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188" w:rsidRPr="00006BF4" w:rsidRDefault="00971188" w:rsidP="00006BF4">
      <w:pPr>
        <w:pStyle w:val="Ch6c"/>
        <w:spacing w:before="120"/>
        <w:ind w:left="5103"/>
        <w:rPr>
          <w:rFonts w:ascii="Times New Roman" w:hAnsi="Times New Roman" w:cs="Times New Roman"/>
          <w:w w:val="100"/>
          <w:sz w:val="22"/>
          <w:szCs w:val="22"/>
        </w:rPr>
      </w:pPr>
      <w:r w:rsidRPr="00006BF4">
        <w:rPr>
          <w:rFonts w:ascii="Times New Roman" w:hAnsi="Times New Roman" w:cs="Times New Roman"/>
          <w:w w:val="100"/>
          <w:sz w:val="22"/>
          <w:szCs w:val="22"/>
        </w:rPr>
        <w:t>Додаток 7</w:t>
      </w:r>
      <w:r w:rsidRPr="00006BF4">
        <w:rPr>
          <w:rFonts w:ascii="Times New Roman" w:hAnsi="Times New Roman" w:cs="Times New Roman"/>
          <w:w w:val="100"/>
          <w:sz w:val="22"/>
          <w:szCs w:val="22"/>
        </w:rPr>
        <w:br/>
        <w:t>до Положення про розкриття інформації емітентами цінних паперів, а також особами, які надають забезпечення за такими цінними паперами</w:t>
      </w:r>
      <w:r w:rsidRPr="00006BF4">
        <w:rPr>
          <w:rFonts w:ascii="Times New Roman" w:hAnsi="Times New Roman" w:cs="Times New Roman"/>
          <w:w w:val="100"/>
          <w:sz w:val="22"/>
          <w:szCs w:val="22"/>
        </w:rPr>
        <w:br/>
        <w:t>(пункт 39)</w:t>
      </w:r>
    </w:p>
    <w:p w:rsidR="00971188" w:rsidRPr="00CB6D7D" w:rsidRDefault="00971188" w:rsidP="006E67CC">
      <w:pPr>
        <w:pStyle w:val="Ch66"/>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Style w:val="11"/>
        <w:tblW w:w="5000" w:type="pct"/>
        <w:tblLook w:val="0000" w:firstRow="0" w:lastRow="0" w:firstColumn="0" w:lastColumn="0" w:noHBand="0" w:noVBand="0"/>
      </w:tblPr>
      <w:tblGrid>
        <w:gridCol w:w="5136"/>
        <w:gridCol w:w="5285"/>
      </w:tblGrid>
      <w:tr w:rsidR="00971188" w:rsidRPr="00FE0630" w:rsidTr="00DC3867">
        <w:trPr>
          <w:trHeight w:val="60"/>
        </w:trPr>
        <w:tc>
          <w:tcPr>
            <w:tcW w:w="2063" w:type="pct"/>
          </w:tcPr>
          <w:p w:rsidR="00971188" w:rsidRPr="00FE0630" w:rsidRDefault="00971188" w:rsidP="006E67CC">
            <w:pPr>
              <w:pStyle w:val="Ch63"/>
              <w:suppressAutoHyphens/>
              <w:ind w:firstLine="0"/>
              <w:rPr>
                <w:rFonts w:ascii="Times New Roman" w:hAnsi="Times New Roman" w:cs="Times New Roman"/>
                <w:w w:val="100"/>
                <w:sz w:val="24"/>
                <w:szCs w:val="24"/>
              </w:rPr>
            </w:pPr>
            <w:r w:rsidRPr="008A6444">
              <w:rPr>
                <w:rFonts w:ascii="Times New Roman" w:hAnsi="Times New Roman" w:cs="Times New Roman"/>
                <w:w w:val="100"/>
                <w:sz w:val="24"/>
                <w:szCs w:val="24"/>
              </w:rPr>
              <w:t>____________</w:t>
            </w:r>
            <w:r w:rsidR="008A6444" w:rsidRPr="008A6444">
              <w:rPr>
                <w:rFonts w:ascii="Times New Roman" w:hAnsi="Times New Roman" w:cs="Times New Roman"/>
                <w:w w:val="100"/>
                <w:sz w:val="24"/>
                <w:szCs w:val="24"/>
                <w:u w:val="single"/>
              </w:rPr>
              <w:t>30.03.2026</w:t>
            </w:r>
            <w:r w:rsidRPr="008A6444">
              <w:rPr>
                <w:rFonts w:ascii="Times New Roman" w:hAnsi="Times New Roman" w:cs="Times New Roman"/>
                <w:w w:val="100"/>
                <w:sz w:val="24"/>
                <w:szCs w:val="24"/>
              </w:rPr>
              <w:t>____________________</w:t>
            </w:r>
          </w:p>
          <w:p w:rsidR="00971188" w:rsidRPr="0015496B" w:rsidRDefault="00971188" w:rsidP="006E67CC">
            <w:pPr>
              <w:pStyle w:val="StrokeCh6"/>
              <w:suppressAutoHyphens/>
              <w:rPr>
                <w:rFonts w:ascii="Times New Roman" w:hAnsi="Times New Roman" w:cs="Times New Roman"/>
                <w:w w:val="100"/>
                <w:sz w:val="20"/>
                <w:szCs w:val="20"/>
              </w:rPr>
            </w:pPr>
            <w:r w:rsidRPr="0015496B">
              <w:rPr>
                <w:rFonts w:ascii="Times New Roman" w:hAnsi="Times New Roman" w:cs="Times New Roman"/>
                <w:w w:val="100"/>
                <w:sz w:val="20"/>
                <w:szCs w:val="20"/>
              </w:rPr>
              <w:t>(дата реєстрації особою</w:t>
            </w:r>
            <w:r w:rsidRPr="0015496B">
              <w:rPr>
                <w:rFonts w:ascii="Times New Roman" w:hAnsi="Times New Roman" w:cs="Times New Roman"/>
                <w:w w:val="100"/>
                <w:sz w:val="20"/>
                <w:szCs w:val="20"/>
                <w:vertAlign w:val="superscript"/>
              </w:rPr>
              <w:t>1</w:t>
            </w:r>
            <w:r w:rsidRPr="0015496B">
              <w:rPr>
                <w:rFonts w:ascii="Times New Roman" w:hAnsi="Times New Roman" w:cs="Times New Roman"/>
                <w:w w:val="100"/>
                <w:sz w:val="20"/>
                <w:szCs w:val="20"/>
              </w:rPr>
              <w:t xml:space="preserve"> </w:t>
            </w:r>
            <w:r w:rsidRPr="0015496B">
              <w:rPr>
                <w:rFonts w:ascii="Times New Roman" w:hAnsi="Times New Roman" w:cs="Times New Roman"/>
                <w:w w:val="100"/>
                <w:sz w:val="20"/>
                <w:szCs w:val="20"/>
              </w:rPr>
              <w:br/>
              <w:t>електронного документа)</w:t>
            </w:r>
          </w:p>
          <w:p w:rsidR="00971188" w:rsidRPr="00FE0630" w:rsidRDefault="00971188" w:rsidP="006E67CC">
            <w:pPr>
              <w:pStyle w:val="Ch63"/>
              <w:suppressAutoHyphens/>
              <w:spacing w:before="113"/>
              <w:ind w:firstLine="0"/>
              <w:rPr>
                <w:rFonts w:ascii="Times New Roman" w:hAnsi="Times New Roman" w:cs="Times New Roman"/>
                <w:w w:val="100"/>
                <w:sz w:val="24"/>
                <w:szCs w:val="24"/>
              </w:rPr>
            </w:pPr>
            <w:r w:rsidRPr="00FE0630">
              <w:rPr>
                <w:rFonts w:ascii="Times New Roman" w:hAnsi="Times New Roman" w:cs="Times New Roman"/>
                <w:w w:val="100"/>
                <w:sz w:val="24"/>
                <w:szCs w:val="24"/>
              </w:rPr>
              <w:t xml:space="preserve">№ </w:t>
            </w:r>
            <w:r w:rsidRPr="008A6444">
              <w:rPr>
                <w:rFonts w:ascii="Times New Roman" w:hAnsi="Times New Roman" w:cs="Times New Roman"/>
                <w:w w:val="100"/>
                <w:sz w:val="24"/>
                <w:szCs w:val="24"/>
              </w:rPr>
              <w:t>___</w:t>
            </w:r>
            <w:r w:rsidR="009300E4" w:rsidRPr="008A6444">
              <w:rPr>
                <w:rFonts w:ascii="Times New Roman" w:hAnsi="Times New Roman" w:cs="Times New Roman"/>
                <w:w w:val="100"/>
                <w:sz w:val="24"/>
                <w:szCs w:val="24"/>
                <w:u w:val="single"/>
              </w:rPr>
              <w:t>2</w:t>
            </w:r>
            <w:r w:rsidR="009300E4" w:rsidRPr="008A6444">
              <w:rPr>
                <w:rFonts w:asciiTheme="minorHAnsi" w:hAnsiTheme="minorHAnsi"/>
                <w:sz w:val="24"/>
                <w:szCs w:val="24"/>
                <w:u w:val="single"/>
              </w:rPr>
              <w:t>6/02</w:t>
            </w:r>
            <w:r w:rsidRPr="008A6444">
              <w:rPr>
                <w:rFonts w:ascii="Times New Roman" w:hAnsi="Times New Roman" w:cs="Times New Roman"/>
                <w:w w:val="100"/>
                <w:sz w:val="24"/>
                <w:szCs w:val="24"/>
                <w:u w:val="single"/>
              </w:rPr>
              <w:t>_____________________________</w:t>
            </w:r>
          </w:p>
          <w:p w:rsidR="00971188" w:rsidRPr="0015496B" w:rsidRDefault="00971188" w:rsidP="006E67CC">
            <w:pPr>
              <w:pStyle w:val="StrokeCh6"/>
              <w:suppressAutoHyphens/>
              <w:ind w:left="180"/>
              <w:rPr>
                <w:rFonts w:ascii="Times New Roman" w:hAnsi="Times New Roman" w:cs="Times New Roman"/>
                <w:w w:val="100"/>
                <w:sz w:val="20"/>
                <w:szCs w:val="20"/>
              </w:rPr>
            </w:pPr>
            <w:r w:rsidRPr="0015496B">
              <w:rPr>
                <w:rFonts w:ascii="Times New Roman" w:hAnsi="Times New Roman" w:cs="Times New Roman"/>
                <w:w w:val="100"/>
                <w:sz w:val="20"/>
                <w:szCs w:val="20"/>
              </w:rPr>
              <w:t>(вихідний реєстраційний номер електронного документа)</w:t>
            </w:r>
          </w:p>
        </w:tc>
        <w:tc>
          <w:tcPr>
            <w:tcW w:w="2937" w:type="pct"/>
          </w:tcPr>
          <w:p w:rsidR="00971188" w:rsidRPr="00FE0630" w:rsidRDefault="00971188" w:rsidP="006E67CC">
            <w:pPr>
              <w:pStyle w:val="TableTABL"/>
              <w:rPr>
                <w:rFonts w:ascii="Times New Roman" w:hAnsi="Times New Roman" w:cs="Times New Roman"/>
                <w:spacing w:val="0"/>
                <w:sz w:val="24"/>
                <w:szCs w:val="24"/>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Ch63"/>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00BA3641"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tbl>
      <w:tblPr>
        <w:tblStyle w:val="11"/>
        <w:tblW w:w="5000" w:type="pct"/>
        <w:tblLook w:val="0000" w:firstRow="0" w:lastRow="0" w:firstColumn="0" w:lastColumn="0" w:noHBand="0" w:noVBand="0"/>
      </w:tblPr>
      <w:tblGrid>
        <w:gridCol w:w="2170"/>
        <w:gridCol w:w="4491"/>
        <w:gridCol w:w="3760"/>
      </w:tblGrid>
      <w:tr w:rsidR="00971188" w:rsidRPr="00FE0630" w:rsidTr="004E64F2">
        <w:trPr>
          <w:trHeight w:val="60"/>
        </w:trPr>
        <w:tc>
          <w:tcPr>
            <w:tcW w:w="1041" w:type="pct"/>
          </w:tcPr>
          <w:p w:rsidR="004E64F2" w:rsidRDefault="004E64F2" w:rsidP="004E64F2">
            <w:pPr>
              <w:pStyle w:val="TableTABL"/>
              <w:rPr>
                <w:rFonts w:ascii="Times New Roman" w:hAnsi="Times New Roman" w:cs="Times New Roman"/>
                <w:spacing w:val="0"/>
                <w:sz w:val="24"/>
                <w:szCs w:val="24"/>
                <w:u w:val="single"/>
              </w:rPr>
            </w:pPr>
          </w:p>
          <w:p w:rsidR="004E64F2" w:rsidRPr="00897D1F" w:rsidRDefault="004E64F2" w:rsidP="004E64F2">
            <w:pPr>
              <w:pStyle w:val="TableTABL"/>
              <w:rPr>
                <w:rFonts w:ascii="Times New Roman" w:hAnsi="Times New Roman" w:cs="Times New Roman"/>
                <w:spacing w:val="0"/>
                <w:sz w:val="24"/>
                <w:szCs w:val="24"/>
                <w:u w:val="single"/>
                <w:lang w:val="ru-RU"/>
              </w:rPr>
            </w:pPr>
            <w:r w:rsidRPr="00897D1F">
              <w:rPr>
                <w:rFonts w:ascii="Times New Roman" w:hAnsi="Times New Roman" w:cs="Times New Roman"/>
                <w:spacing w:val="0"/>
                <w:sz w:val="24"/>
                <w:szCs w:val="24"/>
                <w:u w:val="single"/>
              </w:rPr>
              <w:t xml:space="preserve">Голова </w:t>
            </w:r>
            <w:proofErr w:type="spellStart"/>
            <w:r w:rsidRPr="00897D1F">
              <w:rPr>
                <w:rFonts w:ascii="Times New Roman" w:hAnsi="Times New Roman" w:cs="Times New Roman"/>
                <w:spacing w:val="0"/>
                <w:sz w:val="24"/>
                <w:szCs w:val="24"/>
                <w:u w:val="single"/>
              </w:rPr>
              <w:t>правлiнн</w:t>
            </w:r>
            <w:proofErr w:type="spellEnd"/>
            <w:r w:rsidRPr="00897D1F">
              <w:rPr>
                <w:rFonts w:ascii="Times New Roman" w:hAnsi="Times New Roman" w:cs="Times New Roman"/>
                <w:spacing w:val="0"/>
                <w:sz w:val="24"/>
                <w:szCs w:val="24"/>
                <w:u w:val="single"/>
                <w:lang w:val="ru-RU"/>
              </w:rPr>
              <w:t>я</w:t>
            </w:r>
          </w:p>
          <w:p w:rsidR="00971188" w:rsidRPr="0015496B" w:rsidRDefault="00971188" w:rsidP="006E67CC">
            <w:pPr>
              <w:pStyle w:val="TableTABL"/>
              <w:jc w:val="center"/>
              <w:rPr>
                <w:rFonts w:ascii="Times New Roman" w:hAnsi="Times New Roman" w:cs="Times New Roman"/>
                <w:sz w:val="20"/>
                <w:szCs w:val="20"/>
              </w:rPr>
            </w:pPr>
            <w:r w:rsidRPr="0015496B">
              <w:rPr>
                <w:rFonts w:ascii="Times New Roman" w:hAnsi="Times New Roman" w:cs="Times New Roman"/>
                <w:sz w:val="20"/>
                <w:szCs w:val="20"/>
              </w:rPr>
              <w:t>(посада)</w:t>
            </w:r>
          </w:p>
        </w:tc>
        <w:tc>
          <w:tcPr>
            <w:tcW w:w="2155" w:type="pct"/>
          </w:tcPr>
          <w:p w:rsidR="004E64F2" w:rsidRDefault="004E64F2" w:rsidP="006E67CC">
            <w:pPr>
              <w:pStyle w:val="TableTABL"/>
              <w:jc w:val="center"/>
              <w:rPr>
                <w:rFonts w:ascii="Times New Roman" w:hAnsi="Times New Roman" w:cs="Times New Roman"/>
                <w:spacing w:val="0"/>
                <w:sz w:val="24"/>
                <w:szCs w:val="24"/>
              </w:rPr>
            </w:pPr>
          </w:p>
          <w:p w:rsidR="00971188" w:rsidRPr="00FE0630" w:rsidRDefault="00971188" w:rsidP="006E67CC">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_______________________________</w:t>
            </w:r>
          </w:p>
          <w:p w:rsidR="00971188" w:rsidRPr="0015496B" w:rsidRDefault="00971188" w:rsidP="006E67CC">
            <w:pPr>
              <w:pStyle w:val="StrokeCh6"/>
              <w:suppressAutoHyphens/>
              <w:rPr>
                <w:rFonts w:ascii="Times New Roman" w:hAnsi="Times New Roman" w:cs="Times New Roman"/>
                <w:w w:val="100"/>
                <w:sz w:val="20"/>
                <w:szCs w:val="20"/>
              </w:rPr>
            </w:pPr>
            <w:r w:rsidRPr="0015496B">
              <w:rPr>
                <w:rFonts w:ascii="Times New Roman" w:hAnsi="Times New Roman" w:cs="Times New Roman"/>
                <w:w w:val="100"/>
                <w:sz w:val="20"/>
                <w:szCs w:val="20"/>
              </w:rPr>
              <w:t>(місце для накладання електронного підпису</w:t>
            </w:r>
            <w:r w:rsidR="004E64F2">
              <w:rPr>
                <w:rFonts w:ascii="Times New Roman" w:hAnsi="Times New Roman" w:cs="Times New Roman"/>
                <w:w w:val="100"/>
                <w:sz w:val="20"/>
                <w:szCs w:val="20"/>
                <w:lang w:val="ru-RU"/>
              </w:rPr>
              <w:t xml:space="preserve"> </w:t>
            </w:r>
            <w:r w:rsidRPr="0015496B">
              <w:rPr>
                <w:rFonts w:ascii="Times New Roman" w:hAnsi="Times New Roman" w:cs="Times New Roman"/>
                <w:w w:val="100"/>
                <w:sz w:val="20"/>
                <w:szCs w:val="20"/>
              </w:rPr>
              <w:t xml:space="preserve">уповноваженої особи емітента/ </w:t>
            </w:r>
            <w:r w:rsidRPr="0015496B">
              <w:rPr>
                <w:rFonts w:ascii="Times New Roman" w:hAnsi="Times New Roman" w:cs="Times New Roman"/>
                <w:w w:val="100"/>
                <w:sz w:val="20"/>
                <w:szCs w:val="20"/>
              </w:rPr>
              <w:br/>
              <w:t>особи, яка надає забезпечення, що</w:t>
            </w:r>
            <w:r w:rsidR="00DC3867">
              <w:rPr>
                <w:rFonts w:ascii="Times New Roman" w:hAnsi="Times New Roman" w:cs="Times New Roman"/>
                <w:w w:val="100"/>
                <w:sz w:val="20"/>
                <w:szCs w:val="20"/>
              </w:rPr>
              <w:t xml:space="preserve"> </w:t>
            </w:r>
            <w:r w:rsidRPr="0015496B">
              <w:rPr>
                <w:rFonts w:ascii="Times New Roman" w:hAnsi="Times New Roman" w:cs="Times New Roman"/>
                <w:w w:val="100"/>
                <w:sz w:val="20"/>
                <w:szCs w:val="20"/>
              </w:rPr>
              <w:t>баз</w:t>
            </w:r>
            <w:r w:rsidR="00DC3867">
              <w:rPr>
                <w:rFonts w:ascii="Times New Roman" w:hAnsi="Times New Roman" w:cs="Times New Roman"/>
                <w:w w:val="100"/>
                <w:sz w:val="20"/>
                <w:szCs w:val="20"/>
              </w:rPr>
              <w:t>у</w:t>
            </w:r>
            <w:r w:rsidRPr="0015496B">
              <w:rPr>
                <w:rFonts w:ascii="Times New Roman" w:hAnsi="Times New Roman" w:cs="Times New Roman"/>
                <w:w w:val="100"/>
                <w:sz w:val="20"/>
                <w:szCs w:val="20"/>
              </w:rPr>
              <w:t>ється на кваліфікованому сертифікаті відкритого ключа)</w:t>
            </w:r>
          </w:p>
        </w:tc>
        <w:tc>
          <w:tcPr>
            <w:tcW w:w="1804" w:type="pct"/>
          </w:tcPr>
          <w:p w:rsidR="004E64F2" w:rsidRDefault="004E64F2" w:rsidP="006E67CC">
            <w:pPr>
              <w:pStyle w:val="TableTABL"/>
              <w:rPr>
                <w:rFonts w:ascii="Times New Roman" w:hAnsi="Times New Roman" w:cs="Times New Roman"/>
                <w:spacing w:val="0"/>
                <w:sz w:val="24"/>
                <w:szCs w:val="24"/>
              </w:rPr>
            </w:pPr>
          </w:p>
          <w:p w:rsidR="00971188" w:rsidRPr="004E64F2" w:rsidRDefault="004E64F2" w:rsidP="006E67CC">
            <w:pPr>
              <w:pStyle w:val="TableTABL"/>
              <w:rPr>
                <w:rFonts w:ascii="Times New Roman" w:hAnsi="Times New Roman" w:cs="Times New Roman"/>
                <w:spacing w:val="0"/>
                <w:sz w:val="24"/>
                <w:szCs w:val="24"/>
                <w:u w:val="single"/>
              </w:rPr>
            </w:pPr>
            <w:proofErr w:type="spellStart"/>
            <w:r w:rsidRPr="00897D1F">
              <w:rPr>
                <w:rFonts w:ascii="Times New Roman" w:hAnsi="Times New Roman" w:cs="Times New Roman"/>
                <w:spacing w:val="0"/>
                <w:sz w:val="24"/>
                <w:szCs w:val="24"/>
                <w:u w:val="single"/>
              </w:rPr>
              <w:t>Кучинський</w:t>
            </w:r>
            <w:proofErr w:type="spellEnd"/>
            <w:r w:rsidRPr="00897D1F">
              <w:rPr>
                <w:rFonts w:ascii="Times New Roman" w:hAnsi="Times New Roman" w:cs="Times New Roman"/>
                <w:spacing w:val="0"/>
                <w:sz w:val="24"/>
                <w:szCs w:val="24"/>
                <w:u w:val="single"/>
              </w:rPr>
              <w:t xml:space="preserve"> </w:t>
            </w:r>
            <w:proofErr w:type="spellStart"/>
            <w:r w:rsidRPr="00897D1F">
              <w:rPr>
                <w:rFonts w:ascii="Times New Roman" w:hAnsi="Times New Roman" w:cs="Times New Roman"/>
                <w:spacing w:val="0"/>
                <w:sz w:val="24"/>
                <w:szCs w:val="24"/>
                <w:u w:val="single"/>
              </w:rPr>
              <w:t>Анатолiй</w:t>
            </w:r>
            <w:proofErr w:type="spellEnd"/>
            <w:r w:rsidRPr="00897D1F">
              <w:rPr>
                <w:rFonts w:ascii="Times New Roman" w:hAnsi="Times New Roman" w:cs="Times New Roman"/>
                <w:spacing w:val="0"/>
                <w:sz w:val="24"/>
                <w:szCs w:val="24"/>
                <w:u w:val="single"/>
              </w:rPr>
              <w:t xml:space="preserve"> Петрович</w:t>
            </w:r>
          </w:p>
          <w:p w:rsidR="00971188" w:rsidRPr="0015496B" w:rsidRDefault="00971188" w:rsidP="006E67CC">
            <w:pPr>
              <w:pStyle w:val="StrokeCh6"/>
              <w:suppressAutoHyphens/>
              <w:rPr>
                <w:rFonts w:ascii="Times New Roman" w:hAnsi="Times New Roman" w:cs="Times New Roman"/>
                <w:w w:val="100"/>
                <w:sz w:val="20"/>
                <w:szCs w:val="20"/>
              </w:rPr>
            </w:pPr>
            <w:r w:rsidRPr="0015496B">
              <w:rPr>
                <w:rFonts w:ascii="Times New Roman" w:hAnsi="Times New Roman" w:cs="Times New Roman"/>
                <w:w w:val="100"/>
                <w:sz w:val="20"/>
                <w:szCs w:val="20"/>
              </w:rPr>
              <w:t xml:space="preserve">(прізвище та ініціали керівника </w:t>
            </w:r>
            <w:r w:rsidRPr="0015496B">
              <w:rPr>
                <w:rFonts w:ascii="Times New Roman" w:hAnsi="Times New Roman" w:cs="Times New Roman"/>
                <w:w w:val="100"/>
                <w:sz w:val="20"/>
                <w:szCs w:val="20"/>
              </w:rPr>
              <w:br/>
              <w:t>або уповноваженої особи)</w:t>
            </w:r>
          </w:p>
        </w:tc>
      </w:tr>
    </w:tbl>
    <w:p w:rsidR="004E64F2" w:rsidRDefault="004E64F2" w:rsidP="006E67CC">
      <w:pPr>
        <w:pStyle w:val="Ch66"/>
        <w:rPr>
          <w:rFonts w:ascii="Times New Roman" w:hAnsi="Times New Roman" w:cs="Times New Roman"/>
          <w:w w:val="100"/>
          <w:sz w:val="24"/>
          <w:szCs w:val="24"/>
        </w:rPr>
      </w:pPr>
    </w:p>
    <w:p w:rsidR="00971188" w:rsidRPr="00FE0630" w:rsidRDefault="00971188" w:rsidP="006E67CC">
      <w:pPr>
        <w:pStyle w:val="Ch66"/>
        <w:rPr>
          <w:rFonts w:ascii="Times New Roman" w:hAnsi="Times New Roman" w:cs="Times New Roman"/>
          <w:w w:val="100"/>
          <w:sz w:val="24"/>
          <w:szCs w:val="24"/>
        </w:rPr>
      </w:pPr>
      <w:r w:rsidRPr="00FE0630">
        <w:rPr>
          <w:rFonts w:ascii="Times New Roman" w:hAnsi="Times New Roman" w:cs="Times New Roman"/>
          <w:w w:val="100"/>
          <w:sz w:val="24"/>
          <w:szCs w:val="24"/>
        </w:rPr>
        <w:t xml:space="preserve">Річний звіт </w:t>
      </w:r>
      <w:r w:rsidR="004E64F2" w:rsidRPr="00897D1F">
        <w:rPr>
          <w:rFonts w:ascii="Times New Roman" w:hAnsi="Times New Roman" w:cs="Times New Roman"/>
          <w:w w:val="100"/>
          <w:sz w:val="24"/>
          <w:szCs w:val="24"/>
          <w:lang w:val="ru-RU"/>
        </w:rPr>
        <w:t>Приватн</w:t>
      </w:r>
      <w:r w:rsidR="004E64F2">
        <w:rPr>
          <w:rFonts w:ascii="Times New Roman" w:hAnsi="Times New Roman" w:cs="Times New Roman"/>
          <w:w w:val="100"/>
          <w:sz w:val="24"/>
          <w:szCs w:val="24"/>
          <w:lang w:val="ru-RU"/>
        </w:rPr>
        <w:t>ого</w:t>
      </w:r>
      <w:r w:rsidR="004E64F2" w:rsidRPr="00897D1F">
        <w:rPr>
          <w:rFonts w:ascii="Times New Roman" w:hAnsi="Times New Roman" w:cs="Times New Roman"/>
          <w:w w:val="100"/>
          <w:sz w:val="24"/>
          <w:szCs w:val="24"/>
          <w:lang w:val="ru-RU"/>
        </w:rPr>
        <w:t xml:space="preserve"> </w:t>
      </w:r>
      <w:proofErr w:type="spellStart"/>
      <w:r w:rsidR="004E64F2" w:rsidRPr="00897D1F">
        <w:rPr>
          <w:rFonts w:ascii="Times New Roman" w:hAnsi="Times New Roman" w:cs="Times New Roman"/>
          <w:w w:val="100"/>
          <w:sz w:val="24"/>
          <w:szCs w:val="24"/>
          <w:lang w:val="ru-RU"/>
        </w:rPr>
        <w:t>акціонерн</w:t>
      </w:r>
      <w:r w:rsidR="004E64F2">
        <w:rPr>
          <w:rFonts w:ascii="Times New Roman" w:hAnsi="Times New Roman" w:cs="Times New Roman"/>
          <w:w w:val="100"/>
          <w:sz w:val="24"/>
          <w:szCs w:val="24"/>
          <w:lang w:val="ru-RU"/>
        </w:rPr>
        <w:t>ого</w:t>
      </w:r>
      <w:proofErr w:type="spellEnd"/>
      <w:r w:rsidR="004E64F2" w:rsidRPr="00897D1F">
        <w:rPr>
          <w:rFonts w:ascii="Times New Roman" w:hAnsi="Times New Roman" w:cs="Times New Roman"/>
          <w:w w:val="100"/>
          <w:sz w:val="24"/>
          <w:szCs w:val="24"/>
          <w:lang w:val="ru-RU"/>
        </w:rPr>
        <w:t xml:space="preserve"> </w:t>
      </w:r>
      <w:proofErr w:type="spellStart"/>
      <w:r w:rsidR="004E64F2" w:rsidRPr="00897D1F">
        <w:rPr>
          <w:rFonts w:ascii="Times New Roman" w:hAnsi="Times New Roman" w:cs="Times New Roman"/>
          <w:w w:val="100"/>
          <w:sz w:val="24"/>
          <w:szCs w:val="24"/>
          <w:lang w:val="ru-RU"/>
        </w:rPr>
        <w:t>товариств</w:t>
      </w:r>
      <w:r w:rsidR="004E64F2">
        <w:rPr>
          <w:rFonts w:ascii="Times New Roman" w:hAnsi="Times New Roman" w:cs="Times New Roman"/>
          <w:w w:val="100"/>
          <w:sz w:val="24"/>
          <w:szCs w:val="24"/>
          <w:lang w:val="ru-RU"/>
        </w:rPr>
        <w:t>а</w:t>
      </w:r>
      <w:proofErr w:type="spellEnd"/>
      <w:r w:rsidR="004E64F2" w:rsidRPr="00897D1F">
        <w:rPr>
          <w:rFonts w:ascii="Times New Roman" w:hAnsi="Times New Roman" w:cs="Times New Roman"/>
          <w:w w:val="100"/>
          <w:sz w:val="24"/>
          <w:szCs w:val="24"/>
          <w:lang w:val="ru-RU"/>
        </w:rPr>
        <w:t xml:space="preserve"> "</w:t>
      </w:r>
      <w:proofErr w:type="spellStart"/>
      <w:r w:rsidR="004E64F2" w:rsidRPr="00897D1F">
        <w:rPr>
          <w:rFonts w:ascii="Times New Roman" w:hAnsi="Times New Roman" w:cs="Times New Roman"/>
          <w:w w:val="100"/>
          <w:sz w:val="24"/>
          <w:szCs w:val="24"/>
          <w:lang w:val="ru-RU"/>
        </w:rPr>
        <w:t>Балтський</w:t>
      </w:r>
      <w:proofErr w:type="spellEnd"/>
      <w:r w:rsidR="004E64F2" w:rsidRPr="00897D1F">
        <w:rPr>
          <w:rFonts w:ascii="Times New Roman" w:hAnsi="Times New Roman" w:cs="Times New Roman"/>
          <w:w w:val="100"/>
          <w:sz w:val="24"/>
          <w:szCs w:val="24"/>
          <w:lang w:val="ru-RU"/>
        </w:rPr>
        <w:t xml:space="preserve"> </w:t>
      </w:r>
      <w:proofErr w:type="spellStart"/>
      <w:r w:rsidR="004E64F2" w:rsidRPr="00897D1F">
        <w:rPr>
          <w:rFonts w:ascii="Times New Roman" w:hAnsi="Times New Roman" w:cs="Times New Roman"/>
          <w:w w:val="100"/>
          <w:sz w:val="24"/>
          <w:szCs w:val="24"/>
          <w:lang w:val="ru-RU"/>
        </w:rPr>
        <w:t>агропостачсервіс</w:t>
      </w:r>
      <w:proofErr w:type="spellEnd"/>
      <w:r w:rsidR="004E64F2" w:rsidRPr="00897D1F">
        <w:rPr>
          <w:rFonts w:ascii="Times New Roman" w:hAnsi="Times New Roman" w:cs="Times New Roman"/>
          <w:w w:val="100"/>
          <w:sz w:val="24"/>
          <w:szCs w:val="24"/>
          <w:lang w:val="ru-RU"/>
        </w:rPr>
        <w:t>"</w:t>
      </w:r>
      <w:r w:rsidR="004E64F2">
        <w:rPr>
          <w:rFonts w:ascii="Times New Roman" w:hAnsi="Times New Roman" w:cs="Times New Roman"/>
          <w:w w:val="100"/>
          <w:sz w:val="24"/>
          <w:szCs w:val="24"/>
          <w:lang w:val="ru-RU"/>
        </w:rPr>
        <w:t>(</w:t>
      </w:r>
      <w:r w:rsidR="004E64F2" w:rsidRPr="00897D1F">
        <w:rPr>
          <w:rFonts w:ascii="Times New Roman" w:hAnsi="Times New Roman" w:cs="Times New Roman"/>
          <w:w w:val="100"/>
          <w:sz w:val="24"/>
          <w:szCs w:val="24"/>
          <w:lang w:val="ru-RU"/>
        </w:rPr>
        <w:t>05406356</w:t>
      </w:r>
      <w:r w:rsidR="004E64F2">
        <w:rPr>
          <w:rFonts w:ascii="Times New Roman" w:hAnsi="Times New Roman" w:cs="Times New Roman"/>
          <w:w w:val="100"/>
          <w:sz w:val="24"/>
          <w:szCs w:val="24"/>
          <w:lang w:val="ru-RU"/>
        </w:rPr>
        <w:t>)</w:t>
      </w:r>
      <w:r w:rsidR="004E64F2" w:rsidRPr="00FE0630">
        <w:rPr>
          <w:rFonts w:ascii="Times New Roman" w:hAnsi="Times New Roman" w:cs="Times New Roman"/>
          <w:w w:val="100"/>
          <w:sz w:val="24"/>
          <w:szCs w:val="24"/>
          <w:vertAlign w:val="superscript"/>
        </w:rPr>
        <w:t xml:space="preserve"> </w:t>
      </w:r>
      <w:r w:rsidRPr="00FE0630">
        <w:rPr>
          <w:rFonts w:ascii="Times New Roman" w:hAnsi="Times New Roman" w:cs="Times New Roman"/>
          <w:w w:val="100"/>
          <w:sz w:val="24"/>
          <w:szCs w:val="24"/>
          <w:vertAlign w:val="superscript"/>
        </w:rPr>
        <w:t>2</w:t>
      </w:r>
      <w:r w:rsidRPr="00FE0630">
        <w:rPr>
          <w:rFonts w:ascii="Times New Roman" w:hAnsi="Times New Roman" w:cs="Times New Roman"/>
          <w:w w:val="100"/>
          <w:sz w:val="24"/>
          <w:szCs w:val="24"/>
        </w:rPr>
        <w:t xml:space="preserve"> за </w:t>
      </w:r>
      <w:r w:rsidR="00160BD4">
        <w:rPr>
          <w:rFonts w:ascii="Times New Roman" w:hAnsi="Times New Roman" w:cs="Times New Roman"/>
          <w:w w:val="100"/>
          <w:sz w:val="24"/>
          <w:szCs w:val="24"/>
          <w:lang w:val="ru-RU"/>
        </w:rPr>
        <w:t>2022</w:t>
      </w:r>
      <w:r w:rsidRPr="00FE0630">
        <w:rPr>
          <w:rFonts w:ascii="Times New Roman" w:hAnsi="Times New Roman" w:cs="Times New Roman"/>
          <w:w w:val="100"/>
          <w:sz w:val="24"/>
          <w:szCs w:val="24"/>
        </w:rPr>
        <w:t xml:space="preserve"> рік</w:t>
      </w:r>
    </w:p>
    <w:p w:rsidR="004E64F2" w:rsidRDefault="004E64F2" w:rsidP="006E67CC">
      <w:pPr>
        <w:pStyle w:val="Ch63"/>
        <w:suppressAutoHyphens/>
        <w:spacing w:before="57"/>
        <w:ind w:firstLine="0"/>
        <w:rPr>
          <w:rFonts w:ascii="Times New Roman" w:hAnsi="Times New Roman" w:cs="Times New Roman"/>
          <w:w w:val="100"/>
          <w:sz w:val="24"/>
          <w:szCs w:val="24"/>
        </w:rPr>
      </w:pPr>
    </w:p>
    <w:p w:rsidR="00971188" w:rsidRPr="00FE0630" w:rsidRDefault="00971188" w:rsidP="006E67CC">
      <w:pPr>
        <w:pStyle w:val="Ch63"/>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 xml:space="preserve">Рішення про затвердження річного звіту: </w:t>
      </w:r>
      <w:r w:rsidR="004E64F2" w:rsidRPr="00175BF0">
        <w:rPr>
          <w:rFonts w:ascii="Times New Roman" w:hAnsi="Times New Roman" w:cs="Times New Roman"/>
          <w:w w:val="100"/>
          <w:sz w:val="24"/>
          <w:szCs w:val="24"/>
        </w:rPr>
        <w:t xml:space="preserve">Протокол наглядової ради Товариства від </w:t>
      </w:r>
      <w:r w:rsidR="00F61785">
        <w:rPr>
          <w:rFonts w:ascii="Times New Roman" w:hAnsi="Times New Roman" w:cs="Times New Roman"/>
          <w:w w:val="100"/>
          <w:sz w:val="24"/>
          <w:szCs w:val="24"/>
        </w:rPr>
        <w:t>30</w:t>
      </w:r>
      <w:r w:rsidR="004E64F2" w:rsidRPr="00175BF0">
        <w:rPr>
          <w:rFonts w:ascii="Times New Roman" w:hAnsi="Times New Roman" w:cs="Times New Roman"/>
          <w:w w:val="100"/>
          <w:sz w:val="24"/>
          <w:szCs w:val="24"/>
        </w:rPr>
        <w:t>.0</w:t>
      </w:r>
      <w:r w:rsidR="00175BF0" w:rsidRPr="00175BF0">
        <w:rPr>
          <w:rFonts w:ascii="Times New Roman" w:hAnsi="Times New Roman" w:cs="Times New Roman"/>
          <w:w w:val="100"/>
          <w:sz w:val="24"/>
          <w:szCs w:val="24"/>
          <w:lang w:val="ru-RU"/>
        </w:rPr>
        <w:t>3</w:t>
      </w:r>
      <w:r w:rsidR="004E64F2" w:rsidRPr="00175BF0">
        <w:rPr>
          <w:rFonts w:ascii="Times New Roman" w:hAnsi="Times New Roman" w:cs="Times New Roman"/>
          <w:w w:val="100"/>
          <w:sz w:val="24"/>
          <w:szCs w:val="24"/>
        </w:rPr>
        <w:t>.202</w:t>
      </w:r>
      <w:r w:rsidR="004E64F2" w:rsidRPr="00175BF0">
        <w:rPr>
          <w:rFonts w:ascii="Times New Roman" w:hAnsi="Times New Roman" w:cs="Times New Roman"/>
          <w:w w:val="100"/>
          <w:sz w:val="24"/>
          <w:szCs w:val="24"/>
          <w:lang w:val="ru-RU"/>
        </w:rPr>
        <w:t>6</w:t>
      </w:r>
      <w:r w:rsidRPr="00175BF0">
        <w:rPr>
          <w:rFonts w:ascii="Times New Roman" w:hAnsi="Times New Roman" w:cs="Times New Roman"/>
          <w:w w:val="100"/>
          <w:sz w:val="24"/>
          <w:szCs w:val="24"/>
        </w:rPr>
        <w:t>.</w:t>
      </w:r>
      <w:r w:rsidRPr="00175BF0">
        <w:rPr>
          <w:rFonts w:ascii="Times New Roman" w:hAnsi="Times New Roman" w:cs="Times New Roman"/>
          <w:w w:val="100"/>
          <w:sz w:val="24"/>
          <w:szCs w:val="24"/>
          <w:vertAlign w:val="superscript"/>
        </w:rPr>
        <w:t>3</w:t>
      </w:r>
      <w:r w:rsidRPr="00FE0630">
        <w:rPr>
          <w:rFonts w:ascii="Times New Roman" w:hAnsi="Times New Roman" w:cs="Times New Roman"/>
          <w:w w:val="100"/>
          <w:sz w:val="24"/>
          <w:szCs w:val="24"/>
        </w:rPr>
        <w:t xml:space="preserve"> </w:t>
      </w:r>
    </w:p>
    <w:p w:rsidR="00971188" w:rsidRPr="00FE0630" w:rsidRDefault="00971188" w:rsidP="006E67CC">
      <w:pPr>
        <w:pStyle w:val="Ch6d"/>
        <w:suppressAutoHyphens/>
        <w:spacing w:before="57"/>
        <w:rPr>
          <w:rFonts w:ascii="Times New Roman" w:hAnsi="Times New Roman" w:cs="Times New Roman"/>
          <w:w w:val="100"/>
          <w:sz w:val="24"/>
          <w:szCs w:val="24"/>
        </w:rPr>
      </w:pPr>
      <w:r w:rsidRPr="00FE0630">
        <w:rPr>
          <w:rFonts w:ascii="Times New Roman" w:hAnsi="Times New Roman" w:cs="Times New Roman"/>
          <w:w w:val="100"/>
          <w:sz w:val="24"/>
          <w:szCs w:val="24"/>
        </w:rPr>
        <w:t xml:space="preserve">Особа, яка здійснює діяльність з оприлюднення регульованої інформації: </w:t>
      </w:r>
      <w:r w:rsidRPr="00FE0630">
        <w:rPr>
          <w:rFonts w:ascii="Times New Roman" w:hAnsi="Times New Roman" w:cs="Times New Roman"/>
          <w:w w:val="100"/>
          <w:sz w:val="24"/>
          <w:szCs w:val="24"/>
        </w:rPr>
        <w:tab/>
      </w:r>
    </w:p>
    <w:p w:rsidR="00971188" w:rsidRPr="00FE0630" w:rsidRDefault="004E64F2" w:rsidP="006E67CC">
      <w:pPr>
        <w:pStyle w:val="Ch6d"/>
        <w:suppressAutoHyphens/>
        <w:rPr>
          <w:rFonts w:ascii="Times New Roman" w:hAnsi="Times New Roman" w:cs="Times New Roman"/>
          <w:w w:val="100"/>
          <w:sz w:val="24"/>
          <w:szCs w:val="24"/>
          <w:vertAlign w:val="superscript"/>
        </w:rPr>
      </w:pPr>
      <w:r w:rsidRPr="00434E2B">
        <w:rPr>
          <w:rFonts w:ascii="Times New Roman" w:hAnsi="Times New Roman" w:cs="Times New Roman"/>
          <w:w w:val="100"/>
          <w:sz w:val="24"/>
          <w:szCs w:val="24"/>
        </w:rPr>
        <w:t xml:space="preserve">Державна установа "Агентство з розвитку </w:t>
      </w:r>
      <w:proofErr w:type="spellStart"/>
      <w:r w:rsidRPr="00434E2B">
        <w:rPr>
          <w:rFonts w:ascii="Times New Roman" w:hAnsi="Times New Roman" w:cs="Times New Roman"/>
          <w:w w:val="100"/>
          <w:sz w:val="24"/>
          <w:szCs w:val="24"/>
        </w:rPr>
        <w:t>iнфраструктури</w:t>
      </w:r>
      <w:proofErr w:type="spellEnd"/>
      <w:r w:rsidRPr="00434E2B">
        <w:rPr>
          <w:rFonts w:ascii="Times New Roman" w:hAnsi="Times New Roman" w:cs="Times New Roman"/>
          <w:w w:val="100"/>
          <w:sz w:val="24"/>
          <w:szCs w:val="24"/>
        </w:rPr>
        <w:t xml:space="preserve"> фондового ринку України", 21676262, Україна, </w:t>
      </w:r>
      <w:r w:rsidRPr="00434E2B">
        <w:rPr>
          <w:rFonts w:ascii="Times New Roman" w:hAnsi="Times New Roman" w:cs="Times New Roman"/>
          <w:w w:val="100"/>
          <w:sz w:val="24"/>
          <w:szCs w:val="24"/>
          <w:lang w:val="ru-RU"/>
        </w:rPr>
        <w:t>DR</w:t>
      </w:r>
      <w:r w:rsidRPr="00434E2B">
        <w:rPr>
          <w:rFonts w:ascii="Times New Roman" w:hAnsi="Times New Roman" w:cs="Times New Roman"/>
          <w:w w:val="100"/>
          <w:sz w:val="24"/>
          <w:szCs w:val="24"/>
        </w:rPr>
        <w:t>/00001/</w:t>
      </w:r>
      <w:r w:rsidRPr="00434E2B">
        <w:rPr>
          <w:rFonts w:ascii="Times New Roman" w:hAnsi="Times New Roman" w:cs="Times New Roman"/>
          <w:w w:val="100"/>
          <w:sz w:val="24"/>
          <w:szCs w:val="24"/>
          <w:lang w:val="ru-RU"/>
        </w:rPr>
        <w:t>APA</w:t>
      </w:r>
      <w:r w:rsidR="00971188" w:rsidRPr="00FE0630">
        <w:rPr>
          <w:rFonts w:ascii="Times New Roman" w:hAnsi="Times New Roman" w:cs="Times New Roman"/>
          <w:w w:val="100"/>
          <w:sz w:val="24"/>
          <w:szCs w:val="24"/>
        </w:rPr>
        <w:t>.</w:t>
      </w:r>
      <w:r w:rsidR="00971188" w:rsidRPr="00FE0630">
        <w:rPr>
          <w:rFonts w:ascii="Times New Roman" w:hAnsi="Times New Roman" w:cs="Times New Roman"/>
          <w:w w:val="100"/>
          <w:sz w:val="24"/>
          <w:szCs w:val="24"/>
          <w:vertAlign w:val="superscript"/>
        </w:rPr>
        <w:t>4</w:t>
      </w:r>
    </w:p>
    <w:p w:rsidR="00971188" w:rsidRPr="00FE0630" w:rsidRDefault="00971188" w:rsidP="006E67CC">
      <w:pPr>
        <w:pStyle w:val="Ch6d"/>
        <w:suppressAutoHyphens/>
        <w:spacing w:before="113"/>
        <w:rPr>
          <w:rFonts w:ascii="Times New Roman" w:hAnsi="Times New Roman" w:cs="Times New Roman"/>
          <w:w w:val="100"/>
          <w:sz w:val="24"/>
          <w:szCs w:val="24"/>
          <w:vertAlign w:val="superscript"/>
        </w:rPr>
      </w:pPr>
      <w:r w:rsidRPr="00FE0630">
        <w:rPr>
          <w:rFonts w:ascii="Times New Roman" w:hAnsi="Times New Roman" w:cs="Times New Roman"/>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r w:rsidR="004E64F2" w:rsidRPr="00434E2B">
        <w:rPr>
          <w:rFonts w:ascii="Times New Roman" w:hAnsi="Times New Roman" w:cs="Times New Roman"/>
          <w:w w:val="100"/>
          <w:sz w:val="24"/>
          <w:szCs w:val="24"/>
        </w:rPr>
        <w:t xml:space="preserve">Державна установа "Агентство з розвитку </w:t>
      </w:r>
      <w:proofErr w:type="spellStart"/>
      <w:r w:rsidR="004E64F2" w:rsidRPr="00434E2B">
        <w:rPr>
          <w:rFonts w:ascii="Times New Roman" w:hAnsi="Times New Roman" w:cs="Times New Roman"/>
          <w:w w:val="100"/>
          <w:sz w:val="24"/>
          <w:szCs w:val="24"/>
        </w:rPr>
        <w:t>iнфраструктури</w:t>
      </w:r>
      <w:proofErr w:type="spellEnd"/>
      <w:r w:rsidR="004E64F2" w:rsidRPr="00434E2B">
        <w:rPr>
          <w:rFonts w:ascii="Times New Roman" w:hAnsi="Times New Roman" w:cs="Times New Roman"/>
          <w:w w:val="100"/>
          <w:sz w:val="24"/>
          <w:szCs w:val="24"/>
        </w:rPr>
        <w:t xml:space="preserve"> фондового ринку України", 21676262, Україна,</w:t>
      </w:r>
      <w:r w:rsidR="004E64F2" w:rsidRPr="00434E2B">
        <w:t xml:space="preserve"> </w:t>
      </w:r>
      <w:r w:rsidR="004E64F2" w:rsidRPr="00434E2B">
        <w:rPr>
          <w:rFonts w:ascii="Times New Roman" w:hAnsi="Times New Roman" w:cs="Times New Roman"/>
          <w:w w:val="100"/>
          <w:sz w:val="24"/>
          <w:szCs w:val="24"/>
        </w:rPr>
        <w:t>DR/00002/ARM</w:t>
      </w:r>
      <w:r w:rsidRPr="00FE0630">
        <w:rPr>
          <w:rFonts w:ascii="Times New Roman" w:hAnsi="Times New Roman" w:cs="Times New Roman"/>
          <w:w w:val="100"/>
          <w:sz w:val="24"/>
          <w:szCs w:val="24"/>
        </w:rPr>
        <w:t>.</w:t>
      </w:r>
      <w:r w:rsidRPr="00FE0630">
        <w:rPr>
          <w:rFonts w:ascii="Times New Roman" w:hAnsi="Times New Roman" w:cs="Times New Roman"/>
          <w:w w:val="100"/>
          <w:sz w:val="24"/>
          <w:szCs w:val="24"/>
          <w:vertAlign w:val="superscript"/>
        </w:rPr>
        <w:t>5</w:t>
      </w:r>
    </w:p>
    <w:p w:rsidR="00971188" w:rsidRDefault="00971188" w:rsidP="006E67CC">
      <w:pPr>
        <w:pStyle w:val="Ch63"/>
        <w:suppressAutoHyphens/>
        <w:spacing w:before="113"/>
        <w:ind w:firstLine="0"/>
        <w:rPr>
          <w:rFonts w:ascii="Times New Roman" w:hAnsi="Times New Roman" w:cs="Times New Roman"/>
          <w:w w:val="100"/>
          <w:sz w:val="24"/>
          <w:szCs w:val="24"/>
        </w:rPr>
      </w:pPr>
      <w:r w:rsidRPr="00FE0630">
        <w:rPr>
          <w:rFonts w:ascii="Times New Roman" w:hAnsi="Times New Roman" w:cs="Times New Roman"/>
          <w:w w:val="100"/>
          <w:sz w:val="24"/>
          <w:szCs w:val="24"/>
        </w:rPr>
        <w:t>Дані про дату та місце оприлюднення річної інформації:</w:t>
      </w:r>
    </w:p>
    <w:p w:rsidR="004670E5" w:rsidRPr="00FE0630" w:rsidRDefault="004670E5" w:rsidP="006E67CC">
      <w:pPr>
        <w:pStyle w:val="Ch63"/>
        <w:suppressAutoHyphens/>
        <w:spacing w:before="113"/>
        <w:ind w:firstLine="0"/>
        <w:rPr>
          <w:rFonts w:ascii="Times New Roman" w:hAnsi="Times New Roman" w:cs="Times New Roman"/>
          <w:w w:val="100"/>
          <w:sz w:val="24"/>
          <w:szCs w:val="24"/>
        </w:rPr>
      </w:pPr>
    </w:p>
    <w:tbl>
      <w:tblPr>
        <w:tblStyle w:val="11"/>
        <w:tblW w:w="5000" w:type="pct"/>
        <w:tblLook w:val="0000" w:firstRow="0" w:lastRow="0" w:firstColumn="0" w:lastColumn="0" w:noHBand="0" w:noVBand="0"/>
      </w:tblPr>
      <w:tblGrid>
        <w:gridCol w:w="3582"/>
        <w:gridCol w:w="4463"/>
        <w:gridCol w:w="2376"/>
      </w:tblGrid>
      <w:tr w:rsidR="00971188" w:rsidRPr="00FE0630" w:rsidTr="004670E5">
        <w:trPr>
          <w:trHeight w:val="60"/>
        </w:trPr>
        <w:tc>
          <w:tcPr>
            <w:tcW w:w="1736" w:type="pct"/>
          </w:tcPr>
          <w:p w:rsidR="00971188" w:rsidRPr="00FE0630" w:rsidRDefault="00971188" w:rsidP="006E67CC">
            <w:pPr>
              <w:pStyle w:val="Ch63"/>
              <w:suppressAutoHyphens/>
              <w:ind w:firstLine="0"/>
              <w:jc w:val="left"/>
              <w:rPr>
                <w:rFonts w:ascii="Times New Roman" w:hAnsi="Times New Roman" w:cs="Times New Roman"/>
                <w:w w:val="100"/>
                <w:sz w:val="24"/>
                <w:szCs w:val="24"/>
              </w:rPr>
            </w:pPr>
            <w:r w:rsidRPr="00FE0630">
              <w:rPr>
                <w:rFonts w:ascii="Times New Roman" w:hAnsi="Times New Roman" w:cs="Times New Roman"/>
                <w:w w:val="100"/>
                <w:sz w:val="24"/>
                <w:szCs w:val="24"/>
              </w:rPr>
              <w:t xml:space="preserve">Річну інформацію розміщено на власному </w:t>
            </w:r>
            <w:proofErr w:type="spellStart"/>
            <w:r w:rsidRPr="00FE0630">
              <w:rPr>
                <w:rFonts w:ascii="Times New Roman" w:hAnsi="Times New Roman" w:cs="Times New Roman"/>
                <w:w w:val="100"/>
                <w:sz w:val="24"/>
                <w:szCs w:val="24"/>
              </w:rPr>
              <w:t>вебсайті</w:t>
            </w:r>
            <w:proofErr w:type="spellEnd"/>
            <w:r w:rsidRPr="00FE0630">
              <w:rPr>
                <w:rFonts w:ascii="Times New Roman" w:hAnsi="Times New Roman" w:cs="Times New Roman"/>
                <w:w w:val="100"/>
                <w:sz w:val="24"/>
                <w:szCs w:val="24"/>
              </w:rPr>
              <w:t xml:space="preserve"> емітента</w:t>
            </w:r>
          </w:p>
        </w:tc>
        <w:tc>
          <w:tcPr>
            <w:tcW w:w="2158" w:type="pct"/>
          </w:tcPr>
          <w:p w:rsidR="00971188" w:rsidRPr="00FE0630" w:rsidRDefault="00971188" w:rsidP="006E67CC">
            <w:pPr>
              <w:pStyle w:val="Ch63"/>
              <w:suppressAutoHyphens/>
              <w:ind w:firstLine="0"/>
              <w:jc w:val="center"/>
              <w:rPr>
                <w:rFonts w:ascii="Times New Roman" w:hAnsi="Times New Roman" w:cs="Times New Roman"/>
                <w:w w:val="100"/>
                <w:sz w:val="24"/>
                <w:szCs w:val="24"/>
              </w:rPr>
            </w:pPr>
            <w:r w:rsidRPr="00FE0630">
              <w:rPr>
                <w:rFonts w:ascii="Times New Roman" w:hAnsi="Times New Roman" w:cs="Times New Roman"/>
                <w:w w:val="100"/>
                <w:sz w:val="24"/>
                <w:szCs w:val="24"/>
              </w:rPr>
              <w:t>____</w:t>
            </w:r>
            <w:r w:rsidR="004E64F2" w:rsidRPr="004E64F2">
              <w:rPr>
                <w:rFonts w:ascii="Times New Roman" w:hAnsi="Times New Roman" w:cs="Times New Roman"/>
                <w:w w:val="100"/>
                <w:sz w:val="24"/>
                <w:szCs w:val="24"/>
                <w:u w:val="single"/>
              </w:rPr>
              <w:t>http://www.agrobalta.pat.ua</w:t>
            </w:r>
            <w:r w:rsidRPr="00FE0630">
              <w:rPr>
                <w:rFonts w:ascii="Times New Roman" w:hAnsi="Times New Roman" w:cs="Times New Roman"/>
                <w:w w:val="100"/>
                <w:sz w:val="24"/>
                <w:szCs w:val="24"/>
              </w:rPr>
              <w:t>________</w:t>
            </w:r>
          </w:p>
          <w:p w:rsidR="00971188" w:rsidRPr="0015496B" w:rsidRDefault="00971188" w:rsidP="006E67CC">
            <w:pPr>
              <w:pStyle w:val="StrokeCh6"/>
              <w:suppressAutoHyphens/>
              <w:rPr>
                <w:rFonts w:ascii="Times New Roman" w:hAnsi="Times New Roman" w:cs="Times New Roman"/>
                <w:w w:val="100"/>
                <w:sz w:val="20"/>
                <w:szCs w:val="20"/>
              </w:rPr>
            </w:pPr>
            <w:r w:rsidRPr="0015496B">
              <w:rPr>
                <w:rFonts w:ascii="Times New Roman" w:hAnsi="Times New Roman" w:cs="Times New Roman"/>
                <w:w w:val="100"/>
                <w:sz w:val="20"/>
                <w:szCs w:val="20"/>
              </w:rPr>
              <w:t>(</w:t>
            </w:r>
            <w:proofErr w:type="spellStart"/>
            <w:r w:rsidRPr="0015496B">
              <w:rPr>
                <w:rFonts w:ascii="Times New Roman" w:hAnsi="Times New Roman" w:cs="Times New Roman"/>
                <w:w w:val="100"/>
                <w:sz w:val="20"/>
                <w:szCs w:val="20"/>
              </w:rPr>
              <w:t>URL</w:t>
            </w:r>
            <w:proofErr w:type="spellEnd"/>
            <w:r w:rsidRPr="0015496B">
              <w:rPr>
                <w:rFonts w:ascii="Times New Roman" w:hAnsi="Times New Roman" w:cs="Times New Roman"/>
                <w:w w:val="100"/>
                <w:sz w:val="20"/>
                <w:szCs w:val="20"/>
              </w:rPr>
              <w:t xml:space="preserve">-адреса </w:t>
            </w:r>
            <w:proofErr w:type="spellStart"/>
            <w:r w:rsidRPr="0015496B">
              <w:rPr>
                <w:rFonts w:ascii="Times New Roman" w:hAnsi="Times New Roman" w:cs="Times New Roman"/>
                <w:w w:val="100"/>
                <w:sz w:val="20"/>
                <w:szCs w:val="20"/>
              </w:rPr>
              <w:t>вебсайту</w:t>
            </w:r>
            <w:proofErr w:type="spellEnd"/>
            <w:r w:rsidRPr="0015496B">
              <w:rPr>
                <w:rFonts w:ascii="Times New Roman" w:hAnsi="Times New Roman" w:cs="Times New Roman"/>
                <w:w w:val="100"/>
                <w:sz w:val="20"/>
                <w:szCs w:val="20"/>
              </w:rPr>
              <w:t>)</w:t>
            </w:r>
          </w:p>
        </w:tc>
        <w:tc>
          <w:tcPr>
            <w:tcW w:w="1106" w:type="pct"/>
          </w:tcPr>
          <w:p w:rsidR="00971188" w:rsidRPr="00FE0630" w:rsidRDefault="00971188" w:rsidP="006E67CC">
            <w:pPr>
              <w:pStyle w:val="Ch63"/>
              <w:suppressAutoHyphens/>
              <w:ind w:firstLine="0"/>
              <w:jc w:val="center"/>
              <w:rPr>
                <w:rFonts w:ascii="Times New Roman" w:hAnsi="Times New Roman" w:cs="Times New Roman"/>
                <w:w w:val="100"/>
                <w:sz w:val="24"/>
                <w:szCs w:val="24"/>
              </w:rPr>
            </w:pPr>
            <w:r w:rsidRPr="00FE0630">
              <w:rPr>
                <w:rFonts w:ascii="Times New Roman" w:hAnsi="Times New Roman" w:cs="Times New Roman"/>
                <w:w w:val="100"/>
                <w:sz w:val="24"/>
                <w:szCs w:val="24"/>
              </w:rPr>
              <w:t>____</w:t>
            </w:r>
            <w:r w:rsidR="008A6444" w:rsidRPr="008A6444">
              <w:rPr>
                <w:rFonts w:ascii="Times New Roman" w:hAnsi="Times New Roman" w:cs="Times New Roman"/>
                <w:w w:val="100"/>
                <w:sz w:val="24"/>
                <w:szCs w:val="24"/>
                <w:u w:val="single"/>
              </w:rPr>
              <w:t>30.03.2026</w:t>
            </w:r>
            <w:r w:rsidRPr="00FE0630">
              <w:rPr>
                <w:rFonts w:ascii="Times New Roman" w:hAnsi="Times New Roman" w:cs="Times New Roman"/>
                <w:w w:val="100"/>
                <w:sz w:val="24"/>
                <w:szCs w:val="24"/>
              </w:rPr>
              <w:t>_____</w:t>
            </w:r>
          </w:p>
          <w:p w:rsidR="00971188" w:rsidRPr="0015496B" w:rsidRDefault="00971188" w:rsidP="006E67CC">
            <w:pPr>
              <w:pStyle w:val="StrokeCh6"/>
              <w:suppressAutoHyphens/>
              <w:rPr>
                <w:rFonts w:ascii="Times New Roman" w:hAnsi="Times New Roman" w:cs="Times New Roman"/>
                <w:w w:val="100"/>
                <w:sz w:val="20"/>
                <w:szCs w:val="20"/>
              </w:rPr>
            </w:pPr>
            <w:r w:rsidRPr="0015496B">
              <w:rPr>
                <w:rFonts w:ascii="Times New Roman" w:hAnsi="Times New Roman" w:cs="Times New Roman"/>
                <w:w w:val="100"/>
                <w:sz w:val="20"/>
                <w:szCs w:val="20"/>
              </w:rPr>
              <w:t>(дата)</w:t>
            </w:r>
          </w:p>
        </w:tc>
      </w:tr>
    </w:tbl>
    <w:p w:rsidR="00971188" w:rsidRDefault="00971188" w:rsidP="006E67CC">
      <w:pPr>
        <w:pStyle w:val="Ch63"/>
        <w:suppressAutoHyphens/>
        <w:rPr>
          <w:rFonts w:ascii="Times New Roman" w:hAnsi="Times New Roman" w:cs="Times New Roman"/>
          <w:w w:val="100"/>
          <w:sz w:val="24"/>
          <w:szCs w:val="24"/>
        </w:rPr>
      </w:pPr>
    </w:p>
    <w:p w:rsidR="00B76D2C" w:rsidRDefault="00B76D2C">
      <w:pPr>
        <w:rPr>
          <w:rFonts w:ascii="Times New Roman" w:hAnsi="Times New Roman"/>
          <w:b/>
          <w:bCs/>
          <w:color w:val="000000"/>
          <w:sz w:val="24"/>
          <w:szCs w:val="24"/>
        </w:rPr>
      </w:pPr>
      <w:r>
        <w:rPr>
          <w:rFonts w:ascii="Times New Roman" w:hAnsi="Times New Roman"/>
          <w:sz w:val="24"/>
          <w:szCs w:val="24"/>
        </w:rPr>
        <w:br w:type="page"/>
      </w:r>
    </w:p>
    <w:p w:rsidR="0078660A" w:rsidRPr="00030D85" w:rsidRDefault="00971188" w:rsidP="0078660A">
      <w:pPr>
        <w:pStyle w:val="Ch67"/>
        <w:ind w:left="0"/>
        <w:jc w:val="center"/>
        <w:rPr>
          <w:rStyle w:val="Bold"/>
          <w:rFonts w:ascii="Times New Roman" w:hAnsi="Times New Roman" w:cs="Times New Roman"/>
          <w:color w:val="auto"/>
          <w:sz w:val="20"/>
          <w:szCs w:val="20"/>
        </w:rPr>
      </w:pPr>
      <w:r w:rsidRPr="00030D85">
        <w:rPr>
          <w:rFonts w:ascii="Times New Roman" w:hAnsi="Times New Roman" w:cs="Times New Roman"/>
          <w:w w:val="100"/>
          <w:sz w:val="22"/>
          <w:szCs w:val="22"/>
        </w:rPr>
        <w:lastRenderedPageBreak/>
        <w:t>Пояснення щодо розкриття інформації</w:t>
      </w:r>
    </w:p>
    <w:p w:rsidR="0078660A" w:rsidRPr="00030D85" w:rsidRDefault="0078660A" w:rsidP="0078660A">
      <w:pPr>
        <w:pStyle w:val="Ch67"/>
        <w:ind w:left="0"/>
        <w:rPr>
          <w:rStyle w:val="Bold"/>
          <w:rFonts w:ascii="Times New Roman" w:hAnsi="Times New Roman" w:cs="Times New Roman"/>
          <w:b/>
          <w:bCs w:val="0"/>
          <w:w w:val="100"/>
          <w:sz w:val="22"/>
          <w:szCs w:val="22"/>
        </w:rPr>
      </w:pPr>
      <w:r w:rsidRPr="00030D85">
        <w:rPr>
          <w:rStyle w:val="Bold"/>
          <w:rFonts w:ascii="Times New Roman" w:hAnsi="Times New Roman" w:cs="Times New Roman"/>
          <w:b/>
          <w:bCs w:val="0"/>
          <w:color w:val="auto"/>
          <w:sz w:val="20"/>
          <w:szCs w:val="20"/>
        </w:rPr>
        <w:t>I. розділ - Загальна інформація</w:t>
      </w:r>
    </w:p>
    <w:p w:rsidR="0078660A" w:rsidRPr="00030D85" w:rsidRDefault="0078660A" w:rsidP="0078660A">
      <w:pPr>
        <w:rPr>
          <w:rStyle w:val="Bold"/>
          <w:rFonts w:ascii="Times New Roman" w:hAnsi="Times New Roman"/>
          <w:b w:val="0"/>
          <w:bCs/>
          <w:sz w:val="20"/>
          <w:szCs w:val="20"/>
        </w:rPr>
      </w:pPr>
      <w:r w:rsidRPr="00030D85">
        <w:rPr>
          <w:rStyle w:val="Bold"/>
          <w:rFonts w:ascii="Times New Roman" w:hAnsi="Times New Roman"/>
          <w:b w:val="0"/>
          <w:bCs/>
          <w:sz w:val="20"/>
          <w:szCs w:val="20"/>
        </w:rPr>
        <w:t>Складова змісту "Інформація щодо усіх випусків цінних паперів, за якими надається забезпечення" не включена до складу річної інформації, оскільки річний звіт подається безпосередньо емітентом, а не особою, яка надає забезпечення.</w:t>
      </w:r>
    </w:p>
    <w:p w:rsidR="0078660A" w:rsidRPr="00030D85" w:rsidRDefault="0078660A" w:rsidP="0078660A">
      <w:pPr>
        <w:rPr>
          <w:rStyle w:val="Bold"/>
          <w:rFonts w:ascii="Times New Roman" w:hAnsi="Times New Roman"/>
          <w:b w:val="0"/>
          <w:bCs/>
          <w:sz w:val="20"/>
          <w:szCs w:val="20"/>
        </w:rPr>
      </w:pPr>
      <w:r w:rsidRPr="00030D85">
        <w:rPr>
          <w:rStyle w:val="Bold"/>
          <w:rFonts w:ascii="Times New Roman" w:hAnsi="Times New Roman"/>
          <w:b w:val="0"/>
          <w:bCs/>
          <w:sz w:val="20"/>
          <w:szCs w:val="20"/>
        </w:rPr>
        <w:t>Складова змісту "Інформація щодо всіх осіб, які надають забезпечення за зобов’язаннями емітента" не включена до складу річної інформації, оскільки за зобов’язаннями емітента не надаються забезпечення.</w:t>
      </w:r>
    </w:p>
    <w:p w:rsidR="0078660A" w:rsidRPr="00030D85" w:rsidRDefault="0078660A" w:rsidP="0078660A">
      <w:pPr>
        <w:rPr>
          <w:rStyle w:val="Bold"/>
          <w:rFonts w:ascii="Times New Roman" w:hAnsi="Times New Roman"/>
          <w:b w:val="0"/>
          <w:bCs/>
          <w:sz w:val="20"/>
          <w:szCs w:val="20"/>
        </w:rPr>
      </w:pPr>
      <w:r w:rsidRPr="00030D85">
        <w:rPr>
          <w:rStyle w:val="Bold"/>
          <w:rFonts w:ascii="Times New Roman" w:hAnsi="Times New Roman"/>
          <w:b w:val="0"/>
          <w:bCs/>
          <w:sz w:val="20"/>
          <w:szCs w:val="20"/>
        </w:rPr>
        <w:t>Складова змісту "Інформація про рейтингове агентство" не включена до складу річної інформації, оскільки рейтинг</w:t>
      </w:r>
      <w:r w:rsidRPr="00030D85">
        <w:rPr>
          <w:rStyle w:val="Bold"/>
          <w:rFonts w:ascii="Times New Roman" w:hAnsi="Times New Roman"/>
          <w:b w:val="0"/>
          <w:bCs/>
          <w:sz w:val="20"/>
          <w:szCs w:val="20"/>
        </w:rPr>
        <w:t>у</w:t>
      </w:r>
      <w:r w:rsidRPr="00030D85">
        <w:rPr>
          <w:rStyle w:val="Bold"/>
          <w:rFonts w:ascii="Times New Roman" w:hAnsi="Times New Roman"/>
          <w:b w:val="0"/>
          <w:bCs/>
          <w:sz w:val="20"/>
          <w:szCs w:val="20"/>
        </w:rPr>
        <w:t>вання Товариством не здійснювалось у зв'язку з відсутністю державної частки в статутному капіталі; Товариство не займає монопольного (домінуючого) становища, не має стратегічного значення для економіки та безпеки держави.</w:t>
      </w:r>
    </w:p>
    <w:p w:rsidR="0078660A" w:rsidRPr="00030D85" w:rsidRDefault="0078660A" w:rsidP="0078660A">
      <w:pPr>
        <w:rPr>
          <w:rStyle w:val="Bold"/>
          <w:rFonts w:ascii="Times New Roman" w:hAnsi="Times New Roman"/>
          <w:b w:val="0"/>
          <w:bCs/>
          <w:sz w:val="20"/>
          <w:szCs w:val="20"/>
        </w:rPr>
      </w:pPr>
      <w:r w:rsidRPr="00030D85">
        <w:rPr>
          <w:rStyle w:val="Bold"/>
          <w:rFonts w:ascii="Times New Roman" w:hAnsi="Times New Roman"/>
          <w:b w:val="0"/>
          <w:bCs/>
          <w:sz w:val="20"/>
          <w:szCs w:val="20"/>
        </w:rPr>
        <w:t>Складова змісту "Інформація про судові справи" не включена до складу річної інформації, оскільки у звітному періоді судові справи, за якими розглядаються позовні вимоги у розмірі на суму 1 та більше відсотків активів емітента станом на початок звітного року, стороною в яких виступає емітент, його посадові особи, відсутні.</w:t>
      </w:r>
    </w:p>
    <w:p w:rsidR="0078660A" w:rsidRPr="00030D85" w:rsidRDefault="0078660A" w:rsidP="0078660A">
      <w:pPr>
        <w:rPr>
          <w:rStyle w:val="Bold"/>
          <w:rFonts w:ascii="Times New Roman" w:hAnsi="Times New Roman"/>
          <w:b w:val="0"/>
          <w:bCs/>
          <w:sz w:val="20"/>
          <w:szCs w:val="20"/>
        </w:rPr>
      </w:pPr>
      <w:r w:rsidRPr="00030D85">
        <w:rPr>
          <w:rStyle w:val="Bold"/>
          <w:rFonts w:ascii="Times New Roman" w:hAnsi="Times New Roman"/>
          <w:b w:val="0"/>
          <w:bCs/>
          <w:sz w:val="20"/>
          <w:szCs w:val="20"/>
        </w:rPr>
        <w:t>Складова змісту "Інформація про штрафні санкції щодо особи" не включена до складу річної інформації, оскільки у звітному періоді відсутні штрафні санкції в розмірі, який перевищує 1000 грн.</w:t>
      </w:r>
    </w:p>
    <w:p w:rsidR="0078660A" w:rsidRPr="00030D85" w:rsidRDefault="0078660A" w:rsidP="0078660A">
      <w:pPr>
        <w:rPr>
          <w:rStyle w:val="Bold"/>
          <w:rFonts w:ascii="Times New Roman" w:hAnsi="Times New Roman"/>
          <w:b w:val="0"/>
          <w:bCs/>
          <w:sz w:val="20"/>
          <w:szCs w:val="20"/>
        </w:rPr>
      </w:pPr>
      <w:r w:rsidRPr="00030D85">
        <w:rPr>
          <w:rStyle w:val="Bold"/>
          <w:rFonts w:ascii="Times New Roman" w:hAnsi="Times New Roman"/>
          <w:b w:val="0"/>
          <w:bCs/>
          <w:sz w:val="20"/>
          <w:szCs w:val="20"/>
        </w:rPr>
        <w:t>Складова змісту "Органи управління та посадові особи. Інформація щодо корпоративного секретаря" не включена до складу річної інформації, оскільки в Товаристві не призначався корпоративний секретар.</w:t>
      </w:r>
    </w:p>
    <w:p w:rsidR="0078660A" w:rsidRPr="00030D85" w:rsidRDefault="0078660A" w:rsidP="0078660A">
      <w:pPr>
        <w:rPr>
          <w:rStyle w:val="Bold"/>
          <w:rFonts w:ascii="Times New Roman" w:hAnsi="Times New Roman"/>
          <w:b w:val="0"/>
          <w:bCs/>
          <w:sz w:val="20"/>
          <w:szCs w:val="20"/>
        </w:rPr>
      </w:pPr>
      <w:r w:rsidRPr="00030D85">
        <w:rPr>
          <w:rStyle w:val="Bold"/>
          <w:rFonts w:ascii="Times New Roman" w:hAnsi="Times New Roman"/>
          <w:b w:val="0"/>
          <w:bCs/>
          <w:sz w:val="20"/>
          <w:szCs w:val="20"/>
        </w:rPr>
        <w:t>Складова змісту "Опис господарської та фінансової діяльності. Інформація щодо отриманих особою ліцензій" не включена до складу річної інформації, оскільки Товариство не отримувало ліцензій.</w:t>
      </w:r>
    </w:p>
    <w:p w:rsidR="0078660A" w:rsidRPr="00030D85" w:rsidRDefault="0078660A" w:rsidP="0078660A">
      <w:pPr>
        <w:rPr>
          <w:rStyle w:val="Bold"/>
          <w:rFonts w:ascii="Times New Roman" w:hAnsi="Times New Roman"/>
          <w:b w:val="0"/>
          <w:bCs/>
          <w:sz w:val="20"/>
          <w:szCs w:val="20"/>
        </w:rPr>
      </w:pPr>
      <w:r w:rsidRPr="00030D85">
        <w:rPr>
          <w:rStyle w:val="Bold"/>
          <w:rFonts w:ascii="Times New Roman" w:hAnsi="Times New Roman"/>
          <w:b w:val="0"/>
          <w:bCs/>
          <w:sz w:val="20"/>
          <w:szCs w:val="20"/>
        </w:rPr>
        <w:t>Складова змісту "Опис господарської та фінансової діяльності. Інформація про обсяги виробництва та реалізації о</w:t>
      </w:r>
      <w:r w:rsidRPr="00030D85">
        <w:rPr>
          <w:rStyle w:val="Bold"/>
          <w:rFonts w:ascii="Times New Roman" w:hAnsi="Times New Roman"/>
          <w:b w:val="0"/>
          <w:bCs/>
          <w:sz w:val="20"/>
          <w:szCs w:val="20"/>
        </w:rPr>
        <w:t>с</w:t>
      </w:r>
      <w:r w:rsidRPr="00030D85">
        <w:rPr>
          <w:rStyle w:val="Bold"/>
          <w:rFonts w:ascii="Times New Roman" w:hAnsi="Times New Roman"/>
          <w:b w:val="0"/>
          <w:bCs/>
          <w:sz w:val="20"/>
          <w:szCs w:val="20"/>
        </w:rPr>
        <w:t>новних видів продукції" не включена до складу річної інформації, оскільки емітент не займається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78660A" w:rsidRPr="00030D85" w:rsidRDefault="0078660A" w:rsidP="0078660A">
      <w:pPr>
        <w:rPr>
          <w:rStyle w:val="Bold"/>
          <w:rFonts w:ascii="Times New Roman" w:hAnsi="Times New Roman"/>
          <w:b w:val="0"/>
          <w:bCs/>
          <w:sz w:val="20"/>
          <w:szCs w:val="20"/>
        </w:rPr>
      </w:pPr>
      <w:r w:rsidRPr="00030D85">
        <w:rPr>
          <w:rStyle w:val="Bold"/>
          <w:rFonts w:ascii="Times New Roman" w:hAnsi="Times New Roman"/>
          <w:b w:val="0"/>
          <w:bCs/>
          <w:sz w:val="20"/>
          <w:szCs w:val="20"/>
        </w:rPr>
        <w:t>Складова змісту "Опис господарської та фінансової діяльності. Інформація про собівартість реалізованої продукції" не включена до складу річної інформації, оскільки емітент не займається видами діяльності, що класифікуються як п</w:t>
      </w:r>
      <w:r w:rsidRPr="00030D85">
        <w:rPr>
          <w:rStyle w:val="Bold"/>
          <w:rFonts w:ascii="Times New Roman" w:hAnsi="Times New Roman"/>
          <w:b w:val="0"/>
          <w:bCs/>
          <w:sz w:val="20"/>
          <w:szCs w:val="20"/>
        </w:rPr>
        <w:t>е</w:t>
      </w:r>
      <w:r w:rsidRPr="00030D85">
        <w:rPr>
          <w:rStyle w:val="Bold"/>
          <w:rFonts w:ascii="Times New Roman" w:hAnsi="Times New Roman"/>
          <w:b w:val="0"/>
          <w:bCs/>
          <w:sz w:val="20"/>
          <w:szCs w:val="20"/>
        </w:rPr>
        <w:t>реробна, добувна промисловість або виробництво та розподілення електроенергії, газу та води за класифікатором видів економічної діяльності.</w:t>
      </w:r>
    </w:p>
    <w:p w:rsidR="0078660A" w:rsidRPr="00030D85" w:rsidRDefault="0078660A" w:rsidP="0078660A">
      <w:pPr>
        <w:rPr>
          <w:rStyle w:val="Bold"/>
          <w:rFonts w:ascii="Times New Roman" w:hAnsi="Times New Roman"/>
          <w:b w:val="0"/>
          <w:bCs/>
          <w:sz w:val="20"/>
          <w:szCs w:val="20"/>
        </w:rPr>
      </w:pPr>
      <w:r w:rsidRPr="00030D85">
        <w:rPr>
          <w:rStyle w:val="Bold"/>
          <w:rFonts w:ascii="Times New Roman" w:hAnsi="Times New Roman"/>
          <w:b w:val="0"/>
          <w:bCs/>
          <w:sz w:val="20"/>
          <w:szCs w:val="20"/>
        </w:rPr>
        <w:t>Складова змісту "Участь в інших особах. Відомості про участь в інших юридичних особах" не включена до складу річної інформації, оскільки емітент не бере участі в інших юридичних особах.</w:t>
      </w:r>
    </w:p>
    <w:p w:rsidR="0078660A" w:rsidRPr="00030D85" w:rsidRDefault="0078660A" w:rsidP="0078660A">
      <w:pPr>
        <w:rPr>
          <w:rStyle w:val="Bold"/>
          <w:rFonts w:ascii="Times New Roman" w:hAnsi="Times New Roman"/>
          <w:b w:val="0"/>
          <w:bCs/>
          <w:sz w:val="20"/>
          <w:szCs w:val="20"/>
        </w:rPr>
      </w:pPr>
      <w:r w:rsidRPr="00030D85">
        <w:rPr>
          <w:rStyle w:val="Bold"/>
          <w:rFonts w:ascii="Times New Roman" w:hAnsi="Times New Roman"/>
          <w:b w:val="0"/>
          <w:bCs/>
          <w:sz w:val="20"/>
          <w:szCs w:val="20"/>
        </w:rPr>
        <w:t>Складова змісту "Відокремлені підрозділи. Інформація про відокремлені підрозділи" не включена до складу річної інформації, оскільки у Товариства немає відокремлених підрозділів.</w:t>
      </w:r>
    </w:p>
    <w:p w:rsidR="0078660A" w:rsidRPr="00030D85" w:rsidRDefault="0078660A" w:rsidP="0078660A">
      <w:pPr>
        <w:rPr>
          <w:rStyle w:val="Bold"/>
          <w:rFonts w:ascii="Times New Roman" w:hAnsi="Times New Roman"/>
          <w:sz w:val="20"/>
          <w:szCs w:val="20"/>
        </w:rPr>
      </w:pPr>
      <w:r w:rsidRPr="00030D85">
        <w:rPr>
          <w:rStyle w:val="Bold"/>
          <w:rFonts w:ascii="Times New Roman" w:hAnsi="Times New Roman"/>
          <w:sz w:val="20"/>
          <w:szCs w:val="20"/>
        </w:rPr>
        <w:t>II. розділ - Інформація щодо капіталу та цінних паперів</w:t>
      </w:r>
    </w:p>
    <w:p w:rsidR="0078660A" w:rsidRPr="00030D85" w:rsidRDefault="0078660A" w:rsidP="0078660A">
      <w:pPr>
        <w:rPr>
          <w:rStyle w:val="Bold"/>
          <w:rFonts w:ascii="Times New Roman" w:hAnsi="Times New Roman"/>
          <w:b w:val="0"/>
          <w:bCs/>
          <w:sz w:val="20"/>
          <w:szCs w:val="20"/>
        </w:rPr>
      </w:pPr>
      <w:r w:rsidRPr="00030D85">
        <w:rPr>
          <w:rStyle w:val="Bold"/>
          <w:rFonts w:ascii="Times New Roman" w:hAnsi="Times New Roman"/>
          <w:b w:val="0"/>
          <w:bCs/>
          <w:sz w:val="20"/>
          <w:szCs w:val="20"/>
        </w:rPr>
        <w:t>Складова змісту "Зміна прав на акції. Інформація щодо зміни прав на акції" не включена до складу річної інформації, оскільки протягом звітного періоду емітентом не розміщувалася інформація щодо зміни прав на акції.</w:t>
      </w:r>
    </w:p>
    <w:p w:rsidR="0078660A" w:rsidRPr="00030D85" w:rsidRDefault="0078660A" w:rsidP="0078660A">
      <w:pPr>
        <w:rPr>
          <w:rStyle w:val="Bold"/>
          <w:rFonts w:ascii="Times New Roman" w:hAnsi="Times New Roman"/>
          <w:b w:val="0"/>
          <w:bCs/>
          <w:sz w:val="20"/>
          <w:szCs w:val="20"/>
        </w:rPr>
      </w:pPr>
      <w:r w:rsidRPr="00030D85">
        <w:rPr>
          <w:rStyle w:val="Bold"/>
          <w:rFonts w:ascii="Times New Roman" w:hAnsi="Times New Roman"/>
          <w:b w:val="0"/>
          <w:bCs/>
          <w:sz w:val="20"/>
          <w:szCs w:val="20"/>
        </w:rPr>
        <w:t>Складова змісту "Цінні папери. Інформація про облігації" не включена до складу річної інформації, оскільки емітент не випускав облігації.</w:t>
      </w:r>
    </w:p>
    <w:p w:rsidR="0078660A" w:rsidRPr="00030D85" w:rsidRDefault="0078660A" w:rsidP="0078660A">
      <w:pPr>
        <w:rPr>
          <w:rStyle w:val="Bold"/>
          <w:rFonts w:ascii="Times New Roman" w:hAnsi="Times New Roman"/>
          <w:b w:val="0"/>
          <w:bCs/>
          <w:sz w:val="20"/>
          <w:szCs w:val="20"/>
        </w:rPr>
      </w:pPr>
      <w:r w:rsidRPr="00030D85">
        <w:rPr>
          <w:rStyle w:val="Bold"/>
          <w:rFonts w:ascii="Times New Roman" w:hAnsi="Times New Roman"/>
          <w:b w:val="0"/>
          <w:bCs/>
          <w:sz w:val="20"/>
          <w:szCs w:val="20"/>
        </w:rPr>
        <w:t>Складова змісту "Цінні папери. Інформація про інші цінні папери" не включена до складу річної інформації, оскільки емітент не випускав інші цінні папери.</w:t>
      </w:r>
    </w:p>
    <w:p w:rsidR="0078660A" w:rsidRPr="00030D85" w:rsidRDefault="0078660A" w:rsidP="0078660A">
      <w:pPr>
        <w:rPr>
          <w:rStyle w:val="Bold"/>
          <w:rFonts w:ascii="Times New Roman" w:hAnsi="Times New Roman"/>
          <w:b w:val="0"/>
          <w:bCs/>
          <w:sz w:val="20"/>
          <w:szCs w:val="20"/>
        </w:rPr>
      </w:pPr>
      <w:r w:rsidRPr="00030D85">
        <w:rPr>
          <w:rStyle w:val="Bold"/>
          <w:rFonts w:ascii="Times New Roman" w:hAnsi="Times New Roman"/>
          <w:b w:val="0"/>
          <w:bCs/>
          <w:sz w:val="20"/>
          <w:szCs w:val="20"/>
        </w:rPr>
        <w:t xml:space="preserve">Складова змісту "Цінні папери. Інформація про </w:t>
      </w:r>
      <w:proofErr w:type="spellStart"/>
      <w:r w:rsidRPr="00030D85">
        <w:rPr>
          <w:rStyle w:val="Bold"/>
          <w:rFonts w:ascii="Times New Roman" w:hAnsi="Times New Roman"/>
          <w:b w:val="0"/>
          <w:bCs/>
          <w:sz w:val="20"/>
          <w:szCs w:val="20"/>
        </w:rPr>
        <w:t>деривативні</w:t>
      </w:r>
      <w:proofErr w:type="spellEnd"/>
      <w:r w:rsidRPr="00030D85">
        <w:rPr>
          <w:rStyle w:val="Bold"/>
          <w:rFonts w:ascii="Times New Roman" w:hAnsi="Times New Roman"/>
          <w:b w:val="0"/>
          <w:bCs/>
          <w:sz w:val="20"/>
          <w:szCs w:val="20"/>
        </w:rPr>
        <w:t xml:space="preserve"> цінні папери" не включена до складу річної інформації, оскільки емітент не випускав </w:t>
      </w:r>
      <w:proofErr w:type="spellStart"/>
      <w:r w:rsidRPr="00030D85">
        <w:rPr>
          <w:rStyle w:val="Bold"/>
          <w:rFonts w:ascii="Times New Roman" w:hAnsi="Times New Roman"/>
          <w:b w:val="0"/>
          <w:bCs/>
          <w:sz w:val="20"/>
          <w:szCs w:val="20"/>
        </w:rPr>
        <w:t>деривативні</w:t>
      </w:r>
      <w:proofErr w:type="spellEnd"/>
      <w:r w:rsidRPr="00030D85">
        <w:rPr>
          <w:rStyle w:val="Bold"/>
          <w:rFonts w:ascii="Times New Roman" w:hAnsi="Times New Roman"/>
          <w:b w:val="0"/>
          <w:bCs/>
          <w:sz w:val="20"/>
          <w:szCs w:val="20"/>
        </w:rPr>
        <w:t xml:space="preserve"> цінні папери.</w:t>
      </w:r>
    </w:p>
    <w:p w:rsidR="0078660A" w:rsidRPr="00030D85" w:rsidRDefault="0078660A" w:rsidP="0078660A">
      <w:pPr>
        <w:rPr>
          <w:rStyle w:val="Bold"/>
          <w:rFonts w:ascii="Times New Roman" w:hAnsi="Times New Roman"/>
          <w:b w:val="0"/>
          <w:bCs/>
          <w:sz w:val="20"/>
          <w:szCs w:val="20"/>
        </w:rPr>
      </w:pPr>
      <w:r w:rsidRPr="00030D85">
        <w:rPr>
          <w:rStyle w:val="Bold"/>
          <w:rFonts w:ascii="Times New Roman" w:hAnsi="Times New Roman"/>
          <w:b w:val="0"/>
          <w:bCs/>
          <w:sz w:val="20"/>
          <w:szCs w:val="20"/>
        </w:rPr>
        <w:t>Складова змісту "Цінні папери. Інформація про забезпечення випуску боргових цінних паперів" не включена до складу річної інформації, оскільки емітент не випускав боргові цінні папери.</w:t>
      </w:r>
    </w:p>
    <w:p w:rsidR="0078660A" w:rsidRPr="00030D85" w:rsidRDefault="0078660A" w:rsidP="0078660A">
      <w:pPr>
        <w:rPr>
          <w:rStyle w:val="Bold"/>
          <w:rFonts w:ascii="Times New Roman" w:hAnsi="Times New Roman"/>
          <w:b w:val="0"/>
          <w:bCs/>
          <w:sz w:val="20"/>
          <w:szCs w:val="20"/>
        </w:rPr>
      </w:pPr>
      <w:r w:rsidRPr="00030D85">
        <w:rPr>
          <w:rStyle w:val="Bold"/>
          <w:rFonts w:ascii="Times New Roman" w:hAnsi="Times New Roman"/>
          <w:b w:val="0"/>
          <w:bCs/>
          <w:sz w:val="20"/>
          <w:szCs w:val="20"/>
        </w:rPr>
        <w:t>Складова змісту "Цінні папери. Звіт про стан об’єкта нерухомості (у разі емісії цільових корпоративних облігацій, виконання зобов’язань за якими здійснюється шляхом передання об’єкта (частини об’єкта) житлового будівництва)" не включена до складу річної інформації, оскільки емітент не випускав цільові корпоративні облігації.</w:t>
      </w:r>
    </w:p>
    <w:p w:rsidR="0078660A" w:rsidRPr="00030D85" w:rsidRDefault="0078660A" w:rsidP="0078660A">
      <w:pPr>
        <w:rPr>
          <w:rStyle w:val="Bold"/>
          <w:rFonts w:ascii="Times New Roman" w:hAnsi="Times New Roman"/>
          <w:b w:val="0"/>
          <w:bCs/>
          <w:sz w:val="20"/>
          <w:szCs w:val="20"/>
        </w:rPr>
      </w:pPr>
      <w:r w:rsidRPr="00030D85">
        <w:rPr>
          <w:rStyle w:val="Bold"/>
          <w:rFonts w:ascii="Times New Roman" w:hAnsi="Times New Roman"/>
          <w:b w:val="0"/>
          <w:bCs/>
          <w:sz w:val="20"/>
          <w:szCs w:val="20"/>
        </w:rPr>
        <w:t>Складова змісту "Цінні папери. Інформація про придбання власних акцій протягом звітного періоду" не включена до складу річної інформації, оскільки емітентом не придбавалися власні акції протягом звітного періоду.</w:t>
      </w:r>
    </w:p>
    <w:p w:rsidR="0078660A" w:rsidRPr="00030D85" w:rsidRDefault="0078660A" w:rsidP="0078660A">
      <w:pPr>
        <w:rPr>
          <w:rStyle w:val="Bold"/>
          <w:rFonts w:ascii="Times New Roman" w:hAnsi="Times New Roman"/>
          <w:b w:val="0"/>
          <w:bCs/>
          <w:sz w:val="20"/>
          <w:szCs w:val="20"/>
        </w:rPr>
      </w:pPr>
      <w:r w:rsidRPr="00030D85">
        <w:rPr>
          <w:rStyle w:val="Bold"/>
          <w:rFonts w:ascii="Times New Roman" w:hAnsi="Times New Roman"/>
          <w:b w:val="0"/>
          <w:bCs/>
          <w:sz w:val="20"/>
          <w:szCs w:val="20"/>
        </w:rPr>
        <w:lastRenderedPageBreak/>
        <w:t>Складова змісту "Цінні папери. Інформація про наявність у власності працівників особи цінних паперів (крім акцій) такої особи" не включена до складу річної інформації, оскільки у власності працівників особи немає цінних па-перів (крім акцій).</w:t>
      </w:r>
    </w:p>
    <w:p w:rsidR="0078660A" w:rsidRPr="00030D85" w:rsidRDefault="0078660A" w:rsidP="0078660A">
      <w:pPr>
        <w:rPr>
          <w:rStyle w:val="Bold"/>
          <w:rFonts w:ascii="Times New Roman" w:hAnsi="Times New Roman"/>
          <w:b w:val="0"/>
          <w:bCs/>
          <w:sz w:val="20"/>
          <w:szCs w:val="20"/>
        </w:rPr>
      </w:pPr>
      <w:r w:rsidRPr="00030D85">
        <w:rPr>
          <w:rStyle w:val="Bold"/>
          <w:rFonts w:ascii="Times New Roman" w:hAnsi="Times New Roman"/>
          <w:b w:val="0"/>
          <w:bCs/>
          <w:sz w:val="20"/>
          <w:szCs w:val="20"/>
        </w:rPr>
        <w:t>Складова змісту "Цінні папери. 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 не включена до складу річної інформації, оскільки обмежень щодо обігу немає.</w:t>
      </w:r>
    </w:p>
    <w:p w:rsidR="0078660A" w:rsidRPr="00030D85" w:rsidRDefault="0078660A" w:rsidP="0078660A">
      <w:pPr>
        <w:rPr>
          <w:rStyle w:val="Bold"/>
          <w:rFonts w:ascii="Times New Roman" w:hAnsi="Times New Roman"/>
          <w:sz w:val="20"/>
          <w:szCs w:val="20"/>
        </w:rPr>
      </w:pPr>
      <w:r w:rsidRPr="00030D85">
        <w:rPr>
          <w:rStyle w:val="Bold"/>
          <w:rFonts w:ascii="Times New Roman" w:hAnsi="Times New Roman"/>
          <w:sz w:val="20"/>
          <w:szCs w:val="20"/>
        </w:rPr>
        <w:t xml:space="preserve">III. розділ - Фінансова інформація </w:t>
      </w:r>
    </w:p>
    <w:p w:rsidR="0078660A" w:rsidRPr="00030D85" w:rsidRDefault="0078660A" w:rsidP="0078660A">
      <w:pPr>
        <w:rPr>
          <w:rStyle w:val="Bold"/>
          <w:rFonts w:ascii="Times New Roman" w:hAnsi="Times New Roman"/>
          <w:b w:val="0"/>
          <w:bCs/>
          <w:sz w:val="20"/>
          <w:szCs w:val="20"/>
        </w:rPr>
      </w:pPr>
      <w:r w:rsidRPr="00030D85">
        <w:rPr>
          <w:rStyle w:val="Bold"/>
          <w:rFonts w:ascii="Times New Roman" w:hAnsi="Times New Roman"/>
          <w:b w:val="0"/>
          <w:bCs/>
          <w:sz w:val="20"/>
          <w:szCs w:val="20"/>
        </w:rPr>
        <w:t>Складова змісту "Аудиторський звіт до річної фінансової звітності" не включена до складу річної інформації, оскільки аудит річної фінансової звітності не проводився.</w:t>
      </w:r>
    </w:p>
    <w:p w:rsidR="0078660A" w:rsidRPr="00030D85" w:rsidRDefault="0078660A" w:rsidP="0078660A">
      <w:pPr>
        <w:rPr>
          <w:rStyle w:val="Bold"/>
          <w:rFonts w:ascii="Times New Roman" w:hAnsi="Times New Roman"/>
          <w:b w:val="0"/>
          <w:bCs/>
          <w:sz w:val="20"/>
          <w:szCs w:val="20"/>
        </w:rPr>
      </w:pPr>
      <w:r w:rsidRPr="00030D85">
        <w:rPr>
          <w:rStyle w:val="Bold"/>
          <w:rFonts w:ascii="Times New Roman" w:hAnsi="Times New Roman"/>
          <w:b w:val="0"/>
          <w:bCs/>
          <w:sz w:val="20"/>
          <w:szCs w:val="20"/>
        </w:rPr>
        <w:t>Складова змісту "Значні правочини та правочини із заінтересованістю. Відомості про прийняття рішення про по-переднє надання згоди на вчинення значних правочинів" не включена до складу річної інформації, оскільки прот</w:t>
      </w:r>
      <w:r w:rsidRPr="00030D85">
        <w:rPr>
          <w:rStyle w:val="Bold"/>
          <w:rFonts w:ascii="Times New Roman" w:hAnsi="Times New Roman"/>
          <w:b w:val="0"/>
          <w:bCs/>
          <w:sz w:val="20"/>
          <w:szCs w:val="20"/>
        </w:rPr>
        <w:t>я</w:t>
      </w:r>
      <w:r w:rsidRPr="00030D85">
        <w:rPr>
          <w:rStyle w:val="Bold"/>
          <w:rFonts w:ascii="Times New Roman" w:hAnsi="Times New Roman"/>
          <w:b w:val="0"/>
          <w:bCs/>
          <w:sz w:val="20"/>
          <w:szCs w:val="20"/>
        </w:rPr>
        <w:t>гом звітного періоду не приймалося рішення про попереднє надання згоди на вчинення значних правочинів.</w:t>
      </w:r>
    </w:p>
    <w:p w:rsidR="0078660A" w:rsidRPr="00030D85" w:rsidRDefault="0078660A" w:rsidP="0078660A">
      <w:pPr>
        <w:rPr>
          <w:rStyle w:val="Bold"/>
          <w:rFonts w:ascii="Times New Roman" w:hAnsi="Times New Roman"/>
          <w:b w:val="0"/>
          <w:bCs/>
          <w:sz w:val="20"/>
          <w:szCs w:val="20"/>
        </w:rPr>
      </w:pPr>
      <w:r w:rsidRPr="00030D85">
        <w:rPr>
          <w:rStyle w:val="Bold"/>
          <w:rFonts w:ascii="Times New Roman" w:hAnsi="Times New Roman"/>
          <w:b w:val="0"/>
          <w:bCs/>
          <w:sz w:val="20"/>
          <w:szCs w:val="20"/>
        </w:rPr>
        <w:t>Складова змісту "Значні правочини та правочини із заінтересованістю. Відомості про вчинення значних правочинів" не включена до складу річної інформації на підставі підпункту 5 пункту 48 глави 6 підрозділу 1 розділу 3 "Положення про розкриття інформації емітентами цінних паперів, а також особами, які надають забезпечення за такими цінними пап</w:t>
      </w:r>
      <w:r w:rsidRPr="00030D85">
        <w:rPr>
          <w:rStyle w:val="Bold"/>
          <w:rFonts w:ascii="Times New Roman" w:hAnsi="Times New Roman"/>
          <w:b w:val="0"/>
          <w:bCs/>
          <w:sz w:val="20"/>
          <w:szCs w:val="20"/>
        </w:rPr>
        <w:t>е</w:t>
      </w:r>
      <w:r w:rsidRPr="00030D85">
        <w:rPr>
          <w:rStyle w:val="Bold"/>
          <w:rFonts w:ascii="Times New Roman" w:hAnsi="Times New Roman"/>
          <w:b w:val="0"/>
          <w:bCs/>
          <w:sz w:val="20"/>
          <w:szCs w:val="20"/>
        </w:rPr>
        <w:t>рами".</w:t>
      </w:r>
    </w:p>
    <w:p w:rsidR="0078660A" w:rsidRPr="00030D85" w:rsidRDefault="0078660A" w:rsidP="0078660A">
      <w:pPr>
        <w:rPr>
          <w:rStyle w:val="Bold"/>
          <w:rFonts w:ascii="Times New Roman" w:hAnsi="Times New Roman"/>
          <w:b w:val="0"/>
          <w:bCs/>
          <w:sz w:val="20"/>
          <w:szCs w:val="20"/>
        </w:rPr>
      </w:pPr>
      <w:r w:rsidRPr="00030D85">
        <w:rPr>
          <w:rStyle w:val="Bold"/>
          <w:rFonts w:ascii="Times New Roman" w:hAnsi="Times New Roman"/>
          <w:b w:val="0"/>
          <w:bCs/>
          <w:sz w:val="20"/>
          <w:szCs w:val="20"/>
        </w:rPr>
        <w:t>Складова змісту "Значні правочини та правочини із заінтересованістю. Відомості про вчинення правочинів, щодо вчинення яких є заінтересованість" не включена до складу річної інформації на підставі підпункту 5 пункту 48 глави 6 підрозділу 1 розділу 3 "Положення про розкриття інформації емітентами цінних паперів, а також особами, які надають забезпечення за такими цінними паперами".</w:t>
      </w:r>
    </w:p>
    <w:p w:rsidR="0078660A" w:rsidRPr="00030D85" w:rsidRDefault="0078660A" w:rsidP="0078660A">
      <w:pPr>
        <w:rPr>
          <w:rStyle w:val="Bold"/>
          <w:rFonts w:ascii="Times New Roman" w:hAnsi="Times New Roman"/>
          <w:b w:val="0"/>
          <w:bCs/>
          <w:sz w:val="20"/>
          <w:szCs w:val="20"/>
        </w:rPr>
      </w:pPr>
      <w:r w:rsidRPr="00030D85">
        <w:rPr>
          <w:rStyle w:val="Bold"/>
          <w:rFonts w:ascii="Times New Roman" w:hAnsi="Times New Roman"/>
          <w:b w:val="0"/>
          <w:bCs/>
          <w:sz w:val="20"/>
          <w:szCs w:val="20"/>
        </w:rPr>
        <w:t>Складова змісту "Звіт про платежі на користь держави" не включена до складу річної інформації на підставі підпункту 5 пункту 48 глави 6 підрозділу 1 розділу 3 "Положення про розкриття інформації емітентами цінних паперів, а також особами, які надають забезпечення за такими цінними паперами".</w:t>
      </w:r>
    </w:p>
    <w:p w:rsidR="0078660A" w:rsidRPr="00030D85" w:rsidRDefault="0078660A" w:rsidP="0078660A">
      <w:pPr>
        <w:rPr>
          <w:rStyle w:val="Bold"/>
          <w:rFonts w:ascii="Times New Roman" w:hAnsi="Times New Roman"/>
          <w:sz w:val="20"/>
          <w:szCs w:val="20"/>
        </w:rPr>
      </w:pPr>
      <w:proofErr w:type="spellStart"/>
      <w:r w:rsidRPr="00030D85">
        <w:rPr>
          <w:rStyle w:val="Bold"/>
          <w:rFonts w:ascii="Times New Roman" w:hAnsi="Times New Roman"/>
          <w:sz w:val="20"/>
          <w:szCs w:val="20"/>
        </w:rPr>
        <w:t>IV.розділ</w:t>
      </w:r>
      <w:proofErr w:type="spellEnd"/>
      <w:r w:rsidRPr="00030D85">
        <w:rPr>
          <w:rStyle w:val="Bold"/>
          <w:rFonts w:ascii="Times New Roman" w:hAnsi="Times New Roman"/>
          <w:sz w:val="20"/>
          <w:szCs w:val="20"/>
        </w:rPr>
        <w:t xml:space="preserve"> - Нефінансова інформація</w:t>
      </w:r>
    </w:p>
    <w:p w:rsidR="0078660A" w:rsidRPr="00030D85" w:rsidRDefault="0078660A" w:rsidP="0078660A">
      <w:pPr>
        <w:rPr>
          <w:rStyle w:val="Bold"/>
          <w:rFonts w:ascii="Times New Roman" w:hAnsi="Times New Roman"/>
          <w:b w:val="0"/>
          <w:bCs/>
          <w:sz w:val="20"/>
          <w:szCs w:val="20"/>
        </w:rPr>
      </w:pPr>
      <w:r w:rsidRPr="00030D85">
        <w:rPr>
          <w:rStyle w:val="Bold"/>
          <w:rFonts w:ascii="Times New Roman" w:hAnsi="Times New Roman"/>
          <w:b w:val="0"/>
          <w:bCs/>
          <w:sz w:val="20"/>
          <w:szCs w:val="20"/>
        </w:rPr>
        <w:t>Складова змісту "Звіт про корпоративне управління. Інформація про кодекс корпоративного управління, яким кер</w:t>
      </w:r>
      <w:r w:rsidRPr="00030D85">
        <w:rPr>
          <w:rStyle w:val="Bold"/>
          <w:rFonts w:ascii="Times New Roman" w:hAnsi="Times New Roman"/>
          <w:b w:val="0"/>
          <w:bCs/>
          <w:sz w:val="20"/>
          <w:szCs w:val="20"/>
        </w:rPr>
        <w:t>у</w:t>
      </w:r>
      <w:r w:rsidRPr="00030D85">
        <w:rPr>
          <w:rStyle w:val="Bold"/>
          <w:rFonts w:ascii="Times New Roman" w:hAnsi="Times New Roman"/>
          <w:b w:val="0"/>
          <w:bCs/>
          <w:sz w:val="20"/>
          <w:szCs w:val="20"/>
        </w:rPr>
        <w:t>ється особа" не включена до складу річної інформації, оскільки Товариством не затверджувався кодекс корпоративного управління.</w:t>
      </w:r>
    </w:p>
    <w:p w:rsidR="0078660A" w:rsidRPr="00030D85" w:rsidRDefault="0078660A" w:rsidP="0078660A">
      <w:pPr>
        <w:rPr>
          <w:rStyle w:val="Bold"/>
          <w:rFonts w:ascii="Times New Roman" w:hAnsi="Times New Roman"/>
          <w:b w:val="0"/>
          <w:bCs/>
          <w:sz w:val="20"/>
          <w:szCs w:val="20"/>
        </w:rPr>
      </w:pPr>
      <w:r w:rsidRPr="00030D85">
        <w:rPr>
          <w:rStyle w:val="Bold"/>
          <w:rFonts w:ascii="Times New Roman" w:hAnsi="Times New Roman"/>
          <w:b w:val="0"/>
          <w:bCs/>
          <w:sz w:val="20"/>
          <w:szCs w:val="20"/>
        </w:rPr>
        <w:t>Складова змісту "Звіт про корпоративне управління. Інформація про практику корпоративного управління, застосов</w:t>
      </w:r>
      <w:r w:rsidRPr="00030D85">
        <w:rPr>
          <w:rStyle w:val="Bold"/>
          <w:rFonts w:ascii="Times New Roman" w:hAnsi="Times New Roman"/>
          <w:b w:val="0"/>
          <w:bCs/>
          <w:sz w:val="20"/>
          <w:szCs w:val="20"/>
        </w:rPr>
        <w:t>у</w:t>
      </w:r>
      <w:r w:rsidRPr="00030D85">
        <w:rPr>
          <w:rStyle w:val="Bold"/>
          <w:rFonts w:ascii="Times New Roman" w:hAnsi="Times New Roman"/>
          <w:b w:val="0"/>
          <w:bCs/>
          <w:sz w:val="20"/>
          <w:szCs w:val="20"/>
        </w:rPr>
        <w:t>вану понад визначені законодавством вимоги. Рада директорів" не включена до складу річної інформації, оскільки статутом товариства не передбачено створення ради директорів.</w:t>
      </w:r>
    </w:p>
    <w:p w:rsidR="0078660A" w:rsidRPr="00030D85" w:rsidRDefault="0078660A" w:rsidP="0078660A">
      <w:pPr>
        <w:rPr>
          <w:rStyle w:val="Bold"/>
          <w:rFonts w:ascii="Times New Roman" w:hAnsi="Times New Roman"/>
          <w:b w:val="0"/>
          <w:bCs/>
          <w:sz w:val="20"/>
          <w:szCs w:val="20"/>
        </w:rPr>
      </w:pPr>
      <w:r w:rsidRPr="00030D85">
        <w:rPr>
          <w:rStyle w:val="Bold"/>
          <w:rFonts w:ascii="Times New Roman" w:hAnsi="Times New Roman"/>
          <w:b w:val="0"/>
          <w:bCs/>
          <w:sz w:val="20"/>
          <w:szCs w:val="20"/>
        </w:rPr>
        <w:t xml:space="preserve">Складова змісту "Звіт про корпоративне управління. Інформація про загальні збори акціонерів (учасників) та загальний опис прийнятих на таких зборах рішень" </w:t>
      </w:r>
      <w:r w:rsidR="00FC1EF1" w:rsidRPr="00030D85">
        <w:rPr>
          <w:rStyle w:val="Bold"/>
          <w:rFonts w:ascii="Times New Roman" w:hAnsi="Times New Roman"/>
          <w:b w:val="0"/>
          <w:bCs/>
          <w:sz w:val="20"/>
          <w:szCs w:val="20"/>
        </w:rPr>
        <w:t>не включена до складу річної інформації, оскільки загальні збори акціонерів протягом звітного періоду не проводилися.</w:t>
      </w:r>
    </w:p>
    <w:p w:rsidR="0078660A" w:rsidRPr="00030D85" w:rsidRDefault="0078660A" w:rsidP="0078660A">
      <w:pPr>
        <w:rPr>
          <w:rStyle w:val="Bold"/>
          <w:rFonts w:ascii="Times New Roman" w:hAnsi="Times New Roman"/>
          <w:b w:val="0"/>
          <w:bCs/>
          <w:sz w:val="20"/>
          <w:szCs w:val="20"/>
        </w:rPr>
      </w:pPr>
      <w:r w:rsidRPr="00030D85">
        <w:rPr>
          <w:rStyle w:val="Bold"/>
          <w:rFonts w:ascii="Times New Roman" w:hAnsi="Times New Roman"/>
          <w:b w:val="0"/>
          <w:bCs/>
          <w:sz w:val="20"/>
          <w:szCs w:val="20"/>
        </w:rPr>
        <w:t xml:space="preserve">Складова змісту "Звіт про корпоративне управління. Інформація про загальні збори власників облігацій та загальний опис прийнятих на таких зборах рішень" не включена до складу річної інформації, оскільки емітент не здійснював розміщення облігацій. </w:t>
      </w:r>
    </w:p>
    <w:p w:rsidR="006D6894" w:rsidRPr="00030D85" w:rsidRDefault="0078660A" w:rsidP="006D6894">
      <w:pPr>
        <w:rPr>
          <w:rStyle w:val="Bold"/>
          <w:rFonts w:ascii="Times New Roman" w:hAnsi="Times New Roman"/>
          <w:b w:val="0"/>
          <w:bCs/>
          <w:sz w:val="20"/>
          <w:szCs w:val="20"/>
          <w:lang w:val="ru-RU"/>
        </w:rPr>
      </w:pPr>
      <w:r w:rsidRPr="00030D85">
        <w:rPr>
          <w:rStyle w:val="Bold"/>
          <w:rFonts w:ascii="Times New Roman" w:hAnsi="Times New Roman"/>
          <w:b w:val="0"/>
          <w:bCs/>
          <w:sz w:val="20"/>
          <w:szCs w:val="20"/>
        </w:rPr>
        <w:t xml:space="preserve">Складова змісту "Звіт про корпоративне управління. Рада. Інформація про проведені засідання ради та загальний опис прийнятих рішень" </w:t>
      </w:r>
      <w:r w:rsidR="006D6894" w:rsidRPr="00030D85">
        <w:rPr>
          <w:rStyle w:val="Bold"/>
          <w:rFonts w:ascii="Times New Roman" w:hAnsi="Times New Roman"/>
          <w:b w:val="0"/>
          <w:bCs/>
          <w:sz w:val="20"/>
          <w:szCs w:val="20"/>
          <w:lang w:val="ru-RU"/>
        </w:rPr>
        <w:t xml:space="preserve">не включена до складу </w:t>
      </w:r>
      <w:proofErr w:type="spellStart"/>
      <w:r w:rsidR="006D6894" w:rsidRPr="00030D85">
        <w:rPr>
          <w:rStyle w:val="Bold"/>
          <w:rFonts w:ascii="Times New Roman" w:hAnsi="Times New Roman"/>
          <w:b w:val="0"/>
          <w:bCs/>
          <w:sz w:val="20"/>
          <w:szCs w:val="20"/>
          <w:lang w:val="ru-RU"/>
        </w:rPr>
        <w:t>річної</w:t>
      </w:r>
      <w:proofErr w:type="spellEnd"/>
      <w:r w:rsidR="006D6894" w:rsidRPr="00030D85">
        <w:rPr>
          <w:rStyle w:val="Bold"/>
          <w:rFonts w:ascii="Times New Roman" w:hAnsi="Times New Roman"/>
          <w:b w:val="0"/>
          <w:bCs/>
          <w:sz w:val="20"/>
          <w:szCs w:val="20"/>
          <w:lang w:val="ru-RU"/>
        </w:rPr>
        <w:t xml:space="preserve"> </w:t>
      </w:r>
      <w:proofErr w:type="spellStart"/>
      <w:r w:rsidR="006D6894" w:rsidRPr="00030D85">
        <w:rPr>
          <w:rStyle w:val="Bold"/>
          <w:rFonts w:ascii="Times New Roman" w:hAnsi="Times New Roman"/>
          <w:b w:val="0"/>
          <w:bCs/>
          <w:sz w:val="20"/>
          <w:szCs w:val="20"/>
          <w:lang w:val="ru-RU"/>
        </w:rPr>
        <w:t>інформації</w:t>
      </w:r>
      <w:proofErr w:type="spellEnd"/>
      <w:r w:rsidR="006D6894" w:rsidRPr="00030D85">
        <w:rPr>
          <w:rStyle w:val="Bold"/>
          <w:rFonts w:ascii="Times New Roman" w:hAnsi="Times New Roman"/>
          <w:b w:val="0"/>
          <w:bCs/>
          <w:sz w:val="20"/>
          <w:szCs w:val="20"/>
          <w:lang w:val="ru-RU"/>
        </w:rPr>
        <w:t xml:space="preserve">, </w:t>
      </w:r>
      <w:proofErr w:type="spellStart"/>
      <w:r w:rsidR="006D6894" w:rsidRPr="00030D85">
        <w:rPr>
          <w:rStyle w:val="Bold"/>
          <w:rFonts w:ascii="Times New Roman" w:hAnsi="Times New Roman"/>
          <w:b w:val="0"/>
          <w:bCs/>
          <w:sz w:val="20"/>
          <w:szCs w:val="20"/>
          <w:lang w:val="ru-RU"/>
        </w:rPr>
        <w:t>оскільки</w:t>
      </w:r>
      <w:proofErr w:type="spellEnd"/>
      <w:r w:rsidR="006D6894" w:rsidRPr="00030D85">
        <w:rPr>
          <w:rStyle w:val="Bold"/>
          <w:rFonts w:ascii="Times New Roman" w:hAnsi="Times New Roman"/>
          <w:b w:val="0"/>
          <w:bCs/>
          <w:sz w:val="20"/>
          <w:szCs w:val="20"/>
          <w:lang w:val="ru-RU"/>
        </w:rPr>
        <w:t xml:space="preserve"> </w:t>
      </w:r>
      <w:proofErr w:type="spellStart"/>
      <w:r w:rsidR="006D6894" w:rsidRPr="00030D85">
        <w:rPr>
          <w:rStyle w:val="Bold"/>
          <w:rFonts w:ascii="Times New Roman" w:hAnsi="Times New Roman"/>
          <w:b w:val="0"/>
          <w:bCs/>
          <w:sz w:val="20"/>
          <w:szCs w:val="20"/>
          <w:lang w:val="ru-RU"/>
        </w:rPr>
        <w:t>засідання</w:t>
      </w:r>
      <w:proofErr w:type="spellEnd"/>
      <w:r w:rsidR="006D6894" w:rsidRPr="00030D85">
        <w:rPr>
          <w:rStyle w:val="Bold"/>
          <w:rFonts w:ascii="Times New Roman" w:hAnsi="Times New Roman"/>
          <w:b w:val="0"/>
          <w:bCs/>
          <w:sz w:val="20"/>
          <w:szCs w:val="20"/>
          <w:lang w:val="ru-RU"/>
        </w:rPr>
        <w:t xml:space="preserve"> </w:t>
      </w:r>
      <w:proofErr w:type="spellStart"/>
      <w:r w:rsidR="006D6894" w:rsidRPr="00030D85">
        <w:rPr>
          <w:rStyle w:val="Bold"/>
          <w:rFonts w:ascii="Times New Roman" w:hAnsi="Times New Roman"/>
          <w:b w:val="0"/>
          <w:bCs/>
          <w:sz w:val="20"/>
          <w:szCs w:val="20"/>
          <w:lang w:val="ru-RU"/>
        </w:rPr>
        <w:t>Наглядової</w:t>
      </w:r>
      <w:proofErr w:type="spellEnd"/>
      <w:r w:rsidR="006D6894" w:rsidRPr="00030D85">
        <w:rPr>
          <w:rStyle w:val="Bold"/>
          <w:rFonts w:ascii="Times New Roman" w:hAnsi="Times New Roman"/>
          <w:b w:val="0"/>
          <w:bCs/>
          <w:sz w:val="20"/>
          <w:szCs w:val="20"/>
          <w:lang w:val="ru-RU"/>
        </w:rPr>
        <w:t xml:space="preserve"> ради </w:t>
      </w:r>
      <w:proofErr w:type="spellStart"/>
      <w:r w:rsidR="006D6894" w:rsidRPr="00030D85">
        <w:rPr>
          <w:rStyle w:val="Bold"/>
          <w:rFonts w:ascii="Times New Roman" w:hAnsi="Times New Roman"/>
          <w:b w:val="0"/>
          <w:bCs/>
          <w:sz w:val="20"/>
          <w:szCs w:val="20"/>
          <w:lang w:val="ru-RU"/>
        </w:rPr>
        <w:t>протягом</w:t>
      </w:r>
      <w:proofErr w:type="spellEnd"/>
      <w:r w:rsidR="006D6894" w:rsidRPr="00030D85">
        <w:rPr>
          <w:rStyle w:val="Bold"/>
          <w:rFonts w:ascii="Times New Roman" w:hAnsi="Times New Roman"/>
          <w:b w:val="0"/>
          <w:bCs/>
          <w:sz w:val="20"/>
          <w:szCs w:val="20"/>
          <w:lang w:val="ru-RU"/>
        </w:rPr>
        <w:t xml:space="preserve"> </w:t>
      </w:r>
      <w:proofErr w:type="spellStart"/>
      <w:r w:rsidR="006D6894" w:rsidRPr="00030D85">
        <w:rPr>
          <w:rStyle w:val="Bold"/>
          <w:rFonts w:ascii="Times New Roman" w:hAnsi="Times New Roman"/>
          <w:b w:val="0"/>
          <w:bCs/>
          <w:sz w:val="20"/>
          <w:szCs w:val="20"/>
          <w:lang w:val="ru-RU"/>
        </w:rPr>
        <w:t>звітного</w:t>
      </w:r>
      <w:proofErr w:type="spellEnd"/>
      <w:r w:rsidR="006D6894" w:rsidRPr="00030D85">
        <w:rPr>
          <w:rStyle w:val="Bold"/>
          <w:rFonts w:ascii="Times New Roman" w:hAnsi="Times New Roman"/>
          <w:b w:val="0"/>
          <w:bCs/>
          <w:sz w:val="20"/>
          <w:szCs w:val="20"/>
          <w:lang w:val="ru-RU"/>
        </w:rPr>
        <w:t xml:space="preserve"> </w:t>
      </w:r>
      <w:proofErr w:type="spellStart"/>
      <w:r w:rsidR="006D6894" w:rsidRPr="00030D85">
        <w:rPr>
          <w:rStyle w:val="Bold"/>
          <w:rFonts w:ascii="Times New Roman" w:hAnsi="Times New Roman"/>
          <w:b w:val="0"/>
          <w:bCs/>
          <w:sz w:val="20"/>
          <w:szCs w:val="20"/>
          <w:lang w:val="ru-RU"/>
        </w:rPr>
        <w:t>періоду</w:t>
      </w:r>
      <w:proofErr w:type="spellEnd"/>
      <w:r w:rsidR="006D6894" w:rsidRPr="00030D85">
        <w:rPr>
          <w:rStyle w:val="Bold"/>
          <w:rFonts w:ascii="Times New Roman" w:hAnsi="Times New Roman"/>
          <w:b w:val="0"/>
          <w:bCs/>
          <w:sz w:val="20"/>
          <w:szCs w:val="20"/>
          <w:lang w:val="ru-RU"/>
        </w:rPr>
        <w:t xml:space="preserve"> не </w:t>
      </w:r>
      <w:proofErr w:type="spellStart"/>
      <w:r w:rsidR="006D6894" w:rsidRPr="00030D85">
        <w:rPr>
          <w:rStyle w:val="Bold"/>
          <w:rFonts w:ascii="Times New Roman" w:hAnsi="Times New Roman"/>
          <w:b w:val="0"/>
          <w:bCs/>
          <w:sz w:val="20"/>
          <w:szCs w:val="20"/>
          <w:lang w:val="ru-RU"/>
        </w:rPr>
        <w:t>проводилися</w:t>
      </w:r>
      <w:proofErr w:type="spellEnd"/>
      <w:r w:rsidR="006D6894" w:rsidRPr="00030D85">
        <w:rPr>
          <w:rStyle w:val="Bold"/>
          <w:rFonts w:ascii="Times New Roman" w:hAnsi="Times New Roman"/>
          <w:b w:val="0"/>
          <w:bCs/>
          <w:sz w:val="20"/>
          <w:szCs w:val="20"/>
          <w:lang w:val="ru-RU"/>
        </w:rPr>
        <w:t>.</w:t>
      </w:r>
    </w:p>
    <w:p w:rsidR="0078660A" w:rsidRPr="00E87D56" w:rsidRDefault="0078660A" w:rsidP="0078660A">
      <w:pPr>
        <w:rPr>
          <w:rStyle w:val="Bold"/>
          <w:rFonts w:ascii="Times New Roman" w:hAnsi="Times New Roman"/>
          <w:b w:val="0"/>
          <w:bCs/>
          <w:sz w:val="20"/>
          <w:szCs w:val="20"/>
        </w:rPr>
      </w:pPr>
      <w:r w:rsidRPr="00030D85">
        <w:rPr>
          <w:rStyle w:val="Bold"/>
          <w:rFonts w:ascii="Times New Roman" w:hAnsi="Times New Roman"/>
          <w:b w:val="0"/>
          <w:bCs/>
          <w:sz w:val="20"/>
          <w:szCs w:val="20"/>
        </w:rPr>
        <w:t xml:space="preserve">Складова змісту "Звіт про корпоративне управління. Рада. Інформація про проведені засідання комітетів ради та </w:t>
      </w:r>
      <w:bookmarkStart w:id="0" w:name="_GoBack"/>
      <w:bookmarkEnd w:id="0"/>
      <w:r w:rsidRPr="00E87D56">
        <w:rPr>
          <w:rStyle w:val="Bold"/>
          <w:rFonts w:ascii="Times New Roman" w:hAnsi="Times New Roman"/>
          <w:b w:val="0"/>
          <w:bCs/>
          <w:sz w:val="20"/>
          <w:szCs w:val="20"/>
        </w:rPr>
        <w:t>заг</w:t>
      </w:r>
      <w:r w:rsidRPr="00E87D56">
        <w:rPr>
          <w:rStyle w:val="Bold"/>
          <w:rFonts w:ascii="Times New Roman" w:hAnsi="Times New Roman"/>
          <w:b w:val="0"/>
          <w:bCs/>
          <w:sz w:val="20"/>
          <w:szCs w:val="20"/>
        </w:rPr>
        <w:t>а</w:t>
      </w:r>
      <w:r w:rsidRPr="00E87D56">
        <w:rPr>
          <w:rStyle w:val="Bold"/>
          <w:rFonts w:ascii="Times New Roman" w:hAnsi="Times New Roman"/>
          <w:b w:val="0"/>
          <w:bCs/>
          <w:sz w:val="20"/>
          <w:szCs w:val="20"/>
        </w:rPr>
        <w:t>льний опис прийнятих рішень" не включена до складу річної інформації, оскільки комітети у складі Наглядової ради не утворювалися.</w:t>
      </w:r>
    </w:p>
    <w:p w:rsidR="0078660A" w:rsidRPr="00030D85" w:rsidRDefault="0078660A" w:rsidP="0078660A">
      <w:pPr>
        <w:rPr>
          <w:rStyle w:val="Bold"/>
          <w:rFonts w:ascii="Times New Roman" w:hAnsi="Times New Roman"/>
          <w:b w:val="0"/>
          <w:bCs/>
          <w:sz w:val="20"/>
          <w:szCs w:val="20"/>
        </w:rPr>
      </w:pPr>
      <w:r w:rsidRPr="00E87D56">
        <w:rPr>
          <w:rStyle w:val="Bold"/>
          <w:rFonts w:ascii="Times New Roman" w:hAnsi="Times New Roman"/>
          <w:b w:val="0"/>
          <w:bCs/>
          <w:sz w:val="20"/>
          <w:szCs w:val="20"/>
        </w:rPr>
        <w:t>Складова змісту "Звіт про корпоративне управління. Виконавчий орган. Інформація про проведені засідання комітетів колегіального виконавчого органу та загальний опис прийнятих рішень" не включена до складу річної інформації, оскільки комітети виконавчого органу не утворювалися.</w:t>
      </w:r>
    </w:p>
    <w:p w:rsidR="0078660A" w:rsidRPr="00030D85" w:rsidRDefault="0078660A" w:rsidP="0078660A">
      <w:pPr>
        <w:rPr>
          <w:rStyle w:val="Bold"/>
          <w:rFonts w:ascii="Times New Roman" w:hAnsi="Times New Roman"/>
          <w:b w:val="0"/>
          <w:bCs/>
          <w:sz w:val="20"/>
          <w:szCs w:val="20"/>
        </w:rPr>
      </w:pPr>
      <w:r w:rsidRPr="00030D85">
        <w:rPr>
          <w:rStyle w:val="Bold"/>
          <w:rFonts w:ascii="Times New Roman" w:hAnsi="Times New Roman"/>
          <w:b w:val="0"/>
          <w:bCs/>
          <w:sz w:val="20"/>
          <w:szCs w:val="20"/>
        </w:rPr>
        <w:t>Складова змісту "Звіт про корпоративне управління. Виконавчий орган. Інформація про одноосібний виконавчий орган та загальний опис прийнятих рішень" не включена до складу річної інформації, оскільки у емітента колегіальний в</w:t>
      </w:r>
      <w:r w:rsidRPr="00030D85">
        <w:rPr>
          <w:rStyle w:val="Bold"/>
          <w:rFonts w:ascii="Times New Roman" w:hAnsi="Times New Roman"/>
          <w:b w:val="0"/>
          <w:bCs/>
          <w:sz w:val="20"/>
          <w:szCs w:val="20"/>
        </w:rPr>
        <w:t>и</w:t>
      </w:r>
      <w:r w:rsidRPr="00030D85">
        <w:rPr>
          <w:rStyle w:val="Bold"/>
          <w:rFonts w:ascii="Times New Roman" w:hAnsi="Times New Roman"/>
          <w:b w:val="0"/>
          <w:bCs/>
          <w:sz w:val="20"/>
          <w:szCs w:val="20"/>
        </w:rPr>
        <w:t>конавчий орган – Правління.</w:t>
      </w:r>
    </w:p>
    <w:p w:rsidR="0078660A" w:rsidRPr="00030D85" w:rsidRDefault="0078660A" w:rsidP="0078660A">
      <w:pPr>
        <w:rPr>
          <w:rStyle w:val="Bold"/>
          <w:rFonts w:ascii="Times New Roman" w:hAnsi="Times New Roman"/>
          <w:b w:val="0"/>
          <w:bCs/>
          <w:sz w:val="20"/>
          <w:szCs w:val="20"/>
        </w:rPr>
      </w:pPr>
      <w:r w:rsidRPr="00030D85">
        <w:rPr>
          <w:rStyle w:val="Bold"/>
          <w:rFonts w:ascii="Times New Roman" w:hAnsi="Times New Roman"/>
          <w:b w:val="0"/>
          <w:bCs/>
          <w:sz w:val="20"/>
          <w:szCs w:val="20"/>
        </w:rPr>
        <w:lastRenderedPageBreak/>
        <w:t>Складова змісту "Звіт про корпоративне управління. Інформація про корпоративного секретаря, а також звіт щодо результатів його діяльності" не включена до складу річної інформації, оскільки корпоративний секретар не признач</w:t>
      </w:r>
      <w:r w:rsidRPr="00030D85">
        <w:rPr>
          <w:rStyle w:val="Bold"/>
          <w:rFonts w:ascii="Times New Roman" w:hAnsi="Times New Roman"/>
          <w:b w:val="0"/>
          <w:bCs/>
          <w:sz w:val="20"/>
          <w:szCs w:val="20"/>
        </w:rPr>
        <w:t>а</w:t>
      </w:r>
      <w:r w:rsidRPr="00030D85">
        <w:rPr>
          <w:rStyle w:val="Bold"/>
          <w:rFonts w:ascii="Times New Roman" w:hAnsi="Times New Roman"/>
          <w:b w:val="0"/>
          <w:bCs/>
          <w:sz w:val="20"/>
          <w:szCs w:val="20"/>
        </w:rPr>
        <w:t>вся.</w:t>
      </w:r>
    </w:p>
    <w:p w:rsidR="0078660A" w:rsidRPr="00030D85" w:rsidRDefault="0078660A" w:rsidP="0078660A">
      <w:pPr>
        <w:rPr>
          <w:rStyle w:val="Bold"/>
          <w:rFonts w:ascii="Times New Roman" w:hAnsi="Times New Roman"/>
          <w:b w:val="0"/>
          <w:bCs/>
          <w:sz w:val="20"/>
          <w:szCs w:val="20"/>
        </w:rPr>
      </w:pPr>
      <w:r w:rsidRPr="00030D85">
        <w:rPr>
          <w:rStyle w:val="Bold"/>
          <w:rFonts w:ascii="Times New Roman" w:hAnsi="Times New Roman"/>
          <w:b w:val="0"/>
          <w:bCs/>
          <w:sz w:val="20"/>
          <w:szCs w:val="20"/>
        </w:rPr>
        <w:t>Складова змісту "Звіт про корпоративне управління. Інформація про політику розкриття інформації особою" не вкл</w:t>
      </w:r>
      <w:r w:rsidRPr="00030D85">
        <w:rPr>
          <w:rStyle w:val="Bold"/>
          <w:rFonts w:ascii="Times New Roman" w:hAnsi="Times New Roman"/>
          <w:b w:val="0"/>
          <w:bCs/>
          <w:sz w:val="20"/>
          <w:szCs w:val="20"/>
        </w:rPr>
        <w:t>ю</w:t>
      </w:r>
      <w:r w:rsidRPr="00030D85">
        <w:rPr>
          <w:rStyle w:val="Bold"/>
          <w:rFonts w:ascii="Times New Roman" w:hAnsi="Times New Roman"/>
          <w:b w:val="0"/>
          <w:bCs/>
          <w:sz w:val="20"/>
          <w:szCs w:val="20"/>
        </w:rPr>
        <w:t>чена до складу річної інформації, оскільки в емітента відсутній внутрішній документ, який визначає політику щодо розкриття інформації. Інформація розкривається відповідно до Статуту Товариства та чинного законодавства.</w:t>
      </w:r>
    </w:p>
    <w:p w:rsidR="0078660A" w:rsidRPr="00030D85" w:rsidRDefault="0078660A" w:rsidP="0078660A">
      <w:pPr>
        <w:rPr>
          <w:rStyle w:val="Bold"/>
          <w:rFonts w:ascii="Times New Roman" w:hAnsi="Times New Roman"/>
          <w:b w:val="0"/>
          <w:bCs/>
          <w:sz w:val="20"/>
          <w:szCs w:val="20"/>
        </w:rPr>
      </w:pPr>
      <w:r w:rsidRPr="00030D85">
        <w:rPr>
          <w:rStyle w:val="Bold"/>
          <w:rFonts w:ascii="Times New Roman" w:hAnsi="Times New Roman"/>
          <w:b w:val="0"/>
          <w:bCs/>
          <w:sz w:val="20"/>
          <w:szCs w:val="20"/>
        </w:rPr>
        <w:t>Складова змісту "Звіт про корпоративне управління. Інформація про радника" не включена до складу річної інформації, оскільки у емітента відсутній радник.</w:t>
      </w:r>
    </w:p>
    <w:p w:rsidR="0078660A" w:rsidRPr="00030D85" w:rsidRDefault="0078660A" w:rsidP="0078660A">
      <w:pPr>
        <w:rPr>
          <w:rStyle w:val="Bold"/>
          <w:rFonts w:ascii="Times New Roman" w:hAnsi="Times New Roman"/>
          <w:b w:val="0"/>
          <w:bCs/>
          <w:sz w:val="20"/>
          <w:szCs w:val="20"/>
        </w:rPr>
      </w:pPr>
      <w:r w:rsidRPr="00030D85">
        <w:rPr>
          <w:rStyle w:val="Bold"/>
          <w:rFonts w:ascii="Times New Roman" w:hAnsi="Times New Roman"/>
          <w:b w:val="0"/>
          <w:bCs/>
          <w:sz w:val="20"/>
          <w:szCs w:val="20"/>
        </w:rPr>
        <w:t>Складова змісту "Звіт про корпоративне управління. Інформація від суб’єкта аудиторської діяльності з урахуванням вимог, передбачених пунктом 45 Положення" не включена до складу річної інформації, оскільки емітент не є особою, визначеною підпунктами 1-4 пункту 48 "Положення про розкриття інформації емітентами цінних паперів, а також особами, які надають забезпечення за такими цінними паперами".</w:t>
      </w:r>
    </w:p>
    <w:p w:rsidR="0078660A" w:rsidRPr="00030D85" w:rsidRDefault="0078660A" w:rsidP="0078660A">
      <w:pPr>
        <w:rPr>
          <w:rStyle w:val="Bold"/>
          <w:rFonts w:ascii="Times New Roman" w:hAnsi="Times New Roman"/>
          <w:b w:val="0"/>
          <w:bCs/>
          <w:sz w:val="20"/>
          <w:szCs w:val="20"/>
        </w:rPr>
      </w:pPr>
      <w:r w:rsidRPr="00030D85">
        <w:rPr>
          <w:rStyle w:val="Bold"/>
          <w:rFonts w:ascii="Times New Roman" w:hAnsi="Times New Roman"/>
          <w:b w:val="0"/>
          <w:bCs/>
          <w:sz w:val="20"/>
          <w:szCs w:val="20"/>
        </w:rPr>
        <w:t>Складова змісту "Звіт про корпоративне управління. Інформація, передбачена законодавством про діяльність та р</w:t>
      </w:r>
      <w:r w:rsidRPr="00030D85">
        <w:rPr>
          <w:rStyle w:val="Bold"/>
          <w:rFonts w:ascii="Times New Roman" w:hAnsi="Times New Roman"/>
          <w:b w:val="0"/>
          <w:bCs/>
          <w:sz w:val="20"/>
          <w:szCs w:val="20"/>
        </w:rPr>
        <w:t>е</w:t>
      </w:r>
      <w:r w:rsidRPr="00030D85">
        <w:rPr>
          <w:rStyle w:val="Bold"/>
          <w:rFonts w:ascii="Times New Roman" w:hAnsi="Times New Roman"/>
          <w:b w:val="0"/>
          <w:bCs/>
          <w:sz w:val="20"/>
          <w:szCs w:val="20"/>
        </w:rPr>
        <w:t>гулювання діяльності на ринку фінансових послуг" не включена до складу річної інформації, оскільки емітент не є фінансовою установою.</w:t>
      </w:r>
    </w:p>
    <w:p w:rsidR="0078660A" w:rsidRPr="00030D85" w:rsidRDefault="0078660A" w:rsidP="0078660A">
      <w:pPr>
        <w:rPr>
          <w:rStyle w:val="Bold"/>
          <w:rFonts w:ascii="Times New Roman" w:hAnsi="Times New Roman"/>
          <w:b w:val="0"/>
          <w:bCs/>
          <w:sz w:val="20"/>
          <w:szCs w:val="20"/>
        </w:rPr>
      </w:pPr>
      <w:r w:rsidRPr="00030D85">
        <w:rPr>
          <w:rStyle w:val="Bold"/>
          <w:rFonts w:ascii="Times New Roman" w:hAnsi="Times New Roman"/>
          <w:b w:val="0"/>
          <w:bCs/>
          <w:sz w:val="20"/>
          <w:szCs w:val="20"/>
        </w:rPr>
        <w:t>Складова змісту "Звіт про сталий розвиток" не включена до складу річної інформації, оскільки емітент не є осо-бою, визначеною підпунктами 1-4 пункту 48 "Положення про розкриття інформації емітентами цінних паперів, а також особами, які надають забезпечення за такими цінними паперами".</w:t>
      </w:r>
    </w:p>
    <w:p w:rsidR="0078660A" w:rsidRPr="00030D85" w:rsidRDefault="0078660A" w:rsidP="0078660A">
      <w:pPr>
        <w:rPr>
          <w:rStyle w:val="Bold"/>
          <w:rFonts w:ascii="Times New Roman" w:hAnsi="Times New Roman"/>
          <w:b w:val="0"/>
          <w:bCs/>
          <w:sz w:val="20"/>
          <w:szCs w:val="20"/>
        </w:rPr>
      </w:pPr>
      <w:r w:rsidRPr="00030D85">
        <w:rPr>
          <w:rStyle w:val="Bold"/>
          <w:rFonts w:ascii="Times New Roman" w:hAnsi="Times New Roman"/>
          <w:b w:val="0"/>
          <w:bCs/>
          <w:sz w:val="20"/>
          <w:szCs w:val="20"/>
        </w:rPr>
        <w:t>Складова змісту "Інформація щодо наявності у емітента відносин з іноземними державами зони ризику» не включена до складу річної інформації, оскільки у емітента немає жодних відносин з іноземними державами зони ризику.</w:t>
      </w:r>
    </w:p>
    <w:p w:rsidR="0078660A" w:rsidRPr="00030D85" w:rsidRDefault="0078660A" w:rsidP="0078660A">
      <w:pPr>
        <w:rPr>
          <w:rStyle w:val="Bold"/>
          <w:rFonts w:ascii="Times New Roman" w:hAnsi="Times New Roman"/>
          <w:b w:val="0"/>
          <w:bCs/>
          <w:sz w:val="20"/>
          <w:szCs w:val="20"/>
        </w:rPr>
      </w:pPr>
      <w:r w:rsidRPr="00030D85">
        <w:rPr>
          <w:rStyle w:val="Bold"/>
          <w:rFonts w:ascii="Times New Roman" w:hAnsi="Times New Roman"/>
          <w:b w:val="0"/>
          <w:bCs/>
          <w:sz w:val="20"/>
          <w:szCs w:val="20"/>
        </w:rPr>
        <w:t>Складова змісту "Корпоративні та інші договори. Інформація про корпоративні/акціонерні договори, укладені акці</w:t>
      </w:r>
      <w:r w:rsidRPr="00030D85">
        <w:rPr>
          <w:rStyle w:val="Bold"/>
          <w:rFonts w:ascii="Times New Roman" w:hAnsi="Times New Roman"/>
          <w:b w:val="0"/>
          <w:bCs/>
          <w:sz w:val="20"/>
          <w:szCs w:val="20"/>
        </w:rPr>
        <w:t>о</w:t>
      </w:r>
      <w:r w:rsidRPr="00030D85">
        <w:rPr>
          <w:rStyle w:val="Bold"/>
          <w:rFonts w:ascii="Times New Roman" w:hAnsi="Times New Roman"/>
          <w:b w:val="0"/>
          <w:bCs/>
          <w:sz w:val="20"/>
          <w:szCs w:val="20"/>
        </w:rPr>
        <w:t xml:space="preserve">нерами (учасниками) особи, яка наявна в особи" не включена до складу річної інформації, оскільки така інформація у емітента відсутня. </w:t>
      </w:r>
    </w:p>
    <w:p w:rsidR="0078660A" w:rsidRPr="00030D85" w:rsidRDefault="0078660A" w:rsidP="0078660A">
      <w:pPr>
        <w:rPr>
          <w:rStyle w:val="Bold"/>
          <w:rFonts w:ascii="Times New Roman" w:hAnsi="Times New Roman"/>
          <w:b w:val="0"/>
          <w:bCs/>
          <w:sz w:val="20"/>
          <w:szCs w:val="20"/>
        </w:rPr>
      </w:pPr>
      <w:r w:rsidRPr="00030D85">
        <w:rPr>
          <w:rStyle w:val="Bold"/>
          <w:rFonts w:ascii="Times New Roman" w:hAnsi="Times New Roman"/>
          <w:b w:val="0"/>
          <w:bCs/>
          <w:sz w:val="20"/>
          <w:szCs w:val="20"/>
        </w:rPr>
        <w:t>Складова змісту "Корпоративні та інші договори. Інформація про будь-які договори та/або правочини, умовою чинності яких є незмінність осіб, які здійснюють контроль над емітентом" не включена до складу річної інформації, оскільки такі договори та/або правочини відсутні.</w:t>
      </w:r>
    </w:p>
    <w:p w:rsidR="0078660A" w:rsidRPr="00030D85" w:rsidRDefault="0078660A" w:rsidP="0078660A">
      <w:pPr>
        <w:rPr>
          <w:rStyle w:val="Bold"/>
          <w:rFonts w:ascii="Times New Roman" w:hAnsi="Times New Roman"/>
          <w:b w:val="0"/>
          <w:bCs/>
          <w:sz w:val="20"/>
          <w:szCs w:val="20"/>
        </w:rPr>
      </w:pPr>
      <w:r w:rsidRPr="00030D85">
        <w:rPr>
          <w:rStyle w:val="Bold"/>
          <w:rFonts w:ascii="Times New Roman" w:hAnsi="Times New Roman"/>
          <w:b w:val="0"/>
          <w:bCs/>
          <w:sz w:val="20"/>
          <w:szCs w:val="20"/>
        </w:rPr>
        <w:t>Складова змісту "Дивідендна політика" не включена до складу річної інформації, оскільки емітентом не затвер</w:t>
      </w:r>
      <w:r w:rsidR="009D7EB3" w:rsidRPr="00030D85">
        <w:rPr>
          <w:rStyle w:val="Bold"/>
          <w:rFonts w:ascii="Times New Roman" w:hAnsi="Times New Roman"/>
          <w:b w:val="0"/>
          <w:bCs/>
          <w:sz w:val="20"/>
          <w:szCs w:val="20"/>
        </w:rPr>
        <w:t>д</w:t>
      </w:r>
      <w:r w:rsidRPr="00030D85">
        <w:rPr>
          <w:rStyle w:val="Bold"/>
          <w:rFonts w:ascii="Times New Roman" w:hAnsi="Times New Roman"/>
          <w:b w:val="0"/>
          <w:bCs/>
          <w:sz w:val="20"/>
          <w:szCs w:val="20"/>
        </w:rPr>
        <w:t>жувався окремий документ щодо дивідендної політики. Дивіденди виплачуються згідно зі Статутом Товариства та чинним законодавством.</w:t>
      </w:r>
    </w:p>
    <w:p w:rsidR="0078660A" w:rsidRPr="00030D85" w:rsidRDefault="0078660A" w:rsidP="0078660A">
      <w:pPr>
        <w:rPr>
          <w:rStyle w:val="Bold"/>
          <w:rFonts w:ascii="Times New Roman" w:hAnsi="Times New Roman"/>
          <w:b w:val="0"/>
          <w:bCs/>
          <w:sz w:val="20"/>
          <w:szCs w:val="20"/>
        </w:rPr>
      </w:pPr>
      <w:r w:rsidRPr="00030D85">
        <w:rPr>
          <w:rStyle w:val="Bold"/>
          <w:rFonts w:ascii="Times New Roman" w:hAnsi="Times New Roman"/>
          <w:b w:val="0"/>
          <w:bCs/>
          <w:sz w:val="20"/>
          <w:szCs w:val="20"/>
        </w:rPr>
        <w:t>Складова змісту "Дивіденди. Інформація про виплату дивідендів та інших доходів за цінними паперами у звітному році" не включена до складу річної інформації, оскільки у звітному році дивіденди не виплачувалися.</w:t>
      </w:r>
    </w:p>
    <w:p w:rsidR="0078660A" w:rsidRPr="00030D85" w:rsidRDefault="0078660A" w:rsidP="0078660A">
      <w:pPr>
        <w:rPr>
          <w:rStyle w:val="Bold"/>
          <w:rFonts w:ascii="Times New Roman" w:hAnsi="Times New Roman"/>
          <w:sz w:val="20"/>
          <w:szCs w:val="20"/>
        </w:rPr>
      </w:pPr>
      <w:proofErr w:type="spellStart"/>
      <w:r w:rsidRPr="00030D85">
        <w:rPr>
          <w:rStyle w:val="Bold"/>
          <w:rFonts w:ascii="Times New Roman" w:hAnsi="Times New Roman"/>
          <w:sz w:val="20"/>
          <w:szCs w:val="20"/>
        </w:rPr>
        <w:t>V.розділ</w:t>
      </w:r>
      <w:proofErr w:type="spellEnd"/>
      <w:r w:rsidRPr="00030D85">
        <w:rPr>
          <w:rStyle w:val="Bold"/>
          <w:rFonts w:ascii="Times New Roman" w:hAnsi="Times New Roman"/>
          <w:sz w:val="20"/>
          <w:szCs w:val="20"/>
        </w:rPr>
        <w:t xml:space="preserve"> - Інформація, пов’язана з емісією окремих видів цінних паперів</w:t>
      </w:r>
    </w:p>
    <w:p w:rsidR="0078660A" w:rsidRPr="00030D85" w:rsidRDefault="0078660A" w:rsidP="0078660A">
      <w:pPr>
        <w:rPr>
          <w:rStyle w:val="Bold"/>
          <w:rFonts w:ascii="Times New Roman" w:hAnsi="Times New Roman"/>
          <w:b w:val="0"/>
          <w:bCs/>
          <w:sz w:val="20"/>
          <w:szCs w:val="20"/>
        </w:rPr>
      </w:pPr>
      <w:r w:rsidRPr="00030D85">
        <w:rPr>
          <w:rStyle w:val="Bold"/>
          <w:rFonts w:ascii="Times New Roman" w:hAnsi="Times New Roman"/>
          <w:b w:val="0"/>
          <w:bCs/>
          <w:sz w:val="20"/>
          <w:szCs w:val="20"/>
        </w:rPr>
        <w:t>Складова змісту "Інформація про випуски іпотечних облігацій" не включена до складу річної інформації, оскільки емітент не здійснював випуск іпотечних облігацій.</w:t>
      </w:r>
    </w:p>
    <w:p w:rsidR="0078660A" w:rsidRPr="00030D85" w:rsidRDefault="0078660A" w:rsidP="0078660A">
      <w:pPr>
        <w:rPr>
          <w:rStyle w:val="Bold"/>
          <w:rFonts w:ascii="Times New Roman" w:hAnsi="Times New Roman"/>
          <w:b w:val="0"/>
          <w:bCs/>
          <w:sz w:val="20"/>
          <w:szCs w:val="20"/>
        </w:rPr>
      </w:pPr>
      <w:r w:rsidRPr="00030D85">
        <w:rPr>
          <w:rStyle w:val="Bold"/>
          <w:rFonts w:ascii="Times New Roman" w:hAnsi="Times New Roman"/>
          <w:b w:val="0"/>
          <w:bCs/>
          <w:sz w:val="20"/>
          <w:szCs w:val="20"/>
        </w:rPr>
        <w:t>Складова змісту "Інформація щодо сертифікатів ФОН. Інформація про випуски сертифікатів ФОН" не включена до складу річної інформації, оскільки емітент не здійснював випуск сертифікатів ФОН</w:t>
      </w:r>
    </w:p>
    <w:p w:rsidR="0078660A" w:rsidRPr="00030D85" w:rsidRDefault="0078660A" w:rsidP="0078660A">
      <w:pPr>
        <w:rPr>
          <w:rStyle w:val="Bold"/>
          <w:rFonts w:ascii="Times New Roman" w:hAnsi="Times New Roman"/>
          <w:sz w:val="20"/>
          <w:szCs w:val="20"/>
        </w:rPr>
      </w:pPr>
      <w:proofErr w:type="spellStart"/>
      <w:r w:rsidRPr="00030D85">
        <w:rPr>
          <w:rStyle w:val="Bold"/>
          <w:rFonts w:ascii="Times New Roman" w:hAnsi="Times New Roman"/>
          <w:sz w:val="20"/>
          <w:szCs w:val="20"/>
        </w:rPr>
        <w:t>VI.розділ</w:t>
      </w:r>
      <w:proofErr w:type="spellEnd"/>
      <w:r w:rsidRPr="00030D85">
        <w:rPr>
          <w:rStyle w:val="Bold"/>
          <w:rFonts w:ascii="Times New Roman" w:hAnsi="Times New Roman"/>
          <w:sz w:val="20"/>
          <w:szCs w:val="20"/>
        </w:rPr>
        <w:t xml:space="preserve"> - Список посилань на регульовану інформацію, яка була розкрита протягом звітного року</w:t>
      </w:r>
    </w:p>
    <w:p w:rsidR="00300AE7" w:rsidRPr="00030D85" w:rsidRDefault="0078660A" w:rsidP="00861BE4">
      <w:pPr>
        <w:rPr>
          <w:rStyle w:val="Bold"/>
          <w:rFonts w:ascii="Times New Roman" w:hAnsi="Times New Roman"/>
          <w:b w:val="0"/>
          <w:bCs/>
          <w:strike/>
          <w:sz w:val="20"/>
          <w:szCs w:val="20"/>
        </w:rPr>
      </w:pPr>
      <w:r w:rsidRPr="00030D85">
        <w:rPr>
          <w:rStyle w:val="Bold"/>
          <w:rFonts w:ascii="Times New Roman" w:hAnsi="Times New Roman"/>
          <w:b w:val="0"/>
          <w:bCs/>
          <w:sz w:val="20"/>
          <w:szCs w:val="20"/>
        </w:rPr>
        <w:t>Складова змісту "Список посилань на регульовану інформацію, яка була розкрита протягом звітного періоду"</w:t>
      </w:r>
      <w:r w:rsidR="009D7EB3" w:rsidRPr="00030D85">
        <w:rPr>
          <w:rFonts w:ascii="Times New Roman" w:hAnsi="Times New Roman"/>
          <w:sz w:val="20"/>
          <w:szCs w:val="20"/>
        </w:rPr>
        <w:t xml:space="preserve"> </w:t>
      </w:r>
      <w:r w:rsidR="009D7EB3" w:rsidRPr="00030D85">
        <w:rPr>
          <w:rStyle w:val="Bold"/>
          <w:rFonts w:ascii="Times New Roman" w:hAnsi="Times New Roman"/>
          <w:b w:val="0"/>
          <w:bCs/>
          <w:sz w:val="20"/>
          <w:szCs w:val="20"/>
        </w:rPr>
        <w:t xml:space="preserve">не включена до складу річної інформації, </w:t>
      </w:r>
      <w:r w:rsidR="006D6894" w:rsidRPr="00030D85">
        <w:rPr>
          <w:rStyle w:val="Bold"/>
          <w:rFonts w:ascii="Times New Roman" w:hAnsi="Times New Roman"/>
          <w:b w:val="0"/>
          <w:bCs/>
          <w:sz w:val="20"/>
          <w:szCs w:val="20"/>
        </w:rPr>
        <w:t>оскільки протягом звітного періоду не розкривалася регульована інформація.</w:t>
      </w:r>
    </w:p>
    <w:p w:rsidR="00030D85" w:rsidRDefault="00030D85" w:rsidP="006E67CC">
      <w:pPr>
        <w:pStyle w:val="Ch63"/>
        <w:suppressAutoHyphens/>
        <w:ind w:firstLine="0"/>
        <w:jc w:val="center"/>
        <w:rPr>
          <w:rStyle w:val="Bold"/>
          <w:rFonts w:ascii="Times New Roman" w:hAnsi="Times New Roman" w:cs="Times New Roman"/>
          <w:w w:val="100"/>
          <w:sz w:val="24"/>
          <w:szCs w:val="24"/>
        </w:rPr>
      </w:pPr>
    </w:p>
    <w:p w:rsidR="00030D85" w:rsidRDefault="00030D85" w:rsidP="006E67CC">
      <w:pPr>
        <w:pStyle w:val="Ch63"/>
        <w:suppressAutoHyphens/>
        <w:ind w:firstLine="0"/>
        <w:jc w:val="center"/>
        <w:rPr>
          <w:rStyle w:val="Bold"/>
          <w:rFonts w:ascii="Times New Roman" w:hAnsi="Times New Roman" w:cs="Times New Roman"/>
          <w:w w:val="100"/>
          <w:sz w:val="24"/>
          <w:szCs w:val="24"/>
        </w:rPr>
      </w:pPr>
    </w:p>
    <w:p w:rsidR="00030D85" w:rsidRDefault="00030D85" w:rsidP="006E67CC">
      <w:pPr>
        <w:pStyle w:val="Ch63"/>
        <w:suppressAutoHyphens/>
        <w:ind w:firstLine="0"/>
        <w:jc w:val="center"/>
        <w:rPr>
          <w:rStyle w:val="Bold"/>
          <w:rFonts w:ascii="Times New Roman" w:hAnsi="Times New Roman" w:cs="Times New Roman"/>
          <w:w w:val="100"/>
          <w:sz w:val="24"/>
          <w:szCs w:val="24"/>
        </w:rPr>
      </w:pPr>
    </w:p>
    <w:p w:rsidR="00030D85" w:rsidRDefault="00030D85" w:rsidP="006E67CC">
      <w:pPr>
        <w:pStyle w:val="Ch63"/>
        <w:suppressAutoHyphens/>
        <w:ind w:firstLine="0"/>
        <w:jc w:val="center"/>
        <w:rPr>
          <w:rStyle w:val="Bold"/>
          <w:rFonts w:ascii="Times New Roman" w:hAnsi="Times New Roman" w:cs="Times New Roman"/>
          <w:w w:val="100"/>
          <w:sz w:val="24"/>
          <w:szCs w:val="24"/>
        </w:rPr>
      </w:pPr>
    </w:p>
    <w:p w:rsidR="00030D85" w:rsidRDefault="00030D85" w:rsidP="006E67CC">
      <w:pPr>
        <w:pStyle w:val="Ch63"/>
        <w:suppressAutoHyphens/>
        <w:ind w:firstLine="0"/>
        <w:jc w:val="center"/>
        <w:rPr>
          <w:rStyle w:val="Bold"/>
          <w:rFonts w:ascii="Times New Roman" w:hAnsi="Times New Roman" w:cs="Times New Roman"/>
          <w:w w:val="100"/>
          <w:sz w:val="24"/>
          <w:szCs w:val="24"/>
        </w:rPr>
      </w:pPr>
    </w:p>
    <w:p w:rsidR="00030D85" w:rsidRDefault="00030D85" w:rsidP="006E67CC">
      <w:pPr>
        <w:pStyle w:val="Ch63"/>
        <w:suppressAutoHyphens/>
        <w:ind w:firstLine="0"/>
        <w:jc w:val="center"/>
        <w:rPr>
          <w:rStyle w:val="Bold"/>
          <w:rFonts w:ascii="Times New Roman" w:hAnsi="Times New Roman" w:cs="Times New Roman"/>
          <w:w w:val="100"/>
          <w:sz w:val="24"/>
          <w:szCs w:val="24"/>
        </w:rPr>
      </w:pPr>
    </w:p>
    <w:p w:rsidR="00030D85" w:rsidRDefault="00030D85" w:rsidP="006E67CC">
      <w:pPr>
        <w:pStyle w:val="Ch63"/>
        <w:suppressAutoHyphens/>
        <w:ind w:firstLine="0"/>
        <w:jc w:val="center"/>
        <w:rPr>
          <w:rStyle w:val="Bold"/>
          <w:rFonts w:ascii="Times New Roman" w:hAnsi="Times New Roman" w:cs="Times New Roman"/>
          <w:w w:val="100"/>
          <w:sz w:val="24"/>
          <w:szCs w:val="24"/>
        </w:rPr>
      </w:pPr>
    </w:p>
    <w:p w:rsidR="00030D85" w:rsidRDefault="00030D85" w:rsidP="006E67CC">
      <w:pPr>
        <w:pStyle w:val="Ch63"/>
        <w:suppressAutoHyphens/>
        <w:ind w:firstLine="0"/>
        <w:jc w:val="center"/>
        <w:rPr>
          <w:rStyle w:val="Bold"/>
          <w:rFonts w:ascii="Times New Roman" w:hAnsi="Times New Roman" w:cs="Times New Roman"/>
          <w:w w:val="100"/>
          <w:sz w:val="24"/>
          <w:szCs w:val="24"/>
        </w:rPr>
      </w:pPr>
    </w:p>
    <w:p w:rsidR="00030D85" w:rsidRDefault="00030D85" w:rsidP="006E67CC">
      <w:pPr>
        <w:pStyle w:val="Ch63"/>
        <w:suppressAutoHyphens/>
        <w:ind w:firstLine="0"/>
        <w:jc w:val="center"/>
        <w:rPr>
          <w:rStyle w:val="Bold"/>
          <w:rFonts w:ascii="Times New Roman" w:hAnsi="Times New Roman" w:cs="Times New Roman"/>
          <w:w w:val="100"/>
          <w:sz w:val="24"/>
          <w:szCs w:val="24"/>
        </w:rPr>
      </w:pPr>
    </w:p>
    <w:p w:rsidR="00030D85" w:rsidRDefault="00030D85" w:rsidP="006E67CC">
      <w:pPr>
        <w:pStyle w:val="Ch63"/>
        <w:suppressAutoHyphens/>
        <w:ind w:firstLine="0"/>
        <w:jc w:val="center"/>
        <w:rPr>
          <w:rStyle w:val="Bold"/>
          <w:rFonts w:ascii="Times New Roman" w:hAnsi="Times New Roman" w:cs="Times New Roman"/>
          <w:w w:val="100"/>
          <w:sz w:val="24"/>
          <w:szCs w:val="24"/>
        </w:rPr>
      </w:pPr>
    </w:p>
    <w:p w:rsidR="00030D85" w:rsidRDefault="00030D85" w:rsidP="006E67CC">
      <w:pPr>
        <w:pStyle w:val="Ch63"/>
        <w:suppressAutoHyphens/>
        <w:ind w:firstLine="0"/>
        <w:jc w:val="center"/>
        <w:rPr>
          <w:rStyle w:val="Bold"/>
          <w:rFonts w:ascii="Times New Roman" w:hAnsi="Times New Roman" w:cs="Times New Roman"/>
          <w:w w:val="100"/>
          <w:sz w:val="24"/>
          <w:szCs w:val="24"/>
        </w:rPr>
      </w:pPr>
    </w:p>
    <w:p w:rsidR="00030D85" w:rsidRDefault="00030D85" w:rsidP="006E67CC">
      <w:pPr>
        <w:pStyle w:val="Ch63"/>
        <w:suppressAutoHyphens/>
        <w:ind w:firstLine="0"/>
        <w:jc w:val="center"/>
        <w:rPr>
          <w:rStyle w:val="Bold"/>
          <w:rFonts w:ascii="Times New Roman" w:hAnsi="Times New Roman" w:cs="Times New Roman"/>
          <w:w w:val="100"/>
          <w:sz w:val="24"/>
          <w:szCs w:val="24"/>
        </w:rPr>
      </w:pPr>
    </w:p>
    <w:p w:rsidR="00030D85" w:rsidRDefault="00030D85" w:rsidP="006E67CC">
      <w:pPr>
        <w:pStyle w:val="Ch63"/>
        <w:suppressAutoHyphens/>
        <w:ind w:firstLine="0"/>
        <w:jc w:val="center"/>
        <w:rPr>
          <w:rStyle w:val="Bold"/>
          <w:rFonts w:ascii="Times New Roman" w:hAnsi="Times New Roman" w:cs="Times New Roman"/>
          <w:w w:val="100"/>
          <w:sz w:val="24"/>
          <w:szCs w:val="24"/>
        </w:rPr>
      </w:pPr>
    </w:p>
    <w:p w:rsidR="00971188" w:rsidRPr="00030D85" w:rsidRDefault="00971188" w:rsidP="006E67CC">
      <w:pPr>
        <w:pStyle w:val="Ch63"/>
        <w:suppressAutoHyphens/>
        <w:ind w:firstLine="0"/>
        <w:jc w:val="center"/>
        <w:rPr>
          <w:rFonts w:ascii="Times New Roman" w:hAnsi="Times New Roman" w:cs="Times New Roman"/>
          <w:w w:val="100"/>
          <w:sz w:val="24"/>
          <w:szCs w:val="24"/>
        </w:rPr>
      </w:pPr>
      <w:r w:rsidRPr="00030D85">
        <w:rPr>
          <w:rStyle w:val="Bold"/>
          <w:rFonts w:ascii="Times New Roman" w:hAnsi="Times New Roman" w:cs="Times New Roman"/>
          <w:w w:val="100"/>
          <w:sz w:val="24"/>
          <w:szCs w:val="24"/>
        </w:rPr>
        <w:t>Зміст</w:t>
      </w:r>
      <w:r w:rsidRPr="00030D85">
        <w:rPr>
          <w:rStyle w:val="Bold"/>
          <w:rFonts w:ascii="Times New Roman" w:hAnsi="Times New Roman" w:cs="Times New Roman"/>
          <w:w w:val="100"/>
          <w:sz w:val="24"/>
          <w:szCs w:val="24"/>
          <w:vertAlign w:val="superscript"/>
        </w:rPr>
        <w:t>6</w:t>
      </w:r>
      <w:r w:rsidRPr="00030D85">
        <w:rPr>
          <w:rStyle w:val="Bold"/>
          <w:rFonts w:ascii="Times New Roman" w:hAnsi="Times New Roman" w:cs="Times New Roman"/>
          <w:w w:val="100"/>
          <w:sz w:val="24"/>
          <w:szCs w:val="24"/>
        </w:rPr>
        <w:t xml:space="preserve"> </w:t>
      </w:r>
      <w:r w:rsidRPr="00030D85">
        <w:rPr>
          <w:rStyle w:val="Bold"/>
          <w:rFonts w:ascii="Times New Roman" w:hAnsi="Times New Roman" w:cs="Times New Roman"/>
          <w:w w:val="100"/>
          <w:sz w:val="24"/>
          <w:szCs w:val="24"/>
        </w:rPr>
        <w:br/>
        <w:t>до річного звіту</w:t>
      </w:r>
    </w:p>
    <w:p w:rsidR="00971188" w:rsidRPr="00030D85" w:rsidRDefault="00971188" w:rsidP="006E67CC">
      <w:pPr>
        <w:pStyle w:val="Ch63"/>
        <w:tabs>
          <w:tab w:val="clear" w:pos="7710"/>
          <w:tab w:val="right" w:pos="7240"/>
        </w:tabs>
        <w:suppressAutoHyphens/>
        <w:spacing w:before="170"/>
        <w:ind w:right="450"/>
        <w:rPr>
          <w:rFonts w:ascii="Times New Roman" w:hAnsi="Times New Roman" w:cs="Times New Roman"/>
          <w:w w:val="100"/>
          <w:sz w:val="24"/>
          <w:szCs w:val="24"/>
        </w:rPr>
      </w:pPr>
      <w:r w:rsidRPr="00030D85">
        <w:rPr>
          <w:rFonts w:ascii="Times New Roman" w:hAnsi="Times New Roman" w:cs="Times New Roman"/>
          <w:w w:val="100"/>
          <w:sz w:val="24"/>
          <w:szCs w:val="24"/>
        </w:rPr>
        <w:t>I. Загальна інформація</w:t>
      </w:r>
    </w:p>
    <w:p w:rsidR="00971188" w:rsidRPr="00030D85" w:rsidRDefault="00971188" w:rsidP="006E67CC">
      <w:pPr>
        <w:pStyle w:val="Ch63"/>
        <w:tabs>
          <w:tab w:val="clear" w:pos="7710"/>
          <w:tab w:val="right" w:pos="7240"/>
        </w:tabs>
        <w:suppressAutoHyphens/>
        <w:ind w:right="450"/>
        <w:rPr>
          <w:rFonts w:ascii="Times New Roman" w:hAnsi="Times New Roman" w:cs="Times New Roman"/>
          <w:w w:val="100"/>
          <w:sz w:val="24"/>
          <w:szCs w:val="24"/>
        </w:rPr>
      </w:pPr>
      <w:r w:rsidRPr="00030D85">
        <w:rPr>
          <w:rFonts w:ascii="Times New Roman" w:hAnsi="Times New Roman" w:cs="Times New Roman"/>
          <w:w w:val="100"/>
          <w:sz w:val="24"/>
          <w:szCs w:val="24"/>
        </w:rPr>
        <w:t>1. Ідентифікаційні дані та загальна інформація</w:t>
      </w:r>
      <w:r w:rsidR="00FA558A" w:rsidRPr="00030D85">
        <w:rPr>
          <w:rFonts w:ascii="Times New Roman" w:hAnsi="Times New Roman" w:cs="Times New Roman"/>
          <w:w w:val="100"/>
          <w:sz w:val="24"/>
          <w:szCs w:val="24"/>
        </w:rPr>
        <w:t xml:space="preserve"> </w:t>
      </w:r>
      <w:r w:rsidRPr="00030D85">
        <w:rPr>
          <w:rFonts w:ascii="Times New Roman" w:hAnsi="Times New Roman" w:cs="Times New Roman"/>
          <w:w w:val="100"/>
          <w:sz w:val="24"/>
          <w:szCs w:val="24"/>
        </w:rPr>
        <w:t>..……..............………………………………</w:t>
      </w:r>
      <w:r w:rsidR="00030D85">
        <w:rPr>
          <w:rFonts w:ascii="Times New Roman" w:hAnsi="Times New Roman" w:cs="Times New Roman"/>
          <w:w w:val="100"/>
          <w:sz w:val="24"/>
          <w:szCs w:val="24"/>
        </w:rPr>
        <w:t>…6</w:t>
      </w:r>
    </w:p>
    <w:p w:rsidR="00971188" w:rsidRPr="00030D85" w:rsidRDefault="00971188" w:rsidP="006E67CC">
      <w:pPr>
        <w:pStyle w:val="Ch63"/>
        <w:tabs>
          <w:tab w:val="clear" w:pos="7710"/>
          <w:tab w:val="right" w:pos="7240"/>
        </w:tabs>
        <w:suppressAutoHyphens/>
        <w:ind w:right="450"/>
        <w:rPr>
          <w:rFonts w:ascii="Times New Roman" w:hAnsi="Times New Roman" w:cs="Times New Roman"/>
          <w:w w:val="100"/>
          <w:sz w:val="24"/>
          <w:szCs w:val="24"/>
        </w:rPr>
      </w:pPr>
      <w:r w:rsidRPr="00030D85">
        <w:rPr>
          <w:rFonts w:ascii="Times New Roman" w:hAnsi="Times New Roman" w:cs="Times New Roman"/>
          <w:w w:val="100"/>
          <w:sz w:val="24"/>
          <w:szCs w:val="24"/>
        </w:rPr>
        <w:t>2. Органи управління та посадові особи. Організаційна структура……</w:t>
      </w:r>
      <w:r w:rsidR="00FA558A" w:rsidRPr="00030D85">
        <w:rPr>
          <w:rFonts w:ascii="Times New Roman" w:hAnsi="Times New Roman" w:cs="Times New Roman"/>
          <w:w w:val="100"/>
          <w:sz w:val="24"/>
          <w:szCs w:val="24"/>
        </w:rPr>
        <w:t>..</w:t>
      </w:r>
      <w:r w:rsidRPr="00030D85">
        <w:rPr>
          <w:rFonts w:ascii="Times New Roman" w:hAnsi="Times New Roman" w:cs="Times New Roman"/>
          <w:w w:val="100"/>
          <w:sz w:val="24"/>
          <w:szCs w:val="24"/>
        </w:rPr>
        <w:t>……………..........…</w:t>
      </w:r>
      <w:r w:rsidR="00030D85">
        <w:rPr>
          <w:rFonts w:ascii="Times New Roman" w:hAnsi="Times New Roman" w:cs="Times New Roman"/>
          <w:w w:val="100"/>
          <w:sz w:val="24"/>
          <w:szCs w:val="24"/>
        </w:rPr>
        <w:t>8</w:t>
      </w:r>
    </w:p>
    <w:p w:rsidR="00971188" w:rsidRPr="00030D85" w:rsidRDefault="00971188" w:rsidP="006E67CC">
      <w:pPr>
        <w:pStyle w:val="Ch63"/>
        <w:tabs>
          <w:tab w:val="clear" w:pos="7710"/>
          <w:tab w:val="right" w:pos="7240"/>
        </w:tabs>
        <w:suppressAutoHyphens/>
        <w:ind w:right="450"/>
        <w:rPr>
          <w:rFonts w:ascii="Times New Roman" w:hAnsi="Times New Roman" w:cs="Times New Roman"/>
          <w:w w:val="100"/>
          <w:sz w:val="24"/>
          <w:szCs w:val="24"/>
        </w:rPr>
      </w:pPr>
      <w:r w:rsidRPr="00030D85">
        <w:rPr>
          <w:rFonts w:ascii="Times New Roman" w:hAnsi="Times New Roman" w:cs="Times New Roman"/>
          <w:w w:val="100"/>
          <w:sz w:val="24"/>
          <w:szCs w:val="24"/>
        </w:rPr>
        <w:t>3. Структура власності</w:t>
      </w:r>
      <w:r w:rsidR="00FA558A" w:rsidRPr="00030D85">
        <w:rPr>
          <w:rFonts w:ascii="Times New Roman" w:hAnsi="Times New Roman" w:cs="Times New Roman"/>
          <w:w w:val="100"/>
          <w:sz w:val="24"/>
          <w:szCs w:val="24"/>
        </w:rPr>
        <w:t xml:space="preserve"> </w:t>
      </w:r>
      <w:r w:rsidRPr="00030D85">
        <w:rPr>
          <w:rFonts w:ascii="Times New Roman" w:hAnsi="Times New Roman" w:cs="Times New Roman"/>
          <w:w w:val="100"/>
          <w:sz w:val="24"/>
          <w:szCs w:val="24"/>
        </w:rPr>
        <w:t>……….....................…………………………………………………</w:t>
      </w:r>
      <w:r w:rsidR="00030D85">
        <w:rPr>
          <w:rFonts w:ascii="Times New Roman" w:hAnsi="Times New Roman" w:cs="Times New Roman"/>
          <w:w w:val="100"/>
          <w:sz w:val="24"/>
          <w:szCs w:val="24"/>
        </w:rPr>
        <w:t>.</w:t>
      </w:r>
      <w:r w:rsidRPr="00030D85">
        <w:rPr>
          <w:rFonts w:ascii="Times New Roman" w:hAnsi="Times New Roman" w:cs="Times New Roman"/>
          <w:w w:val="100"/>
          <w:sz w:val="24"/>
          <w:szCs w:val="24"/>
        </w:rPr>
        <w:t>…</w:t>
      </w:r>
      <w:r w:rsidR="00030D85">
        <w:rPr>
          <w:rFonts w:ascii="Times New Roman" w:hAnsi="Times New Roman" w:cs="Times New Roman"/>
          <w:w w:val="100"/>
          <w:sz w:val="24"/>
          <w:szCs w:val="24"/>
        </w:rPr>
        <w:t>11</w:t>
      </w:r>
    </w:p>
    <w:p w:rsidR="00971188" w:rsidRPr="00030D85" w:rsidRDefault="00971188" w:rsidP="006E67CC">
      <w:pPr>
        <w:pStyle w:val="Ch63"/>
        <w:tabs>
          <w:tab w:val="clear" w:pos="7710"/>
          <w:tab w:val="right" w:pos="7240"/>
        </w:tabs>
        <w:suppressAutoHyphens/>
        <w:ind w:right="450"/>
        <w:rPr>
          <w:rFonts w:ascii="Times New Roman" w:hAnsi="Times New Roman" w:cs="Times New Roman"/>
          <w:w w:val="100"/>
          <w:sz w:val="24"/>
          <w:szCs w:val="24"/>
        </w:rPr>
      </w:pPr>
      <w:r w:rsidRPr="00030D85">
        <w:rPr>
          <w:rFonts w:ascii="Times New Roman" w:hAnsi="Times New Roman" w:cs="Times New Roman"/>
          <w:w w:val="100"/>
          <w:sz w:val="24"/>
          <w:szCs w:val="24"/>
        </w:rPr>
        <w:t>4. Опис господарської та фінансової діяльності</w:t>
      </w:r>
      <w:r w:rsidR="00FA558A" w:rsidRPr="00030D85">
        <w:rPr>
          <w:rFonts w:ascii="Times New Roman" w:hAnsi="Times New Roman" w:cs="Times New Roman"/>
          <w:w w:val="100"/>
          <w:sz w:val="24"/>
          <w:szCs w:val="24"/>
        </w:rPr>
        <w:t xml:space="preserve"> </w:t>
      </w:r>
      <w:r w:rsidRPr="00030D85">
        <w:rPr>
          <w:rFonts w:ascii="Times New Roman" w:hAnsi="Times New Roman" w:cs="Times New Roman"/>
          <w:w w:val="100"/>
          <w:sz w:val="24"/>
          <w:szCs w:val="24"/>
        </w:rPr>
        <w:t>..............……………………………………</w:t>
      </w:r>
      <w:r w:rsidR="00030D85">
        <w:rPr>
          <w:rFonts w:ascii="Times New Roman" w:hAnsi="Times New Roman" w:cs="Times New Roman"/>
          <w:w w:val="100"/>
          <w:sz w:val="24"/>
          <w:szCs w:val="24"/>
        </w:rPr>
        <w:t>.</w:t>
      </w:r>
      <w:r w:rsidRPr="00030D85">
        <w:rPr>
          <w:rFonts w:ascii="Times New Roman" w:hAnsi="Times New Roman" w:cs="Times New Roman"/>
          <w:w w:val="100"/>
          <w:sz w:val="24"/>
          <w:szCs w:val="24"/>
        </w:rPr>
        <w:t>..</w:t>
      </w:r>
      <w:r w:rsidR="00030D85">
        <w:rPr>
          <w:rFonts w:ascii="Times New Roman" w:hAnsi="Times New Roman" w:cs="Times New Roman"/>
          <w:w w:val="100"/>
          <w:sz w:val="24"/>
          <w:szCs w:val="24"/>
        </w:rPr>
        <w:t>11</w:t>
      </w:r>
    </w:p>
    <w:p w:rsidR="00971188" w:rsidRPr="00030D85" w:rsidRDefault="00971188" w:rsidP="006E67CC">
      <w:pPr>
        <w:pStyle w:val="Ch63"/>
        <w:tabs>
          <w:tab w:val="clear" w:pos="7710"/>
          <w:tab w:val="right" w:pos="7240"/>
        </w:tabs>
        <w:suppressAutoHyphens/>
        <w:spacing w:before="170"/>
        <w:ind w:right="450"/>
        <w:rPr>
          <w:rFonts w:ascii="Times New Roman" w:hAnsi="Times New Roman" w:cs="Times New Roman"/>
          <w:w w:val="100"/>
          <w:sz w:val="24"/>
          <w:szCs w:val="24"/>
        </w:rPr>
      </w:pPr>
      <w:r w:rsidRPr="00030D85">
        <w:rPr>
          <w:rFonts w:ascii="Times New Roman" w:hAnsi="Times New Roman" w:cs="Times New Roman"/>
          <w:w w:val="100"/>
          <w:sz w:val="24"/>
          <w:szCs w:val="24"/>
        </w:rPr>
        <w:t>II. Інформація щодо капіталу та цінних паперів</w:t>
      </w:r>
    </w:p>
    <w:p w:rsidR="00971188" w:rsidRPr="00175BF0" w:rsidRDefault="00971188" w:rsidP="006E67CC">
      <w:pPr>
        <w:pStyle w:val="Ch63"/>
        <w:tabs>
          <w:tab w:val="clear" w:pos="7710"/>
          <w:tab w:val="right" w:pos="7240"/>
        </w:tabs>
        <w:suppressAutoHyphens/>
        <w:ind w:right="450"/>
        <w:rPr>
          <w:rFonts w:ascii="Times New Roman" w:hAnsi="Times New Roman" w:cs="Times New Roman"/>
          <w:color w:val="auto"/>
          <w:w w:val="100"/>
          <w:sz w:val="24"/>
          <w:szCs w:val="24"/>
        </w:rPr>
      </w:pPr>
      <w:r w:rsidRPr="00175BF0">
        <w:rPr>
          <w:rFonts w:ascii="Times New Roman" w:hAnsi="Times New Roman" w:cs="Times New Roman"/>
          <w:color w:val="auto"/>
          <w:w w:val="100"/>
          <w:sz w:val="24"/>
          <w:szCs w:val="24"/>
        </w:rPr>
        <w:t>1. Структура капіталу</w:t>
      </w:r>
      <w:r w:rsidR="00FA558A" w:rsidRPr="00175BF0">
        <w:rPr>
          <w:rFonts w:ascii="Times New Roman" w:hAnsi="Times New Roman" w:cs="Times New Roman"/>
          <w:color w:val="auto"/>
          <w:w w:val="100"/>
          <w:sz w:val="24"/>
          <w:szCs w:val="24"/>
        </w:rPr>
        <w:t xml:space="preserve"> </w:t>
      </w:r>
      <w:r w:rsidRPr="00175BF0">
        <w:rPr>
          <w:rFonts w:ascii="Times New Roman" w:hAnsi="Times New Roman" w:cs="Times New Roman"/>
          <w:color w:val="auto"/>
          <w:w w:val="100"/>
          <w:sz w:val="24"/>
          <w:szCs w:val="24"/>
        </w:rPr>
        <w:t>………………………………...................………………………………</w:t>
      </w:r>
      <w:r w:rsidR="00030D85" w:rsidRPr="00175BF0">
        <w:rPr>
          <w:rFonts w:ascii="Times New Roman" w:hAnsi="Times New Roman" w:cs="Times New Roman"/>
          <w:color w:val="auto"/>
          <w:w w:val="100"/>
          <w:sz w:val="24"/>
          <w:szCs w:val="24"/>
        </w:rPr>
        <w:t>22</w:t>
      </w:r>
    </w:p>
    <w:p w:rsidR="00971188" w:rsidRPr="00175BF0" w:rsidRDefault="00F61785" w:rsidP="006E67CC">
      <w:pPr>
        <w:pStyle w:val="Ch63"/>
        <w:tabs>
          <w:tab w:val="clear" w:pos="7710"/>
          <w:tab w:val="right" w:pos="7240"/>
        </w:tabs>
        <w:suppressAutoHyphens/>
        <w:ind w:right="450"/>
        <w:rPr>
          <w:rFonts w:ascii="Times New Roman" w:hAnsi="Times New Roman" w:cs="Times New Roman"/>
          <w:color w:val="auto"/>
          <w:w w:val="100"/>
          <w:sz w:val="24"/>
          <w:szCs w:val="24"/>
        </w:rPr>
      </w:pPr>
      <w:r>
        <w:rPr>
          <w:rFonts w:ascii="Times New Roman" w:hAnsi="Times New Roman" w:cs="Times New Roman"/>
          <w:color w:val="auto"/>
          <w:w w:val="100"/>
          <w:sz w:val="24"/>
          <w:szCs w:val="24"/>
        </w:rPr>
        <w:t>3</w:t>
      </w:r>
      <w:r w:rsidR="00971188" w:rsidRPr="00175BF0">
        <w:rPr>
          <w:rFonts w:ascii="Times New Roman" w:hAnsi="Times New Roman" w:cs="Times New Roman"/>
          <w:color w:val="auto"/>
          <w:w w:val="100"/>
          <w:sz w:val="24"/>
          <w:szCs w:val="24"/>
        </w:rPr>
        <w:t>. Цінні папери</w:t>
      </w:r>
      <w:r w:rsidR="00FA558A" w:rsidRPr="00175BF0">
        <w:rPr>
          <w:rFonts w:ascii="Times New Roman" w:hAnsi="Times New Roman" w:cs="Times New Roman"/>
          <w:color w:val="auto"/>
          <w:w w:val="100"/>
          <w:sz w:val="24"/>
          <w:szCs w:val="24"/>
        </w:rPr>
        <w:t xml:space="preserve"> </w:t>
      </w:r>
      <w:r w:rsidR="00971188" w:rsidRPr="00175BF0">
        <w:rPr>
          <w:rFonts w:ascii="Times New Roman" w:hAnsi="Times New Roman" w:cs="Times New Roman"/>
          <w:color w:val="auto"/>
          <w:w w:val="100"/>
          <w:sz w:val="24"/>
          <w:szCs w:val="24"/>
        </w:rPr>
        <w:t>…</w:t>
      </w:r>
      <w:r w:rsidR="00FA558A" w:rsidRPr="00175BF0">
        <w:rPr>
          <w:rFonts w:ascii="Times New Roman" w:hAnsi="Times New Roman" w:cs="Times New Roman"/>
          <w:color w:val="auto"/>
          <w:w w:val="100"/>
          <w:sz w:val="24"/>
          <w:szCs w:val="24"/>
        </w:rPr>
        <w:t>……………………...</w:t>
      </w:r>
      <w:r w:rsidR="00971188" w:rsidRPr="00175BF0">
        <w:rPr>
          <w:rFonts w:ascii="Times New Roman" w:hAnsi="Times New Roman" w:cs="Times New Roman"/>
          <w:color w:val="auto"/>
          <w:w w:val="100"/>
          <w:sz w:val="24"/>
          <w:szCs w:val="24"/>
        </w:rPr>
        <w:t>…………</w:t>
      </w:r>
      <w:r w:rsidR="00030D85" w:rsidRPr="00175BF0">
        <w:rPr>
          <w:rFonts w:ascii="Times New Roman" w:hAnsi="Times New Roman" w:cs="Times New Roman"/>
          <w:color w:val="auto"/>
          <w:w w:val="100"/>
          <w:sz w:val="24"/>
          <w:szCs w:val="24"/>
        </w:rPr>
        <w:t>………………………………………</w:t>
      </w:r>
      <w:r w:rsidR="00971188" w:rsidRPr="00175BF0">
        <w:rPr>
          <w:rFonts w:ascii="Times New Roman" w:hAnsi="Times New Roman" w:cs="Times New Roman"/>
          <w:color w:val="auto"/>
          <w:w w:val="100"/>
          <w:sz w:val="24"/>
          <w:szCs w:val="24"/>
        </w:rPr>
        <w:t>………</w:t>
      </w:r>
      <w:r w:rsidR="00030D85" w:rsidRPr="00175BF0">
        <w:rPr>
          <w:rFonts w:ascii="Times New Roman" w:hAnsi="Times New Roman" w:cs="Times New Roman"/>
          <w:color w:val="auto"/>
          <w:w w:val="100"/>
          <w:sz w:val="24"/>
          <w:szCs w:val="24"/>
        </w:rPr>
        <w:t>24</w:t>
      </w:r>
    </w:p>
    <w:p w:rsidR="00971188" w:rsidRPr="00175BF0" w:rsidRDefault="00971188" w:rsidP="006E67CC">
      <w:pPr>
        <w:pStyle w:val="Ch63"/>
        <w:tabs>
          <w:tab w:val="clear" w:pos="7710"/>
          <w:tab w:val="right" w:pos="7240"/>
        </w:tabs>
        <w:suppressAutoHyphens/>
        <w:spacing w:before="170"/>
        <w:ind w:right="450"/>
        <w:rPr>
          <w:rFonts w:ascii="Times New Roman" w:hAnsi="Times New Roman" w:cs="Times New Roman"/>
          <w:color w:val="auto"/>
          <w:w w:val="100"/>
          <w:sz w:val="24"/>
          <w:szCs w:val="24"/>
        </w:rPr>
      </w:pPr>
      <w:r w:rsidRPr="00175BF0">
        <w:rPr>
          <w:rFonts w:ascii="Times New Roman" w:hAnsi="Times New Roman" w:cs="Times New Roman"/>
          <w:color w:val="auto"/>
          <w:w w:val="100"/>
          <w:sz w:val="24"/>
          <w:szCs w:val="24"/>
        </w:rPr>
        <w:t>III. Фінансова інформація</w:t>
      </w:r>
    </w:p>
    <w:p w:rsidR="00971188" w:rsidRPr="00175BF0" w:rsidRDefault="00971188" w:rsidP="006E67CC">
      <w:pPr>
        <w:pStyle w:val="Ch63"/>
        <w:tabs>
          <w:tab w:val="clear" w:pos="7710"/>
          <w:tab w:val="right" w:pos="7240"/>
        </w:tabs>
        <w:suppressAutoHyphens/>
        <w:ind w:right="450"/>
        <w:rPr>
          <w:rFonts w:ascii="Times New Roman" w:hAnsi="Times New Roman" w:cs="Times New Roman"/>
          <w:color w:val="auto"/>
          <w:w w:val="100"/>
          <w:sz w:val="24"/>
          <w:szCs w:val="24"/>
        </w:rPr>
      </w:pPr>
      <w:r w:rsidRPr="00175BF0">
        <w:rPr>
          <w:rFonts w:ascii="Times New Roman" w:hAnsi="Times New Roman" w:cs="Times New Roman"/>
          <w:color w:val="auto"/>
          <w:w w:val="100"/>
          <w:sz w:val="24"/>
          <w:szCs w:val="24"/>
        </w:rPr>
        <w:t>1. Інформація про розмір доходу за видами діяльності особи</w:t>
      </w:r>
      <w:r w:rsidR="00030D85" w:rsidRPr="00175BF0">
        <w:rPr>
          <w:rFonts w:ascii="Times New Roman" w:hAnsi="Times New Roman" w:cs="Times New Roman"/>
          <w:color w:val="auto"/>
          <w:w w:val="100"/>
          <w:sz w:val="24"/>
          <w:szCs w:val="24"/>
        </w:rPr>
        <w:t>…………………………….…..30</w:t>
      </w:r>
    </w:p>
    <w:p w:rsidR="00971188" w:rsidRPr="00175BF0" w:rsidRDefault="00971188" w:rsidP="006E67CC">
      <w:pPr>
        <w:pStyle w:val="Ch63"/>
        <w:tabs>
          <w:tab w:val="clear" w:pos="7710"/>
          <w:tab w:val="right" w:pos="7220"/>
        </w:tabs>
        <w:suppressAutoHyphens/>
        <w:ind w:right="450"/>
        <w:rPr>
          <w:rFonts w:ascii="Times New Roman" w:hAnsi="Times New Roman" w:cs="Times New Roman"/>
          <w:color w:val="auto"/>
          <w:w w:val="100"/>
          <w:sz w:val="24"/>
          <w:szCs w:val="24"/>
        </w:rPr>
      </w:pPr>
      <w:r w:rsidRPr="00175BF0">
        <w:rPr>
          <w:rFonts w:ascii="Times New Roman" w:hAnsi="Times New Roman" w:cs="Times New Roman"/>
          <w:color w:val="auto"/>
          <w:w w:val="100"/>
          <w:sz w:val="24"/>
          <w:szCs w:val="24"/>
        </w:rPr>
        <w:t>2. Річна фінансова звітність</w:t>
      </w:r>
      <w:r w:rsidR="00FA558A" w:rsidRPr="00175BF0">
        <w:rPr>
          <w:rFonts w:ascii="Times New Roman" w:hAnsi="Times New Roman" w:cs="Times New Roman"/>
          <w:color w:val="auto"/>
          <w:w w:val="100"/>
          <w:sz w:val="24"/>
          <w:szCs w:val="24"/>
        </w:rPr>
        <w:t xml:space="preserve"> </w:t>
      </w:r>
      <w:r w:rsidRPr="00175BF0">
        <w:rPr>
          <w:rFonts w:ascii="Times New Roman" w:hAnsi="Times New Roman" w:cs="Times New Roman"/>
          <w:color w:val="auto"/>
          <w:w w:val="100"/>
          <w:sz w:val="24"/>
          <w:szCs w:val="24"/>
        </w:rPr>
        <w:t>………………………............…</w:t>
      </w:r>
      <w:r w:rsidR="00FA558A" w:rsidRPr="00175BF0">
        <w:rPr>
          <w:rFonts w:ascii="Times New Roman" w:hAnsi="Times New Roman" w:cs="Times New Roman"/>
          <w:color w:val="auto"/>
          <w:w w:val="100"/>
          <w:sz w:val="24"/>
          <w:szCs w:val="24"/>
        </w:rPr>
        <w:t>.</w:t>
      </w:r>
      <w:r w:rsidRPr="00175BF0">
        <w:rPr>
          <w:rFonts w:ascii="Times New Roman" w:hAnsi="Times New Roman" w:cs="Times New Roman"/>
          <w:color w:val="auto"/>
          <w:w w:val="100"/>
          <w:sz w:val="24"/>
          <w:szCs w:val="24"/>
        </w:rPr>
        <w:t>………………………</w:t>
      </w:r>
      <w:r w:rsidR="00030D85" w:rsidRPr="00175BF0">
        <w:rPr>
          <w:rFonts w:ascii="Times New Roman" w:hAnsi="Times New Roman" w:cs="Times New Roman"/>
          <w:color w:val="auto"/>
          <w:w w:val="100"/>
          <w:sz w:val="24"/>
          <w:szCs w:val="24"/>
        </w:rPr>
        <w:t>.</w:t>
      </w:r>
      <w:r w:rsidRPr="00175BF0">
        <w:rPr>
          <w:rFonts w:ascii="Times New Roman" w:hAnsi="Times New Roman" w:cs="Times New Roman"/>
          <w:color w:val="auto"/>
          <w:w w:val="100"/>
          <w:sz w:val="24"/>
          <w:szCs w:val="24"/>
        </w:rPr>
        <w:t>…...……</w:t>
      </w:r>
      <w:r w:rsidR="00030D85" w:rsidRPr="00175BF0">
        <w:rPr>
          <w:rFonts w:ascii="Times New Roman" w:hAnsi="Times New Roman" w:cs="Times New Roman"/>
          <w:color w:val="auto"/>
          <w:w w:val="100"/>
          <w:sz w:val="24"/>
          <w:szCs w:val="24"/>
        </w:rPr>
        <w:t>30</w:t>
      </w:r>
    </w:p>
    <w:p w:rsidR="00971188" w:rsidRPr="00175BF0" w:rsidRDefault="00F61785" w:rsidP="006E67CC">
      <w:pPr>
        <w:pStyle w:val="Ch63"/>
        <w:tabs>
          <w:tab w:val="clear" w:pos="7710"/>
          <w:tab w:val="right" w:pos="7240"/>
        </w:tabs>
        <w:suppressAutoHyphens/>
        <w:ind w:right="450"/>
        <w:rPr>
          <w:rFonts w:ascii="Times New Roman" w:hAnsi="Times New Roman" w:cs="Times New Roman"/>
          <w:color w:val="auto"/>
          <w:w w:val="100"/>
          <w:sz w:val="24"/>
          <w:szCs w:val="24"/>
        </w:rPr>
      </w:pPr>
      <w:r>
        <w:rPr>
          <w:rFonts w:ascii="Times New Roman" w:hAnsi="Times New Roman" w:cs="Times New Roman"/>
          <w:color w:val="auto"/>
          <w:w w:val="100"/>
          <w:sz w:val="24"/>
          <w:szCs w:val="24"/>
        </w:rPr>
        <w:t>4</w:t>
      </w:r>
      <w:r w:rsidR="00971188" w:rsidRPr="00175BF0">
        <w:rPr>
          <w:rFonts w:ascii="Times New Roman" w:hAnsi="Times New Roman" w:cs="Times New Roman"/>
          <w:color w:val="auto"/>
          <w:w w:val="100"/>
          <w:sz w:val="24"/>
          <w:szCs w:val="24"/>
        </w:rPr>
        <w:t>. Твердження щодо річної інформації</w:t>
      </w:r>
      <w:r w:rsidR="00FA558A" w:rsidRPr="00175BF0">
        <w:rPr>
          <w:rFonts w:ascii="Times New Roman" w:hAnsi="Times New Roman" w:cs="Times New Roman"/>
          <w:color w:val="auto"/>
          <w:w w:val="100"/>
          <w:sz w:val="24"/>
          <w:szCs w:val="24"/>
        </w:rPr>
        <w:t xml:space="preserve"> </w:t>
      </w:r>
      <w:r w:rsidR="00971188" w:rsidRPr="00175BF0">
        <w:rPr>
          <w:rFonts w:ascii="Times New Roman" w:hAnsi="Times New Roman" w:cs="Times New Roman"/>
          <w:color w:val="auto"/>
          <w:w w:val="100"/>
          <w:sz w:val="24"/>
          <w:szCs w:val="24"/>
        </w:rPr>
        <w:t>…………………………………………….........</w:t>
      </w:r>
      <w:r w:rsidR="00030D85" w:rsidRPr="00175BF0">
        <w:rPr>
          <w:rFonts w:ascii="Times New Roman" w:hAnsi="Times New Roman" w:cs="Times New Roman"/>
          <w:color w:val="auto"/>
          <w:w w:val="100"/>
          <w:sz w:val="24"/>
          <w:szCs w:val="24"/>
        </w:rPr>
        <w:t>.</w:t>
      </w:r>
      <w:r w:rsidR="00971188" w:rsidRPr="00175BF0">
        <w:rPr>
          <w:rFonts w:ascii="Times New Roman" w:hAnsi="Times New Roman" w:cs="Times New Roman"/>
          <w:color w:val="auto"/>
          <w:w w:val="100"/>
          <w:sz w:val="24"/>
          <w:szCs w:val="24"/>
        </w:rPr>
        <w:t>....….</w:t>
      </w:r>
      <w:r w:rsidR="00030D85" w:rsidRPr="00175BF0">
        <w:rPr>
          <w:rFonts w:ascii="Times New Roman" w:hAnsi="Times New Roman" w:cs="Times New Roman"/>
          <w:color w:val="auto"/>
          <w:w w:val="100"/>
          <w:sz w:val="24"/>
          <w:szCs w:val="24"/>
        </w:rPr>
        <w:t>31</w:t>
      </w:r>
    </w:p>
    <w:p w:rsidR="00971188" w:rsidRPr="00175BF0" w:rsidRDefault="00971188" w:rsidP="006E67CC">
      <w:pPr>
        <w:pStyle w:val="Ch63"/>
        <w:tabs>
          <w:tab w:val="clear" w:pos="7710"/>
          <w:tab w:val="right" w:pos="7240"/>
        </w:tabs>
        <w:suppressAutoHyphens/>
        <w:spacing w:before="170"/>
        <w:ind w:right="450"/>
        <w:rPr>
          <w:rFonts w:ascii="Times New Roman" w:hAnsi="Times New Roman" w:cs="Times New Roman"/>
          <w:color w:val="auto"/>
          <w:w w:val="100"/>
          <w:sz w:val="24"/>
          <w:szCs w:val="24"/>
        </w:rPr>
      </w:pPr>
      <w:r w:rsidRPr="00175BF0">
        <w:rPr>
          <w:rFonts w:ascii="Times New Roman" w:hAnsi="Times New Roman" w:cs="Times New Roman"/>
          <w:color w:val="auto"/>
          <w:w w:val="100"/>
          <w:sz w:val="24"/>
          <w:szCs w:val="24"/>
        </w:rPr>
        <w:t>IV. Нефінансова інформація</w:t>
      </w:r>
    </w:p>
    <w:p w:rsidR="00971188" w:rsidRPr="00175BF0" w:rsidRDefault="00971188" w:rsidP="006E67CC">
      <w:pPr>
        <w:pStyle w:val="Ch63"/>
        <w:tabs>
          <w:tab w:val="clear" w:pos="7710"/>
          <w:tab w:val="right" w:pos="7240"/>
        </w:tabs>
        <w:suppressAutoHyphens/>
        <w:ind w:right="450"/>
        <w:rPr>
          <w:rFonts w:ascii="Times New Roman" w:hAnsi="Times New Roman" w:cs="Times New Roman"/>
          <w:color w:val="auto"/>
          <w:w w:val="100"/>
          <w:sz w:val="24"/>
          <w:szCs w:val="24"/>
        </w:rPr>
      </w:pPr>
      <w:r w:rsidRPr="00175BF0">
        <w:rPr>
          <w:rFonts w:ascii="Times New Roman" w:hAnsi="Times New Roman" w:cs="Times New Roman"/>
          <w:color w:val="auto"/>
          <w:w w:val="100"/>
          <w:sz w:val="24"/>
          <w:szCs w:val="24"/>
        </w:rPr>
        <w:t>1. Звіт керівництва (звіт про управління)</w:t>
      </w:r>
      <w:r w:rsidR="00FA558A" w:rsidRPr="00175BF0">
        <w:rPr>
          <w:rFonts w:ascii="Times New Roman" w:hAnsi="Times New Roman" w:cs="Times New Roman"/>
          <w:color w:val="auto"/>
          <w:w w:val="100"/>
          <w:sz w:val="24"/>
          <w:szCs w:val="24"/>
        </w:rPr>
        <w:t xml:space="preserve"> </w:t>
      </w:r>
      <w:r w:rsidRPr="00175BF0">
        <w:rPr>
          <w:rFonts w:ascii="Times New Roman" w:hAnsi="Times New Roman" w:cs="Times New Roman"/>
          <w:color w:val="auto"/>
          <w:w w:val="100"/>
          <w:sz w:val="24"/>
          <w:szCs w:val="24"/>
        </w:rPr>
        <w:t>…………</w:t>
      </w:r>
      <w:r w:rsidR="00FA558A" w:rsidRPr="00175BF0">
        <w:rPr>
          <w:rFonts w:ascii="Times New Roman" w:hAnsi="Times New Roman" w:cs="Times New Roman"/>
          <w:color w:val="auto"/>
          <w:w w:val="100"/>
          <w:sz w:val="24"/>
          <w:szCs w:val="24"/>
        </w:rPr>
        <w:t>.</w:t>
      </w:r>
      <w:r w:rsidRPr="00175BF0">
        <w:rPr>
          <w:rFonts w:ascii="Times New Roman" w:hAnsi="Times New Roman" w:cs="Times New Roman"/>
          <w:color w:val="auto"/>
          <w:w w:val="100"/>
          <w:sz w:val="24"/>
          <w:szCs w:val="24"/>
        </w:rPr>
        <w:t>……………..........………………….........</w:t>
      </w:r>
      <w:r w:rsidR="00030D85" w:rsidRPr="00175BF0">
        <w:rPr>
          <w:rFonts w:ascii="Times New Roman" w:hAnsi="Times New Roman" w:cs="Times New Roman"/>
          <w:color w:val="auto"/>
          <w:w w:val="100"/>
          <w:sz w:val="24"/>
          <w:szCs w:val="24"/>
        </w:rPr>
        <w:t>33</w:t>
      </w:r>
    </w:p>
    <w:p w:rsidR="00971188" w:rsidRPr="00175BF0" w:rsidRDefault="00971188" w:rsidP="006E67CC">
      <w:pPr>
        <w:pStyle w:val="Ch63"/>
        <w:tabs>
          <w:tab w:val="clear" w:pos="7710"/>
          <w:tab w:val="right" w:pos="7240"/>
        </w:tabs>
        <w:suppressAutoHyphens/>
        <w:ind w:right="450"/>
        <w:rPr>
          <w:rFonts w:ascii="Times New Roman" w:hAnsi="Times New Roman" w:cs="Times New Roman"/>
          <w:color w:val="auto"/>
          <w:w w:val="100"/>
          <w:sz w:val="24"/>
          <w:szCs w:val="24"/>
        </w:rPr>
      </w:pPr>
      <w:r w:rsidRPr="00175BF0">
        <w:rPr>
          <w:rFonts w:ascii="Times New Roman" w:hAnsi="Times New Roman" w:cs="Times New Roman"/>
          <w:color w:val="auto"/>
          <w:w w:val="100"/>
          <w:sz w:val="24"/>
          <w:szCs w:val="24"/>
        </w:rPr>
        <w:t>1) звіт про корпоративне управління</w:t>
      </w:r>
      <w:r w:rsidR="00FA558A" w:rsidRPr="00175BF0">
        <w:rPr>
          <w:rFonts w:ascii="Times New Roman" w:hAnsi="Times New Roman" w:cs="Times New Roman"/>
          <w:color w:val="auto"/>
          <w:w w:val="100"/>
          <w:sz w:val="24"/>
          <w:szCs w:val="24"/>
        </w:rPr>
        <w:t xml:space="preserve"> </w:t>
      </w:r>
      <w:r w:rsidRPr="00175BF0">
        <w:rPr>
          <w:rFonts w:ascii="Times New Roman" w:hAnsi="Times New Roman" w:cs="Times New Roman"/>
          <w:color w:val="auto"/>
          <w:w w:val="100"/>
          <w:sz w:val="24"/>
          <w:szCs w:val="24"/>
        </w:rPr>
        <w:t>……………………………..........……………………….</w:t>
      </w:r>
      <w:r w:rsidR="00030D85" w:rsidRPr="00175BF0">
        <w:rPr>
          <w:rFonts w:ascii="Times New Roman" w:hAnsi="Times New Roman" w:cs="Times New Roman"/>
          <w:color w:val="auto"/>
          <w:w w:val="100"/>
          <w:sz w:val="24"/>
          <w:szCs w:val="24"/>
        </w:rPr>
        <w:t>34</w:t>
      </w:r>
    </w:p>
    <w:p w:rsidR="00971188" w:rsidRPr="00175BF0" w:rsidRDefault="00F61785" w:rsidP="006E67CC">
      <w:pPr>
        <w:pStyle w:val="Ch63"/>
        <w:tabs>
          <w:tab w:val="clear" w:pos="7710"/>
          <w:tab w:val="right" w:pos="7240"/>
        </w:tabs>
        <w:suppressAutoHyphens/>
        <w:ind w:right="450"/>
        <w:rPr>
          <w:rFonts w:ascii="Times New Roman" w:hAnsi="Times New Roman" w:cs="Times New Roman"/>
          <w:color w:val="auto"/>
          <w:w w:val="100"/>
          <w:sz w:val="24"/>
          <w:szCs w:val="24"/>
        </w:rPr>
      </w:pPr>
      <w:r>
        <w:rPr>
          <w:rFonts w:ascii="Times New Roman" w:hAnsi="Times New Roman" w:cs="Times New Roman"/>
          <w:color w:val="auto"/>
          <w:w w:val="100"/>
          <w:sz w:val="24"/>
          <w:szCs w:val="24"/>
        </w:rPr>
        <w:t>5</w:t>
      </w:r>
      <w:r w:rsidR="00971188" w:rsidRPr="00175BF0">
        <w:rPr>
          <w:rFonts w:ascii="Times New Roman" w:hAnsi="Times New Roman" w:cs="Times New Roman"/>
          <w:color w:val="auto"/>
          <w:w w:val="100"/>
          <w:sz w:val="24"/>
          <w:szCs w:val="24"/>
        </w:rPr>
        <w:t>. Перелік посилань на внутрішні документи особи, що розміщені на </w:t>
      </w:r>
      <w:proofErr w:type="spellStart"/>
      <w:r w:rsidR="00971188" w:rsidRPr="00175BF0">
        <w:rPr>
          <w:rFonts w:ascii="Times New Roman" w:hAnsi="Times New Roman" w:cs="Times New Roman"/>
          <w:color w:val="auto"/>
          <w:w w:val="100"/>
          <w:sz w:val="24"/>
          <w:szCs w:val="24"/>
        </w:rPr>
        <w:t>вебсайті</w:t>
      </w:r>
      <w:proofErr w:type="spellEnd"/>
      <w:r w:rsidR="00971188" w:rsidRPr="00175BF0">
        <w:rPr>
          <w:rFonts w:ascii="Times New Roman" w:hAnsi="Times New Roman" w:cs="Times New Roman"/>
          <w:color w:val="auto"/>
          <w:w w:val="100"/>
          <w:sz w:val="24"/>
          <w:szCs w:val="24"/>
        </w:rPr>
        <w:t xml:space="preserve"> особи</w:t>
      </w:r>
      <w:r w:rsidR="00FA558A" w:rsidRPr="00175BF0">
        <w:rPr>
          <w:rFonts w:ascii="Times New Roman" w:hAnsi="Times New Roman" w:cs="Times New Roman"/>
          <w:color w:val="auto"/>
          <w:w w:val="100"/>
          <w:sz w:val="24"/>
          <w:szCs w:val="24"/>
        </w:rPr>
        <w:t xml:space="preserve"> …</w:t>
      </w:r>
      <w:r w:rsidR="00030D85" w:rsidRPr="00175BF0">
        <w:rPr>
          <w:rFonts w:ascii="Times New Roman" w:hAnsi="Times New Roman" w:cs="Times New Roman"/>
          <w:color w:val="auto"/>
          <w:w w:val="100"/>
          <w:sz w:val="24"/>
          <w:szCs w:val="24"/>
        </w:rPr>
        <w:t>…</w:t>
      </w:r>
      <w:r w:rsidR="00971188" w:rsidRPr="00175BF0">
        <w:rPr>
          <w:rFonts w:ascii="Times New Roman" w:hAnsi="Times New Roman" w:cs="Times New Roman"/>
          <w:color w:val="auto"/>
          <w:w w:val="100"/>
          <w:sz w:val="24"/>
          <w:szCs w:val="24"/>
        </w:rPr>
        <w:t>.</w:t>
      </w:r>
      <w:r w:rsidR="00030D85" w:rsidRPr="00175BF0">
        <w:rPr>
          <w:rFonts w:ascii="Times New Roman" w:hAnsi="Times New Roman" w:cs="Times New Roman"/>
          <w:color w:val="auto"/>
          <w:w w:val="100"/>
          <w:sz w:val="24"/>
          <w:szCs w:val="24"/>
        </w:rPr>
        <w:t>62</w:t>
      </w:r>
    </w:p>
    <w:p w:rsidR="00C623B5" w:rsidRPr="00C623B5" w:rsidRDefault="00C623B5" w:rsidP="006E67CC">
      <w:pPr>
        <w:suppressAutoHyphens/>
        <w:spacing w:after="0"/>
        <w:rPr>
          <w:rFonts w:ascii="Times New Roman" w:hAnsi="Times New Roman"/>
          <w:sz w:val="20"/>
          <w:szCs w:val="20"/>
        </w:rPr>
      </w:pPr>
      <w:bookmarkStart w:id="1" w:name="968"/>
      <w:r w:rsidRPr="00B76D2C">
        <w:rPr>
          <w:rFonts w:ascii="Arial"/>
          <w:color w:val="000000"/>
          <w:sz w:val="15"/>
        </w:rPr>
        <w:br/>
      </w:r>
    </w:p>
    <w:bookmarkEnd w:id="1"/>
    <w:p w:rsidR="00C623B5" w:rsidRPr="00B76D2C" w:rsidRDefault="00C623B5" w:rsidP="006E67CC">
      <w:pPr>
        <w:pStyle w:val="Ch63"/>
        <w:tabs>
          <w:tab w:val="clear" w:pos="7710"/>
          <w:tab w:val="right" w:pos="7240"/>
        </w:tabs>
        <w:suppressAutoHyphens/>
        <w:ind w:right="450"/>
        <w:rPr>
          <w:rFonts w:ascii="Times New Roman" w:hAnsi="Times New Roman" w:cs="Times New Roman"/>
          <w:w w:val="100"/>
          <w:sz w:val="24"/>
          <w:szCs w:val="24"/>
        </w:rPr>
      </w:pPr>
    </w:p>
    <w:p w:rsidR="00B76D2C" w:rsidRDefault="00B76D2C">
      <w:pPr>
        <w:rPr>
          <w:rFonts w:ascii="Times New Roman" w:hAnsi="Times New Roman"/>
          <w:b/>
          <w:bCs/>
          <w:color w:val="000000"/>
          <w:sz w:val="24"/>
          <w:szCs w:val="24"/>
        </w:rPr>
      </w:pPr>
      <w:r>
        <w:rPr>
          <w:rFonts w:ascii="Times New Roman" w:hAnsi="Times New Roman"/>
          <w:sz w:val="24"/>
          <w:szCs w:val="24"/>
        </w:rPr>
        <w:br w:type="page"/>
      </w:r>
    </w:p>
    <w:p w:rsidR="00971188" w:rsidRPr="00FE0630" w:rsidRDefault="00971188" w:rsidP="006E67CC">
      <w:pPr>
        <w:pStyle w:val="Ch67"/>
        <w:ind w:left="0"/>
        <w:jc w:val="center"/>
        <w:rPr>
          <w:rFonts w:ascii="Times New Roman" w:hAnsi="Times New Roman" w:cs="Times New Roman"/>
          <w:w w:val="100"/>
          <w:sz w:val="24"/>
          <w:szCs w:val="24"/>
        </w:rPr>
      </w:pPr>
      <w:r w:rsidRPr="00FE0630">
        <w:rPr>
          <w:rFonts w:ascii="Times New Roman" w:hAnsi="Times New Roman" w:cs="Times New Roman"/>
          <w:w w:val="100"/>
          <w:sz w:val="24"/>
          <w:szCs w:val="24"/>
        </w:rPr>
        <w:lastRenderedPageBreak/>
        <w:t>I. Загальна інформація</w:t>
      </w:r>
    </w:p>
    <w:p w:rsidR="00971188" w:rsidRPr="00FE0630" w:rsidRDefault="00971188" w:rsidP="006E67CC">
      <w:pPr>
        <w:pStyle w:val="Ch68"/>
        <w:spacing w:before="0"/>
        <w:ind w:left="0"/>
        <w:rPr>
          <w:rFonts w:ascii="Times New Roman" w:hAnsi="Times New Roman" w:cs="Times New Roman"/>
          <w:w w:val="100"/>
          <w:sz w:val="24"/>
          <w:szCs w:val="24"/>
        </w:rPr>
      </w:pPr>
      <w:r w:rsidRPr="00FE0630">
        <w:rPr>
          <w:rFonts w:ascii="Times New Roman" w:hAnsi="Times New Roman" w:cs="Times New Roman"/>
          <w:w w:val="100"/>
          <w:sz w:val="24"/>
          <w:szCs w:val="24"/>
        </w:rPr>
        <w:t>1. Ідентифікаційні дані та загальна інформація</w:t>
      </w:r>
    </w:p>
    <w:tbl>
      <w:tblPr>
        <w:tblW w:w="5000" w:type="pct"/>
        <w:tblCellMar>
          <w:left w:w="0" w:type="dxa"/>
          <w:right w:w="0" w:type="dxa"/>
        </w:tblCellMar>
        <w:tblLook w:val="0000" w:firstRow="0" w:lastRow="0" w:firstColumn="0" w:lastColumn="0" w:noHBand="0" w:noVBand="0"/>
      </w:tblPr>
      <w:tblGrid>
        <w:gridCol w:w="533"/>
        <w:gridCol w:w="4782"/>
        <w:gridCol w:w="5026"/>
      </w:tblGrid>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Повне найменування</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E64F2" w:rsidP="006E67CC">
            <w:pPr>
              <w:pStyle w:val="aff7"/>
              <w:suppressAutoHyphens/>
              <w:spacing w:line="240" w:lineRule="auto"/>
              <w:textAlignment w:val="auto"/>
              <w:rPr>
                <w:color w:val="auto"/>
                <w:lang w:val="uk-UA"/>
              </w:rPr>
            </w:pPr>
            <w:r w:rsidRPr="00434E2B">
              <w:rPr>
                <w:color w:val="auto"/>
                <w:lang w:val="uk-UA"/>
              </w:rPr>
              <w:t xml:space="preserve">Приватне акціонерне товариство "Балтський </w:t>
            </w:r>
            <w:proofErr w:type="spellStart"/>
            <w:r>
              <w:rPr>
                <w:color w:val="auto"/>
                <w:lang w:val="uk-UA"/>
              </w:rPr>
              <w:t>А</w:t>
            </w:r>
            <w:r w:rsidRPr="00434E2B">
              <w:rPr>
                <w:color w:val="auto"/>
                <w:lang w:val="uk-UA"/>
              </w:rPr>
              <w:t>гропостачсервіс</w:t>
            </w:r>
            <w:proofErr w:type="spellEnd"/>
            <w:r w:rsidRPr="00434E2B">
              <w:rPr>
                <w:color w:val="auto"/>
                <w:lang w:val="uk-UA"/>
              </w:rPr>
              <w:t>"</w:t>
            </w:r>
          </w:p>
        </w:tc>
      </w:tr>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2</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Скорочене найменування</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E64F2" w:rsidP="006E67CC">
            <w:pPr>
              <w:pStyle w:val="aff7"/>
              <w:suppressAutoHyphens/>
              <w:spacing w:line="240" w:lineRule="auto"/>
              <w:textAlignment w:val="auto"/>
              <w:rPr>
                <w:color w:val="auto"/>
                <w:lang w:val="uk-UA"/>
              </w:rPr>
            </w:pPr>
            <w:r w:rsidRPr="00434E2B">
              <w:rPr>
                <w:color w:val="auto"/>
                <w:lang w:val="uk-UA"/>
              </w:rPr>
              <w:t>Пр</w:t>
            </w:r>
            <w:r>
              <w:rPr>
                <w:color w:val="auto"/>
                <w:lang w:val="uk-UA"/>
              </w:rPr>
              <w:t>АТ</w:t>
            </w:r>
            <w:r w:rsidRPr="00434E2B">
              <w:rPr>
                <w:color w:val="auto"/>
                <w:lang w:val="uk-UA"/>
              </w:rPr>
              <w:t xml:space="preserve"> "Балтський </w:t>
            </w:r>
            <w:proofErr w:type="spellStart"/>
            <w:r>
              <w:rPr>
                <w:color w:val="auto"/>
                <w:lang w:val="uk-UA"/>
              </w:rPr>
              <w:t>А</w:t>
            </w:r>
            <w:r w:rsidRPr="00434E2B">
              <w:rPr>
                <w:color w:val="auto"/>
                <w:lang w:val="uk-UA"/>
              </w:rPr>
              <w:t>гропостачсервіс</w:t>
            </w:r>
            <w:proofErr w:type="spellEnd"/>
            <w:r w:rsidRPr="00434E2B">
              <w:rPr>
                <w:color w:val="auto"/>
                <w:lang w:val="uk-UA"/>
              </w:rPr>
              <w:t>"</w:t>
            </w:r>
          </w:p>
        </w:tc>
      </w:tr>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3</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Ідентифікаційний код юридичної особи</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E64F2" w:rsidP="006E67CC">
            <w:pPr>
              <w:pStyle w:val="aff7"/>
              <w:suppressAutoHyphens/>
              <w:spacing w:line="240" w:lineRule="auto"/>
              <w:textAlignment w:val="auto"/>
              <w:rPr>
                <w:color w:val="auto"/>
                <w:lang w:val="uk-UA"/>
              </w:rPr>
            </w:pPr>
            <w:r w:rsidRPr="00434E2B">
              <w:rPr>
                <w:color w:val="auto"/>
                <w:lang w:val="uk-UA"/>
              </w:rPr>
              <w:t>05406356</w:t>
            </w:r>
          </w:p>
        </w:tc>
      </w:tr>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4</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Дата державної реєстрації</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E64F2" w:rsidP="006E67CC">
            <w:pPr>
              <w:pStyle w:val="aff7"/>
              <w:suppressAutoHyphens/>
              <w:spacing w:line="240" w:lineRule="auto"/>
              <w:textAlignment w:val="auto"/>
              <w:rPr>
                <w:color w:val="auto"/>
                <w:lang w:val="uk-UA"/>
              </w:rPr>
            </w:pPr>
            <w:r w:rsidRPr="00BD4E5F">
              <w:rPr>
                <w:color w:val="auto"/>
                <w:lang w:val="uk-UA"/>
              </w:rPr>
              <w:t>19.06.1996</w:t>
            </w:r>
          </w:p>
        </w:tc>
      </w:tr>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5</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Місцезнаходження</w:t>
            </w:r>
            <w:r w:rsidRPr="00FE0630">
              <w:rPr>
                <w:rFonts w:ascii="Times New Roman" w:hAnsi="Times New Roman" w:cs="Times New Roman"/>
                <w:spacing w:val="0"/>
                <w:sz w:val="24"/>
                <w:szCs w:val="24"/>
                <w:vertAlign w:val="superscript"/>
              </w:rPr>
              <w:t>7</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E64F2" w:rsidP="006E67CC">
            <w:pPr>
              <w:pStyle w:val="aff7"/>
              <w:suppressAutoHyphens/>
              <w:spacing w:line="240" w:lineRule="auto"/>
              <w:textAlignment w:val="auto"/>
              <w:rPr>
                <w:color w:val="auto"/>
                <w:lang w:val="uk-UA"/>
              </w:rPr>
            </w:pPr>
            <w:r w:rsidRPr="00434E2B">
              <w:rPr>
                <w:color w:val="auto"/>
                <w:lang w:val="uk-UA"/>
              </w:rPr>
              <w:t>66161, Одеська обл.,</w:t>
            </w:r>
            <w:r w:rsidRPr="00BD4E5F">
              <w:rPr>
                <w:lang w:val="ru-RU"/>
              </w:rPr>
              <w:t xml:space="preserve"> </w:t>
            </w:r>
            <w:r w:rsidRPr="00BD4E5F">
              <w:rPr>
                <w:color w:val="auto"/>
                <w:lang w:val="uk-UA"/>
              </w:rPr>
              <w:t>Подільський р-н.</w:t>
            </w:r>
            <w:r>
              <w:rPr>
                <w:color w:val="auto"/>
                <w:lang w:val="uk-UA"/>
              </w:rPr>
              <w:t>,</w:t>
            </w:r>
            <w:r w:rsidRPr="00434E2B">
              <w:rPr>
                <w:color w:val="auto"/>
                <w:lang w:val="uk-UA"/>
              </w:rPr>
              <w:t xml:space="preserve"> с. </w:t>
            </w:r>
            <w:proofErr w:type="spellStart"/>
            <w:r w:rsidRPr="00434E2B">
              <w:rPr>
                <w:color w:val="auto"/>
                <w:lang w:val="uk-UA"/>
              </w:rPr>
              <w:t>Бiлине</w:t>
            </w:r>
            <w:proofErr w:type="spellEnd"/>
            <w:r w:rsidRPr="00434E2B">
              <w:rPr>
                <w:color w:val="auto"/>
                <w:lang w:val="uk-UA"/>
              </w:rPr>
              <w:t>, вул. Привокзальна, буд.84</w:t>
            </w:r>
          </w:p>
        </w:tc>
      </w:tr>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6</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Адреса для листування</w:t>
            </w:r>
            <w:r w:rsidRPr="00FE0630">
              <w:rPr>
                <w:rFonts w:ascii="Times New Roman" w:hAnsi="Times New Roman" w:cs="Times New Roman"/>
                <w:spacing w:val="0"/>
                <w:sz w:val="24"/>
                <w:szCs w:val="24"/>
                <w:vertAlign w:val="superscript"/>
              </w:rPr>
              <w:t>8</w:t>
            </w:r>
            <w:r w:rsidRPr="00FE0630">
              <w:rPr>
                <w:rFonts w:ascii="Times New Roman" w:hAnsi="Times New Roman" w:cs="Times New Roman"/>
                <w:spacing w:val="0"/>
                <w:sz w:val="24"/>
                <w:szCs w:val="24"/>
              </w:rPr>
              <w:t xml:space="preserve"> </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E64F2" w:rsidP="006E67CC">
            <w:pPr>
              <w:pStyle w:val="aff7"/>
              <w:suppressAutoHyphens/>
              <w:spacing w:line="240" w:lineRule="auto"/>
              <w:textAlignment w:val="auto"/>
              <w:rPr>
                <w:color w:val="auto"/>
                <w:lang w:val="uk-UA"/>
              </w:rPr>
            </w:pPr>
            <w:r w:rsidRPr="00434E2B">
              <w:rPr>
                <w:color w:val="auto"/>
                <w:lang w:val="uk-UA"/>
              </w:rPr>
              <w:t>66161, Одеська обл.,</w:t>
            </w:r>
            <w:r w:rsidRPr="00BD4E5F">
              <w:rPr>
                <w:lang w:val="ru-RU"/>
              </w:rPr>
              <w:t xml:space="preserve"> </w:t>
            </w:r>
            <w:r w:rsidRPr="00BD4E5F">
              <w:rPr>
                <w:color w:val="auto"/>
                <w:lang w:val="uk-UA"/>
              </w:rPr>
              <w:t>Подільський р-н.</w:t>
            </w:r>
            <w:r>
              <w:rPr>
                <w:color w:val="auto"/>
                <w:lang w:val="uk-UA"/>
              </w:rPr>
              <w:t>,</w:t>
            </w:r>
            <w:r w:rsidRPr="00434E2B">
              <w:rPr>
                <w:color w:val="auto"/>
                <w:lang w:val="uk-UA"/>
              </w:rPr>
              <w:t xml:space="preserve"> с. </w:t>
            </w:r>
            <w:proofErr w:type="spellStart"/>
            <w:r w:rsidRPr="00434E2B">
              <w:rPr>
                <w:color w:val="auto"/>
                <w:lang w:val="uk-UA"/>
              </w:rPr>
              <w:t>Бiлине</w:t>
            </w:r>
            <w:proofErr w:type="spellEnd"/>
            <w:r w:rsidRPr="00434E2B">
              <w:rPr>
                <w:color w:val="auto"/>
                <w:lang w:val="uk-UA"/>
              </w:rPr>
              <w:t>, вул. Привокзальна, буд.84</w:t>
            </w:r>
          </w:p>
        </w:tc>
      </w:tr>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7</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Особа, яка розкриває інформацію</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6BF4" w:rsidRPr="00C754FC" w:rsidRDefault="00006BF4" w:rsidP="00006BF4">
            <w:pPr>
              <w:pStyle w:val="TableTABL"/>
              <w:rPr>
                <w:rFonts w:ascii="Times New Roman" w:hAnsi="Times New Roman" w:cs="Times New Roman"/>
                <w:spacing w:val="0"/>
                <w:sz w:val="24"/>
                <w:szCs w:val="24"/>
              </w:rPr>
            </w:pPr>
            <w:r w:rsidRPr="00C754FC">
              <w:rPr>
                <w:noProof/>
              </w:rPr>
              <w:drawing>
                <wp:inline distT="0" distB="0" distL="0" distR="0" wp14:anchorId="4B944DB5" wp14:editId="1375E569">
                  <wp:extent cx="152400" cy="1524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rgbClr val="000000"/>
                          </a:solidFill>
                          <a:ln>
                            <a:noFill/>
                          </a:ln>
                        </pic:spPr>
                      </pic:pic>
                    </a:graphicData>
                  </a:graphic>
                </wp:inline>
              </w:drawing>
            </w:r>
            <w:r w:rsidRPr="00C754FC">
              <w:rPr>
                <w:rFonts w:ascii="Times New Roman" w:hAnsi="Times New Roman" w:cs="Times New Roman"/>
                <w:spacing w:val="0"/>
                <w:sz w:val="24"/>
                <w:szCs w:val="24"/>
              </w:rPr>
              <w:t xml:space="preserve"> Емітент</w:t>
            </w:r>
          </w:p>
          <w:p w:rsidR="00971188" w:rsidRPr="00FE0630" w:rsidRDefault="00006BF4" w:rsidP="00006BF4">
            <w:pPr>
              <w:pStyle w:val="TableTABL"/>
              <w:spacing w:before="28"/>
              <w:rPr>
                <w:rFonts w:ascii="Times New Roman" w:hAnsi="Times New Roman" w:cs="Times New Roman"/>
                <w:spacing w:val="0"/>
                <w:sz w:val="24"/>
                <w:szCs w:val="24"/>
              </w:rPr>
            </w:pPr>
            <w:r w:rsidRPr="00C754FC">
              <w:rPr>
                <w:noProof/>
              </w:rPr>
              <w:drawing>
                <wp:inline distT="0" distB="0" distL="0" distR="0" wp14:anchorId="2CEE99A7" wp14:editId="58897176">
                  <wp:extent cx="144780" cy="144780"/>
                  <wp:effectExtent l="0" t="0" r="7620" b="7620"/>
                  <wp:docPr id="10342924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C754FC">
              <w:rPr>
                <w:rFonts w:ascii="Times New Roman" w:hAnsi="Times New Roman" w:cs="Times New Roman"/>
                <w:spacing w:val="0"/>
                <w:sz w:val="24"/>
                <w:szCs w:val="24"/>
              </w:rPr>
              <w:t xml:space="preserve"> Особа, яка надає забезпечення</w:t>
            </w:r>
          </w:p>
        </w:tc>
      </w:tr>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8</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Особа має статус підприємства, що становить суспільний інтерес</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7A124C" w:rsidP="006E67CC">
            <w:pPr>
              <w:pStyle w:val="TableTABL"/>
              <w:rPr>
                <w:rFonts w:ascii="Times New Roman" w:hAnsi="Times New Roman" w:cs="Times New Roman"/>
                <w:spacing w:val="0"/>
                <w:sz w:val="24"/>
                <w:szCs w:val="24"/>
              </w:rPr>
            </w:pPr>
            <w:r w:rsidRPr="00306B63">
              <w:rPr>
                <w:noProof/>
              </w:rPr>
              <w:drawing>
                <wp:inline distT="0" distB="0" distL="0" distR="0" wp14:anchorId="2BD294E2" wp14:editId="48A673D9">
                  <wp:extent cx="152400" cy="152400"/>
                  <wp:effectExtent l="0" t="0" r="0" b="0"/>
                  <wp:docPr id="183992837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E0630">
              <w:rPr>
                <w:rFonts w:ascii="Times New Roman" w:hAnsi="Times New Roman" w:cs="Times New Roman"/>
                <w:spacing w:val="0"/>
                <w:sz w:val="24"/>
                <w:szCs w:val="24"/>
              </w:rPr>
              <w:t xml:space="preserve"> </w:t>
            </w:r>
            <w:r w:rsidR="00971188" w:rsidRPr="00FE0630">
              <w:rPr>
                <w:rFonts w:ascii="Times New Roman" w:hAnsi="Times New Roman" w:cs="Times New Roman"/>
                <w:spacing w:val="0"/>
                <w:sz w:val="24"/>
                <w:szCs w:val="24"/>
              </w:rPr>
              <w:t>Так</w:t>
            </w:r>
          </w:p>
          <w:p w:rsidR="00971188" w:rsidRPr="00FE0630" w:rsidRDefault="007A124C" w:rsidP="006E67CC">
            <w:pPr>
              <w:pStyle w:val="TableTABL"/>
              <w:spacing w:before="28"/>
              <w:rPr>
                <w:rFonts w:ascii="Times New Roman" w:hAnsi="Times New Roman" w:cs="Times New Roman"/>
                <w:spacing w:val="0"/>
                <w:sz w:val="24"/>
                <w:szCs w:val="24"/>
              </w:rPr>
            </w:pPr>
            <w:r w:rsidRPr="00306B63">
              <w:rPr>
                <w:noProof/>
              </w:rPr>
              <w:drawing>
                <wp:inline distT="0" distB="0" distL="0" distR="0" wp14:anchorId="34B72C31" wp14:editId="72271DE7">
                  <wp:extent cx="152400" cy="152400"/>
                  <wp:effectExtent l="0" t="0" r="0" b="0"/>
                  <wp:docPr id="164144174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rgbClr val="000000"/>
                          </a:solidFill>
                          <a:ln>
                            <a:noFill/>
                          </a:ln>
                        </pic:spPr>
                      </pic:pic>
                    </a:graphicData>
                  </a:graphic>
                </wp:inline>
              </w:drawing>
            </w:r>
            <w:r w:rsidRPr="00FE0630">
              <w:rPr>
                <w:rFonts w:ascii="Times New Roman" w:hAnsi="Times New Roman" w:cs="Times New Roman"/>
                <w:spacing w:val="0"/>
                <w:sz w:val="24"/>
                <w:szCs w:val="24"/>
              </w:rPr>
              <w:t xml:space="preserve"> </w:t>
            </w:r>
            <w:r w:rsidR="00971188" w:rsidRPr="00FE0630">
              <w:rPr>
                <w:rFonts w:ascii="Times New Roman" w:hAnsi="Times New Roman" w:cs="Times New Roman"/>
                <w:spacing w:val="0"/>
                <w:sz w:val="24"/>
                <w:szCs w:val="24"/>
              </w:rPr>
              <w:t>Ні</w:t>
            </w:r>
          </w:p>
        </w:tc>
      </w:tr>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9</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Категорія підприємства </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6BF4" w:rsidRPr="00C754FC" w:rsidRDefault="00006BF4" w:rsidP="00006BF4">
            <w:pPr>
              <w:pStyle w:val="TableTABL"/>
              <w:rPr>
                <w:rFonts w:ascii="Times New Roman" w:hAnsi="Times New Roman" w:cs="Times New Roman"/>
                <w:spacing w:val="0"/>
                <w:sz w:val="24"/>
                <w:szCs w:val="24"/>
              </w:rPr>
            </w:pPr>
            <w:r w:rsidRPr="00C754FC">
              <w:rPr>
                <w:noProof/>
              </w:rPr>
              <w:drawing>
                <wp:inline distT="0" distB="0" distL="0" distR="0" wp14:anchorId="61B31968" wp14:editId="2EE2999A">
                  <wp:extent cx="152400" cy="152400"/>
                  <wp:effectExtent l="0" t="0" r="0" b="0"/>
                  <wp:docPr id="19796357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754FC">
              <w:rPr>
                <w:rFonts w:ascii="Times New Roman" w:hAnsi="Times New Roman" w:cs="Times New Roman"/>
                <w:spacing w:val="0"/>
                <w:sz w:val="24"/>
                <w:szCs w:val="24"/>
              </w:rPr>
              <w:t xml:space="preserve"> Велике</w:t>
            </w:r>
          </w:p>
          <w:p w:rsidR="00006BF4" w:rsidRPr="00C754FC" w:rsidRDefault="00006BF4" w:rsidP="00006BF4">
            <w:pPr>
              <w:pStyle w:val="TableTABL"/>
              <w:spacing w:before="28"/>
              <w:rPr>
                <w:rFonts w:ascii="Times New Roman" w:hAnsi="Times New Roman" w:cs="Times New Roman"/>
                <w:spacing w:val="0"/>
                <w:sz w:val="24"/>
                <w:szCs w:val="24"/>
              </w:rPr>
            </w:pPr>
            <w:r w:rsidRPr="00C754FC">
              <w:rPr>
                <w:noProof/>
              </w:rPr>
              <w:drawing>
                <wp:inline distT="0" distB="0" distL="0" distR="0" wp14:anchorId="462B7539" wp14:editId="0C3CE21A">
                  <wp:extent cx="152400" cy="152400"/>
                  <wp:effectExtent l="0" t="0" r="0" b="0"/>
                  <wp:docPr id="207287313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754FC">
              <w:rPr>
                <w:rFonts w:ascii="Times New Roman" w:hAnsi="Times New Roman" w:cs="Times New Roman"/>
                <w:spacing w:val="0"/>
                <w:sz w:val="24"/>
                <w:szCs w:val="24"/>
              </w:rPr>
              <w:t xml:space="preserve"> Середнє</w:t>
            </w:r>
          </w:p>
          <w:p w:rsidR="00006BF4" w:rsidRPr="00C754FC" w:rsidRDefault="00006BF4" w:rsidP="00006BF4">
            <w:pPr>
              <w:pStyle w:val="TableTABL"/>
              <w:spacing w:before="28"/>
              <w:rPr>
                <w:rFonts w:ascii="Times New Roman" w:hAnsi="Times New Roman" w:cs="Times New Roman"/>
                <w:spacing w:val="0"/>
                <w:sz w:val="24"/>
                <w:szCs w:val="24"/>
              </w:rPr>
            </w:pPr>
            <w:r w:rsidRPr="00C754FC">
              <w:rPr>
                <w:noProof/>
              </w:rPr>
              <w:drawing>
                <wp:inline distT="0" distB="0" distL="0" distR="0" wp14:anchorId="16BAC37C" wp14:editId="15EA1CD4">
                  <wp:extent cx="152400" cy="152400"/>
                  <wp:effectExtent l="0" t="0" r="0" b="0"/>
                  <wp:docPr id="140608937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754FC">
              <w:rPr>
                <w:rFonts w:ascii="Times New Roman" w:hAnsi="Times New Roman" w:cs="Times New Roman"/>
                <w:spacing w:val="0"/>
                <w:sz w:val="24"/>
                <w:szCs w:val="24"/>
              </w:rPr>
              <w:t xml:space="preserve"> Мале</w:t>
            </w:r>
          </w:p>
          <w:p w:rsidR="00971188" w:rsidRPr="00FE0630" w:rsidRDefault="00006BF4" w:rsidP="00006BF4">
            <w:pPr>
              <w:pStyle w:val="TableTABL"/>
              <w:spacing w:before="28"/>
              <w:rPr>
                <w:rFonts w:ascii="Times New Roman" w:hAnsi="Times New Roman" w:cs="Times New Roman"/>
                <w:spacing w:val="0"/>
                <w:sz w:val="24"/>
                <w:szCs w:val="24"/>
              </w:rPr>
            </w:pPr>
            <w:r w:rsidRPr="00C754FC">
              <w:rPr>
                <w:noProof/>
              </w:rPr>
              <w:drawing>
                <wp:inline distT="0" distB="0" distL="0" distR="0" wp14:anchorId="5160AE02" wp14:editId="05005706">
                  <wp:extent cx="152400" cy="152400"/>
                  <wp:effectExtent l="0" t="0" r="0" b="0"/>
                  <wp:docPr id="5911338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rgbClr val="000000"/>
                          </a:solidFill>
                          <a:ln>
                            <a:noFill/>
                          </a:ln>
                        </pic:spPr>
                      </pic:pic>
                    </a:graphicData>
                  </a:graphic>
                </wp:inline>
              </w:drawing>
            </w:r>
            <w:r w:rsidRPr="00C754FC">
              <w:rPr>
                <w:rFonts w:ascii="Times New Roman" w:hAnsi="Times New Roman" w:cs="Times New Roman"/>
                <w:spacing w:val="0"/>
                <w:sz w:val="24"/>
                <w:szCs w:val="24"/>
              </w:rPr>
              <w:t xml:space="preserve"> Мікро</w:t>
            </w:r>
          </w:p>
        </w:tc>
      </w:tr>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10</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Адреса електронної пошти для офіційного каналу зв’язку</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E64F2" w:rsidP="006E67CC">
            <w:pPr>
              <w:pStyle w:val="aff7"/>
              <w:suppressAutoHyphens/>
              <w:spacing w:line="240" w:lineRule="auto"/>
              <w:textAlignment w:val="auto"/>
              <w:rPr>
                <w:color w:val="auto"/>
                <w:lang w:val="uk-UA"/>
              </w:rPr>
            </w:pPr>
            <w:r w:rsidRPr="00A8237C">
              <w:rPr>
                <w:color w:val="auto"/>
                <w:lang w:val="uk-UA"/>
              </w:rPr>
              <w:t>agrobalta@ukr.net</w:t>
            </w:r>
          </w:p>
        </w:tc>
      </w:tr>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11</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Адреса </w:t>
            </w:r>
            <w:proofErr w:type="spellStart"/>
            <w:r w:rsidRPr="00FE0630">
              <w:rPr>
                <w:rFonts w:ascii="Times New Roman" w:hAnsi="Times New Roman" w:cs="Times New Roman"/>
                <w:spacing w:val="0"/>
                <w:sz w:val="24"/>
                <w:szCs w:val="24"/>
              </w:rPr>
              <w:t>вебсайту</w:t>
            </w:r>
            <w:proofErr w:type="spellEnd"/>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E64F2" w:rsidP="006E67CC">
            <w:pPr>
              <w:pStyle w:val="aff7"/>
              <w:suppressAutoHyphens/>
              <w:spacing w:line="240" w:lineRule="auto"/>
              <w:textAlignment w:val="auto"/>
              <w:rPr>
                <w:color w:val="auto"/>
                <w:lang w:val="uk-UA"/>
              </w:rPr>
            </w:pPr>
            <w:r w:rsidRPr="00A8237C">
              <w:rPr>
                <w:color w:val="auto"/>
                <w:lang w:val="uk-UA"/>
              </w:rPr>
              <w:t>https://agrobalta.pat.ua/</w:t>
            </w:r>
          </w:p>
        </w:tc>
      </w:tr>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12</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Номер телефону </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E64F2" w:rsidP="006E67CC">
            <w:pPr>
              <w:pStyle w:val="aff7"/>
              <w:suppressAutoHyphens/>
              <w:spacing w:line="240" w:lineRule="auto"/>
              <w:textAlignment w:val="auto"/>
              <w:rPr>
                <w:color w:val="auto"/>
                <w:lang w:val="uk-UA"/>
              </w:rPr>
            </w:pPr>
            <w:r w:rsidRPr="00A8237C">
              <w:rPr>
                <w:color w:val="auto"/>
                <w:lang w:val="uk-UA"/>
              </w:rPr>
              <w:t>(04866) 992-43</w:t>
            </w:r>
          </w:p>
        </w:tc>
      </w:tr>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13</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Статутний капітал, грн</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E64F2" w:rsidP="006E67CC">
            <w:pPr>
              <w:pStyle w:val="aff7"/>
              <w:suppressAutoHyphens/>
              <w:spacing w:line="240" w:lineRule="auto"/>
              <w:textAlignment w:val="auto"/>
              <w:rPr>
                <w:color w:val="auto"/>
                <w:lang w:val="uk-UA"/>
              </w:rPr>
            </w:pPr>
            <w:r w:rsidRPr="00BD4E5F">
              <w:rPr>
                <w:color w:val="auto"/>
                <w:lang w:val="uk-UA"/>
              </w:rPr>
              <w:t>99440</w:t>
            </w:r>
            <w:r>
              <w:rPr>
                <w:color w:val="auto"/>
                <w:lang w:val="uk-UA"/>
              </w:rPr>
              <w:t>,00</w:t>
            </w:r>
          </w:p>
        </w:tc>
      </w:tr>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14</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Відсоток акцій (часток/паїв) у</w:t>
            </w:r>
            <w:r w:rsidR="007A124C">
              <w:rPr>
                <w:rFonts w:ascii="Times New Roman" w:hAnsi="Times New Roman" w:cs="Times New Roman"/>
                <w:spacing w:val="0"/>
                <w:sz w:val="24"/>
                <w:szCs w:val="24"/>
              </w:rPr>
              <w:t xml:space="preserve"> </w:t>
            </w:r>
            <w:r w:rsidRPr="00FE0630">
              <w:rPr>
                <w:rFonts w:ascii="Times New Roman" w:hAnsi="Times New Roman" w:cs="Times New Roman"/>
                <w:spacing w:val="0"/>
                <w:sz w:val="24"/>
                <w:szCs w:val="24"/>
              </w:rPr>
              <w:t>статутному капіталі, що належить державі</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E64F2" w:rsidP="006E67CC">
            <w:pPr>
              <w:pStyle w:val="aff7"/>
              <w:suppressAutoHyphens/>
              <w:spacing w:line="240" w:lineRule="auto"/>
              <w:textAlignment w:val="auto"/>
              <w:rPr>
                <w:color w:val="auto"/>
                <w:lang w:val="uk-UA"/>
              </w:rPr>
            </w:pPr>
            <w:r>
              <w:rPr>
                <w:color w:val="auto"/>
                <w:lang w:val="uk-UA"/>
              </w:rPr>
              <w:t>0</w:t>
            </w:r>
          </w:p>
        </w:tc>
      </w:tr>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15</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E64F2" w:rsidP="006E67CC">
            <w:pPr>
              <w:pStyle w:val="aff7"/>
              <w:suppressAutoHyphens/>
              <w:spacing w:line="240" w:lineRule="auto"/>
              <w:textAlignment w:val="auto"/>
              <w:rPr>
                <w:color w:val="auto"/>
                <w:lang w:val="uk-UA"/>
              </w:rPr>
            </w:pPr>
            <w:r>
              <w:rPr>
                <w:color w:val="auto"/>
                <w:lang w:val="uk-UA"/>
              </w:rPr>
              <w:t>0</w:t>
            </w:r>
          </w:p>
        </w:tc>
      </w:tr>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16</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291D97" w:rsidRDefault="00971188" w:rsidP="006E67CC">
            <w:pPr>
              <w:pStyle w:val="TableTABL"/>
              <w:rPr>
                <w:rFonts w:ascii="Times New Roman" w:hAnsi="Times New Roman" w:cs="Times New Roman"/>
                <w:spacing w:val="0"/>
                <w:sz w:val="24"/>
                <w:szCs w:val="24"/>
              </w:rPr>
            </w:pPr>
            <w:r w:rsidRPr="00291D97">
              <w:rPr>
                <w:rFonts w:ascii="Times New Roman" w:hAnsi="Times New Roman" w:cs="Times New Roman"/>
                <w:spacing w:val="0"/>
                <w:sz w:val="24"/>
                <w:szCs w:val="24"/>
              </w:rPr>
              <w:t>Середня кількість працівників за звітний період</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291D97" w:rsidRDefault="004E64F2" w:rsidP="006E67CC">
            <w:pPr>
              <w:pStyle w:val="aff7"/>
              <w:suppressAutoHyphens/>
              <w:spacing w:line="240" w:lineRule="auto"/>
              <w:textAlignment w:val="auto"/>
              <w:rPr>
                <w:color w:val="auto"/>
                <w:lang w:val="uk-UA"/>
              </w:rPr>
            </w:pPr>
            <w:r w:rsidRPr="00291D97">
              <w:rPr>
                <w:color w:val="auto"/>
                <w:lang w:val="uk-UA"/>
              </w:rPr>
              <w:t>4</w:t>
            </w:r>
          </w:p>
        </w:tc>
      </w:tr>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17</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291D97" w:rsidRDefault="00971188" w:rsidP="006E67CC">
            <w:pPr>
              <w:pStyle w:val="TableTABL"/>
              <w:rPr>
                <w:rFonts w:ascii="Times New Roman" w:hAnsi="Times New Roman" w:cs="Times New Roman"/>
                <w:spacing w:val="0"/>
                <w:sz w:val="24"/>
                <w:szCs w:val="24"/>
              </w:rPr>
            </w:pPr>
            <w:r w:rsidRPr="00291D97">
              <w:rPr>
                <w:rFonts w:ascii="Times New Roman" w:hAnsi="Times New Roman" w:cs="Times New Roman"/>
                <w:spacing w:val="0"/>
                <w:sz w:val="24"/>
                <w:szCs w:val="24"/>
              </w:rPr>
              <w:t>Витрати на оплату праці тис грн (для розрахунку фіктивності для суб’єктів малого підприємництва)</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291D97" w:rsidRDefault="004E64F2" w:rsidP="006E67CC">
            <w:pPr>
              <w:pStyle w:val="aff7"/>
              <w:suppressAutoHyphens/>
              <w:spacing w:line="240" w:lineRule="auto"/>
              <w:textAlignment w:val="auto"/>
              <w:rPr>
                <w:color w:val="auto"/>
                <w:lang w:val="uk-UA"/>
              </w:rPr>
            </w:pPr>
            <w:r w:rsidRPr="00291D97">
              <w:rPr>
                <w:color w:val="auto"/>
                <w:lang w:val="uk-UA"/>
              </w:rPr>
              <w:t>5</w:t>
            </w:r>
            <w:r w:rsidR="00291D97" w:rsidRPr="00291D97">
              <w:rPr>
                <w:color w:val="auto"/>
                <w:lang w:val="uk-UA"/>
              </w:rPr>
              <w:t>25</w:t>
            </w:r>
            <w:r w:rsidR="00291D97">
              <w:rPr>
                <w:color w:val="auto"/>
                <w:lang w:val="uk-UA"/>
              </w:rPr>
              <w:t>,</w:t>
            </w:r>
            <w:r w:rsidR="00291D97" w:rsidRPr="00291D97">
              <w:rPr>
                <w:color w:val="auto"/>
                <w:lang w:val="uk-UA"/>
              </w:rPr>
              <w:t>3</w:t>
            </w:r>
          </w:p>
        </w:tc>
      </w:tr>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18</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Основні види діяльності із зазначенням їх найменування та коду за КВЕД</w:t>
            </w:r>
            <w:r w:rsidRPr="00FE0630">
              <w:rPr>
                <w:rFonts w:ascii="Times New Roman" w:hAnsi="Times New Roman" w:cs="Times New Roman"/>
                <w:spacing w:val="0"/>
                <w:sz w:val="24"/>
                <w:szCs w:val="24"/>
                <w:vertAlign w:val="superscript"/>
              </w:rPr>
              <w:t>9</w:t>
            </w:r>
            <w:r w:rsidRPr="00FE0630">
              <w:rPr>
                <w:rFonts w:ascii="Times New Roman" w:hAnsi="Times New Roman" w:cs="Times New Roman"/>
                <w:spacing w:val="0"/>
                <w:sz w:val="24"/>
                <w:szCs w:val="24"/>
              </w:rPr>
              <w:t xml:space="preserve"> </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E64F2" w:rsidP="006E67CC">
            <w:pPr>
              <w:pStyle w:val="aff7"/>
              <w:suppressAutoHyphens/>
              <w:spacing w:line="240" w:lineRule="auto"/>
              <w:textAlignment w:val="auto"/>
              <w:rPr>
                <w:color w:val="auto"/>
                <w:lang w:val="uk-UA"/>
              </w:rPr>
            </w:pPr>
            <w:r w:rsidRPr="00BD4E5F">
              <w:rPr>
                <w:color w:val="auto"/>
                <w:lang w:val="uk-UA"/>
              </w:rPr>
              <w:t>52.24 Транспортне оброблення вантажів</w:t>
            </w:r>
          </w:p>
        </w:tc>
      </w:tr>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19</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Структура управління особою</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7A124C" w:rsidP="006E67CC">
            <w:pPr>
              <w:pStyle w:val="TableTABL"/>
              <w:rPr>
                <w:rFonts w:ascii="Times New Roman" w:hAnsi="Times New Roman" w:cs="Times New Roman"/>
                <w:spacing w:val="0"/>
                <w:sz w:val="24"/>
                <w:szCs w:val="24"/>
              </w:rPr>
            </w:pPr>
            <w:r w:rsidRPr="00306B63">
              <w:rPr>
                <w:noProof/>
              </w:rPr>
              <w:drawing>
                <wp:inline distT="0" distB="0" distL="0" distR="0" wp14:anchorId="791741EA" wp14:editId="0C48ABD1">
                  <wp:extent cx="152400" cy="152400"/>
                  <wp:effectExtent l="0" t="0" r="0" b="0"/>
                  <wp:docPr id="205831882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E0630">
              <w:rPr>
                <w:rFonts w:ascii="Times New Roman" w:hAnsi="Times New Roman" w:cs="Times New Roman"/>
                <w:spacing w:val="0"/>
                <w:sz w:val="24"/>
                <w:szCs w:val="24"/>
              </w:rPr>
              <w:t xml:space="preserve"> </w:t>
            </w:r>
            <w:proofErr w:type="spellStart"/>
            <w:r w:rsidR="00971188" w:rsidRPr="00FE0630">
              <w:rPr>
                <w:rFonts w:ascii="Times New Roman" w:hAnsi="Times New Roman" w:cs="Times New Roman"/>
                <w:spacing w:val="0"/>
                <w:sz w:val="24"/>
                <w:szCs w:val="24"/>
              </w:rPr>
              <w:t>Однорівнева</w:t>
            </w:r>
            <w:proofErr w:type="spellEnd"/>
          </w:p>
          <w:p w:rsidR="00971188" w:rsidRPr="00FE0630" w:rsidRDefault="007A124C" w:rsidP="006E67CC">
            <w:pPr>
              <w:pStyle w:val="TableTABL"/>
              <w:spacing w:before="28"/>
              <w:rPr>
                <w:rFonts w:ascii="Times New Roman" w:hAnsi="Times New Roman" w:cs="Times New Roman"/>
                <w:spacing w:val="0"/>
                <w:sz w:val="24"/>
                <w:szCs w:val="24"/>
              </w:rPr>
            </w:pPr>
            <w:r w:rsidRPr="00306B63">
              <w:rPr>
                <w:noProof/>
              </w:rPr>
              <w:drawing>
                <wp:inline distT="0" distB="0" distL="0" distR="0" wp14:anchorId="5AF42380" wp14:editId="6302D6A4">
                  <wp:extent cx="152400" cy="152400"/>
                  <wp:effectExtent l="0" t="0" r="0" b="0"/>
                  <wp:docPr id="100424629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rgbClr val="000000"/>
                          </a:solidFill>
                          <a:ln>
                            <a:noFill/>
                          </a:ln>
                        </pic:spPr>
                      </pic:pic>
                    </a:graphicData>
                  </a:graphic>
                </wp:inline>
              </w:drawing>
            </w:r>
            <w:r w:rsidRPr="00FE0630">
              <w:rPr>
                <w:rFonts w:ascii="Times New Roman" w:hAnsi="Times New Roman" w:cs="Times New Roman"/>
                <w:spacing w:val="0"/>
                <w:sz w:val="24"/>
                <w:szCs w:val="24"/>
              </w:rPr>
              <w:t xml:space="preserve"> </w:t>
            </w:r>
            <w:r w:rsidR="00971188" w:rsidRPr="00FE0630">
              <w:rPr>
                <w:rFonts w:ascii="Times New Roman" w:hAnsi="Times New Roman" w:cs="Times New Roman"/>
                <w:spacing w:val="0"/>
                <w:sz w:val="24"/>
                <w:szCs w:val="24"/>
              </w:rPr>
              <w:t>Дворівнева</w:t>
            </w:r>
          </w:p>
          <w:p w:rsidR="00971188" w:rsidRPr="00FE0630" w:rsidRDefault="007A124C" w:rsidP="006E67CC">
            <w:pPr>
              <w:pStyle w:val="TableTABL"/>
              <w:spacing w:before="28"/>
              <w:rPr>
                <w:rFonts w:ascii="Times New Roman" w:hAnsi="Times New Roman" w:cs="Times New Roman"/>
                <w:spacing w:val="0"/>
                <w:sz w:val="24"/>
                <w:szCs w:val="24"/>
              </w:rPr>
            </w:pPr>
            <w:r w:rsidRPr="00306B63">
              <w:rPr>
                <w:noProof/>
              </w:rPr>
              <w:drawing>
                <wp:inline distT="0" distB="0" distL="0" distR="0" wp14:anchorId="7EF1360E" wp14:editId="06B3A72F">
                  <wp:extent cx="152400" cy="152400"/>
                  <wp:effectExtent l="0" t="0" r="0" b="0"/>
                  <wp:docPr id="99708756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E0630">
              <w:rPr>
                <w:rFonts w:ascii="Times New Roman" w:hAnsi="Times New Roman" w:cs="Times New Roman"/>
                <w:spacing w:val="0"/>
                <w:sz w:val="24"/>
                <w:szCs w:val="24"/>
              </w:rPr>
              <w:t xml:space="preserve"> </w:t>
            </w:r>
            <w:r w:rsidR="00971188" w:rsidRPr="00FE0630">
              <w:rPr>
                <w:rFonts w:ascii="Times New Roman" w:hAnsi="Times New Roman" w:cs="Times New Roman"/>
                <w:spacing w:val="0"/>
                <w:sz w:val="24"/>
                <w:szCs w:val="24"/>
              </w:rPr>
              <w:t>Інше: __________________________</w:t>
            </w:r>
          </w:p>
        </w:tc>
      </w:tr>
    </w:tbl>
    <w:p w:rsidR="007C35DA" w:rsidRDefault="007C35DA" w:rsidP="005F55A7">
      <w:pPr>
        <w:suppressAutoHyphens/>
        <w:spacing w:after="0"/>
        <w:rPr>
          <w:rFonts w:ascii="Times New Roman" w:hAnsi="Times New Roman"/>
          <w:sz w:val="24"/>
          <w:szCs w:val="24"/>
        </w:rPr>
      </w:pPr>
    </w:p>
    <w:p w:rsidR="00971188" w:rsidRPr="004E64F2" w:rsidRDefault="00971188" w:rsidP="006E67CC">
      <w:pPr>
        <w:pStyle w:val="Ch63"/>
        <w:suppressAutoHyphens/>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lastRenderedPageBreak/>
        <w:t>Якщо річний звіт подається особою, яка надає забезпечення (незалежно від того, чи є особа емітентом), то зазначається інформація щодо усіх випусків цінних паперів, за якими надається забезпечення:</w:t>
      </w:r>
    </w:p>
    <w:tbl>
      <w:tblPr>
        <w:tblW w:w="5000" w:type="pct"/>
        <w:tblCellMar>
          <w:left w:w="0" w:type="dxa"/>
          <w:right w:w="0" w:type="dxa"/>
        </w:tblCellMar>
        <w:tblLook w:val="0000" w:firstRow="0" w:lastRow="0" w:firstColumn="0" w:lastColumn="0" w:noHBand="0" w:noVBand="0"/>
      </w:tblPr>
      <w:tblGrid>
        <w:gridCol w:w="531"/>
        <w:gridCol w:w="2050"/>
        <w:gridCol w:w="3188"/>
        <w:gridCol w:w="2274"/>
        <w:gridCol w:w="2276"/>
      </w:tblGrid>
      <w:tr w:rsidR="004E64F2" w:rsidRPr="004E64F2" w:rsidTr="007C35DA">
        <w:trPr>
          <w:trHeight w:val="60"/>
        </w:trPr>
        <w:tc>
          <w:tcPr>
            <w:tcW w:w="2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 з/п</w:t>
            </w:r>
          </w:p>
        </w:tc>
        <w:tc>
          <w:tcPr>
            <w:tcW w:w="9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Номер ISIN</w:t>
            </w:r>
          </w:p>
        </w:tc>
        <w:tc>
          <w:tcPr>
            <w:tcW w:w="15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 xml:space="preserve">Повне найменування </w:t>
            </w:r>
          </w:p>
        </w:tc>
        <w:tc>
          <w:tcPr>
            <w:tcW w:w="11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Ідентифікаційний код юридичної особи</w:t>
            </w:r>
          </w:p>
        </w:tc>
        <w:tc>
          <w:tcPr>
            <w:tcW w:w="11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Вид забезпечення</w:t>
            </w:r>
          </w:p>
        </w:tc>
      </w:tr>
      <w:tr w:rsidR="004E64F2" w:rsidRPr="004E64F2" w:rsidTr="007C35DA">
        <w:trPr>
          <w:trHeight w:val="60"/>
        </w:trPr>
        <w:tc>
          <w:tcPr>
            <w:tcW w:w="2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1</w:t>
            </w:r>
          </w:p>
        </w:tc>
        <w:tc>
          <w:tcPr>
            <w:tcW w:w="9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2</w:t>
            </w:r>
          </w:p>
        </w:tc>
        <w:tc>
          <w:tcPr>
            <w:tcW w:w="15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3</w:t>
            </w:r>
          </w:p>
        </w:tc>
        <w:tc>
          <w:tcPr>
            <w:tcW w:w="11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4</w:t>
            </w:r>
          </w:p>
        </w:tc>
        <w:tc>
          <w:tcPr>
            <w:tcW w:w="11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5</w:t>
            </w:r>
          </w:p>
        </w:tc>
      </w:tr>
      <w:tr w:rsidR="00971188" w:rsidRPr="004E64F2" w:rsidTr="007C35DA">
        <w:trPr>
          <w:trHeight w:val="60"/>
        </w:trPr>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9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15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11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11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r>
    </w:tbl>
    <w:p w:rsidR="00971188" w:rsidRPr="004E64F2" w:rsidRDefault="00971188" w:rsidP="006E67CC">
      <w:pPr>
        <w:pStyle w:val="Ch63"/>
        <w:suppressAutoHyphens/>
        <w:rPr>
          <w:rFonts w:ascii="Times New Roman" w:hAnsi="Times New Roman" w:cs="Times New Roman"/>
          <w:color w:val="808080" w:themeColor="background1" w:themeShade="80"/>
          <w:w w:val="100"/>
          <w:sz w:val="24"/>
          <w:szCs w:val="24"/>
        </w:rPr>
      </w:pPr>
    </w:p>
    <w:p w:rsidR="00971188" w:rsidRPr="004E64F2" w:rsidRDefault="00971188" w:rsidP="006E67CC">
      <w:pPr>
        <w:pStyle w:val="Ch63"/>
        <w:suppressAutoHyphens/>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Якщо за зобов’язаннями емітента надаються забезпечення, то емітент зазначає інформацію щодо всіх осіб, які на дають забезпечення за його зобов’язаннями:</w:t>
      </w:r>
    </w:p>
    <w:tbl>
      <w:tblPr>
        <w:tblW w:w="5000" w:type="pct"/>
        <w:tblCellMar>
          <w:left w:w="0" w:type="dxa"/>
          <w:right w:w="0" w:type="dxa"/>
        </w:tblCellMar>
        <w:tblLook w:val="0000" w:firstRow="0" w:lastRow="0" w:firstColumn="0" w:lastColumn="0" w:noHBand="0" w:noVBand="0"/>
      </w:tblPr>
      <w:tblGrid>
        <w:gridCol w:w="533"/>
        <w:gridCol w:w="3570"/>
        <w:gridCol w:w="3420"/>
        <w:gridCol w:w="2796"/>
      </w:tblGrid>
      <w:tr w:rsidR="004E64F2" w:rsidRPr="004E64F2"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 xml:space="preserve">Повне найменування </w:t>
            </w:r>
          </w:p>
        </w:tc>
        <w:tc>
          <w:tcPr>
            <w:tcW w:w="16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 xml:space="preserve">Ідентифікаційний код </w:t>
            </w:r>
            <w:r w:rsidRPr="004E64F2">
              <w:rPr>
                <w:rFonts w:ascii="Times New Roman" w:hAnsi="Times New Roman" w:cs="Times New Roman"/>
                <w:color w:val="808080" w:themeColor="background1" w:themeShade="80"/>
                <w:w w:val="100"/>
                <w:sz w:val="24"/>
                <w:szCs w:val="24"/>
              </w:rPr>
              <w:br/>
              <w:t>юридичної особи</w:t>
            </w:r>
          </w:p>
        </w:tc>
        <w:tc>
          <w:tcPr>
            <w:tcW w:w="135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Вид забезпечення</w:t>
            </w:r>
          </w:p>
        </w:tc>
      </w:tr>
      <w:tr w:rsidR="004E64F2" w:rsidRPr="004E64F2"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2</w:t>
            </w:r>
          </w:p>
        </w:tc>
        <w:tc>
          <w:tcPr>
            <w:tcW w:w="16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3</w:t>
            </w:r>
          </w:p>
        </w:tc>
        <w:tc>
          <w:tcPr>
            <w:tcW w:w="135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4</w:t>
            </w:r>
          </w:p>
        </w:tc>
      </w:tr>
      <w:tr w:rsidR="004E64F2" w:rsidRPr="004E64F2"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17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16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13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Ch63"/>
        <w:suppressAutoHyphens/>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Банки, що обслуговують особу</w:t>
      </w:r>
    </w:p>
    <w:tbl>
      <w:tblPr>
        <w:tblW w:w="5000" w:type="pct"/>
        <w:tblCellMar>
          <w:left w:w="0" w:type="dxa"/>
          <w:right w:w="0" w:type="dxa"/>
        </w:tblCellMar>
        <w:tblLook w:val="0000" w:firstRow="0" w:lastRow="0" w:firstColumn="0" w:lastColumn="0" w:noHBand="0" w:noVBand="0"/>
      </w:tblPr>
      <w:tblGrid>
        <w:gridCol w:w="534"/>
        <w:gridCol w:w="4339"/>
        <w:gridCol w:w="5468"/>
      </w:tblGrid>
      <w:tr w:rsidR="004E64F2" w:rsidRPr="00FE0630"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w:t>
            </w:r>
          </w:p>
        </w:tc>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Повне найменування </w:t>
            </w:r>
            <w:r w:rsidRPr="00FE0630">
              <w:rPr>
                <w:rFonts w:ascii="Times New Roman" w:hAnsi="Times New Roman" w:cs="Times New Roman"/>
                <w:spacing w:val="0"/>
                <w:sz w:val="24"/>
                <w:szCs w:val="24"/>
              </w:rPr>
              <w:br/>
              <w:t>(в </w:t>
            </w:r>
            <w:proofErr w:type="spellStart"/>
            <w:r w:rsidRPr="00FE0630">
              <w:rPr>
                <w:rFonts w:ascii="Times New Roman" w:hAnsi="Times New Roman" w:cs="Times New Roman"/>
                <w:spacing w:val="0"/>
                <w:sz w:val="24"/>
                <w:szCs w:val="24"/>
              </w:rPr>
              <w:t>т.ч</w:t>
            </w:r>
            <w:proofErr w:type="spellEnd"/>
            <w:r w:rsidRPr="00FE0630">
              <w:rPr>
                <w:rFonts w:ascii="Times New Roman" w:hAnsi="Times New Roman" w:cs="Times New Roman"/>
                <w:spacing w:val="0"/>
                <w:sz w:val="24"/>
                <w:szCs w:val="24"/>
              </w:rPr>
              <w:t>. філії, відділення банку)</w:t>
            </w:r>
          </w:p>
        </w:tc>
        <w:tc>
          <w:tcPr>
            <w:tcW w:w="2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Default="004E64F2" w:rsidP="004E64F2">
            <w:pPr>
              <w:pStyle w:val="aff7"/>
              <w:suppressAutoHyphens/>
              <w:spacing w:line="240" w:lineRule="auto"/>
              <w:textAlignment w:val="auto"/>
              <w:rPr>
                <w:color w:val="auto"/>
                <w:lang w:val="uk-UA"/>
              </w:rPr>
            </w:pPr>
            <w:r>
              <w:rPr>
                <w:color w:val="auto"/>
                <w:lang w:val="uk-UA"/>
              </w:rPr>
              <w:t xml:space="preserve">ПУБЛІЧНЕ АКЦІОНЕРНЕ ТОВАРИСТВО </w:t>
            </w:r>
          </w:p>
          <w:p w:rsidR="004E64F2" w:rsidRPr="00FE0630" w:rsidRDefault="004E64F2" w:rsidP="004E64F2">
            <w:pPr>
              <w:pStyle w:val="aff7"/>
              <w:suppressAutoHyphens/>
              <w:spacing w:line="240" w:lineRule="auto"/>
              <w:textAlignment w:val="auto"/>
              <w:rPr>
                <w:color w:val="auto"/>
                <w:lang w:val="uk-UA"/>
              </w:rPr>
            </w:pPr>
            <w:r>
              <w:rPr>
                <w:color w:val="auto"/>
                <w:lang w:val="uk-UA"/>
              </w:rPr>
              <w:t>«</w:t>
            </w:r>
            <w:r w:rsidRPr="00BD4E5F">
              <w:rPr>
                <w:color w:val="auto"/>
                <w:lang w:val="uk-UA"/>
              </w:rPr>
              <w:t>МТБ БАНК</w:t>
            </w:r>
            <w:r>
              <w:rPr>
                <w:color w:val="auto"/>
                <w:lang w:val="uk-UA"/>
              </w:rPr>
              <w:t>»</w:t>
            </w:r>
          </w:p>
        </w:tc>
      </w:tr>
      <w:tr w:rsidR="004E64F2" w:rsidRPr="00FE0630"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aff7"/>
              <w:suppressAutoHyphens/>
              <w:spacing w:line="240" w:lineRule="auto"/>
              <w:textAlignment w:val="auto"/>
              <w:rPr>
                <w:color w:val="auto"/>
                <w:lang w:val="uk-UA"/>
              </w:rPr>
            </w:pPr>
          </w:p>
        </w:tc>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Ідентифікаційний код юридичної особи</w:t>
            </w:r>
          </w:p>
        </w:tc>
        <w:tc>
          <w:tcPr>
            <w:tcW w:w="2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aff7"/>
              <w:suppressAutoHyphens/>
              <w:spacing w:line="240" w:lineRule="auto"/>
              <w:textAlignment w:val="auto"/>
              <w:rPr>
                <w:color w:val="auto"/>
                <w:lang w:val="uk-UA"/>
              </w:rPr>
            </w:pPr>
            <w:r w:rsidRPr="00BD4E5F">
              <w:rPr>
                <w:color w:val="auto"/>
                <w:lang w:val="uk-UA"/>
              </w:rPr>
              <w:t>21650966</w:t>
            </w:r>
          </w:p>
        </w:tc>
      </w:tr>
      <w:tr w:rsidR="004E64F2" w:rsidRPr="00FE0630"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aff7"/>
              <w:suppressAutoHyphens/>
              <w:spacing w:line="240" w:lineRule="auto"/>
              <w:textAlignment w:val="auto"/>
              <w:rPr>
                <w:color w:val="auto"/>
                <w:lang w:val="uk-UA"/>
              </w:rPr>
            </w:pPr>
          </w:p>
        </w:tc>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IBAN</w:t>
            </w:r>
          </w:p>
        </w:tc>
        <w:tc>
          <w:tcPr>
            <w:tcW w:w="2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aff7"/>
              <w:suppressAutoHyphens/>
              <w:spacing w:line="240" w:lineRule="auto"/>
              <w:textAlignment w:val="auto"/>
              <w:rPr>
                <w:color w:val="auto"/>
                <w:lang w:val="uk-UA"/>
              </w:rPr>
            </w:pPr>
            <w:r w:rsidRPr="00A8237C">
              <w:rPr>
                <w:color w:val="auto"/>
                <w:lang w:val="uk-UA"/>
              </w:rPr>
              <w:t>UA253281680000000026000230451</w:t>
            </w:r>
          </w:p>
        </w:tc>
      </w:tr>
      <w:tr w:rsidR="004E64F2" w:rsidRPr="00FE0630"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aff7"/>
              <w:suppressAutoHyphens/>
              <w:spacing w:line="240" w:lineRule="auto"/>
              <w:textAlignment w:val="auto"/>
              <w:rPr>
                <w:color w:val="auto"/>
                <w:lang w:val="uk-UA"/>
              </w:rPr>
            </w:pPr>
          </w:p>
        </w:tc>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Валюта рахунку</w:t>
            </w:r>
          </w:p>
        </w:tc>
        <w:tc>
          <w:tcPr>
            <w:tcW w:w="2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aff7"/>
              <w:suppressAutoHyphens/>
              <w:spacing w:line="240" w:lineRule="auto"/>
              <w:textAlignment w:val="auto"/>
              <w:rPr>
                <w:color w:val="auto"/>
                <w:lang w:val="uk-UA"/>
              </w:rPr>
            </w:pPr>
            <w:r>
              <w:rPr>
                <w:color w:val="auto"/>
              </w:rPr>
              <w:t>UAH</w:t>
            </w:r>
          </w:p>
        </w:tc>
      </w:tr>
    </w:tbl>
    <w:p w:rsidR="00971188" w:rsidRPr="004E64F2" w:rsidRDefault="00971188" w:rsidP="006E67CC">
      <w:pPr>
        <w:pStyle w:val="Ch63"/>
        <w:suppressAutoHyphens/>
        <w:rPr>
          <w:rFonts w:ascii="Times New Roman" w:hAnsi="Times New Roman" w:cs="Times New Roman"/>
          <w:w w:val="100"/>
          <w:sz w:val="24"/>
          <w:szCs w:val="24"/>
        </w:rPr>
      </w:pPr>
    </w:p>
    <w:p w:rsidR="00971188" w:rsidRPr="004E64F2" w:rsidRDefault="00454F68" w:rsidP="006E67CC">
      <w:pPr>
        <w:pStyle w:val="Ch63"/>
        <w:suppressAutoHyphens/>
        <w:ind w:firstLine="0"/>
        <w:rPr>
          <w:rStyle w:val="Bold"/>
          <w:rFonts w:ascii="Times New Roman" w:hAnsi="Times New Roman" w:cs="Times New Roman"/>
          <w:color w:val="808080" w:themeColor="background1" w:themeShade="80"/>
          <w:w w:val="100"/>
          <w:sz w:val="24"/>
          <w:szCs w:val="24"/>
          <w:vertAlign w:val="superscript"/>
        </w:rPr>
      </w:pPr>
      <w:r w:rsidRPr="004E64F2">
        <w:rPr>
          <w:rStyle w:val="st42"/>
          <w:rFonts w:ascii="Times New Roman" w:hAnsi="Times New Roman" w:cs="Times New Roman"/>
          <w:b/>
          <w:color w:val="808080" w:themeColor="background1" w:themeShade="80"/>
          <w:w w:val="100"/>
          <w:sz w:val="24"/>
          <w:szCs w:val="24"/>
        </w:rPr>
        <w:t>Інформація про Авторизоване рейтингове агентство/ Рейтингове агентство та визначені/оновлені рейтинги (зазначається за наявності</w:t>
      </w:r>
      <w:r w:rsidR="00971188" w:rsidRPr="004E64F2">
        <w:rPr>
          <w:rStyle w:val="Bold"/>
          <w:rFonts w:ascii="Times New Roman" w:hAnsi="Times New Roman" w:cs="Times New Roman"/>
          <w:color w:val="808080" w:themeColor="background1" w:themeShade="80"/>
          <w:w w:val="100"/>
          <w:sz w:val="24"/>
          <w:szCs w:val="24"/>
        </w:rPr>
        <w:t>)</w:t>
      </w:r>
      <w:r w:rsidR="00971188" w:rsidRPr="004E64F2">
        <w:rPr>
          <w:rStyle w:val="Bold"/>
          <w:rFonts w:ascii="Times New Roman" w:hAnsi="Times New Roman" w:cs="Times New Roman"/>
          <w:color w:val="808080" w:themeColor="background1" w:themeShade="80"/>
          <w:w w:val="100"/>
          <w:sz w:val="24"/>
          <w:szCs w:val="24"/>
          <w:vertAlign w:val="superscript"/>
        </w:rPr>
        <w:t>10</w:t>
      </w:r>
    </w:p>
    <w:tbl>
      <w:tblPr>
        <w:tblStyle w:val="affd"/>
        <w:tblW w:w="5000" w:type="pct"/>
        <w:tblLayout w:type="fixed"/>
        <w:tblLook w:val="0000" w:firstRow="0" w:lastRow="0" w:firstColumn="0" w:lastColumn="0" w:noHBand="0" w:noVBand="0"/>
      </w:tblPr>
      <w:tblGrid>
        <w:gridCol w:w="332"/>
        <w:gridCol w:w="1662"/>
        <w:gridCol w:w="1996"/>
        <w:gridCol w:w="1219"/>
        <w:gridCol w:w="888"/>
        <w:gridCol w:w="2107"/>
        <w:gridCol w:w="1219"/>
        <w:gridCol w:w="998"/>
      </w:tblGrid>
      <w:tr w:rsidR="004E64F2" w:rsidRPr="004E64F2" w:rsidTr="004E64F2">
        <w:tc>
          <w:tcPr>
            <w:tcW w:w="159"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 з/п</w:t>
            </w:r>
          </w:p>
        </w:tc>
        <w:tc>
          <w:tcPr>
            <w:tcW w:w="797"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 xml:space="preserve">Повне найменування, країна місцезнаходження, посилання на адресу </w:t>
            </w:r>
            <w:proofErr w:type="spellStart"/>
            <w:r w:rsidRPr="004E64F2">
              <w:rPr>
                <w:rFonts w:ascii="Times New Roman" w:hAnsi="Times New Roman"/>
                <w:color w:val="808080" w:themeColor="background1" w:themeShade="80"/>
                <w:sz w:val="20"/>
                <w:szCs w:val="20"/>
                <w:lang w:val="x-none"/>
              </w:rPr>
              <w:t>вебсайту</w:t>
            </w:r>
            <w:proofErr w:type="spellEnd"/>
            <w:r w:rsidRPr="004E64F2">
              <w:rPr>
                <w:rFonts w:ascii="Times New Roman" w:hAnsi="Times New Roman"/>
                <w:color w:val="808080" w:themeColor="background1" w:themeShade="80"/>
                <w:sz w:val="20"/>
                <w:szCs w:val="20"/>
                <w:lang w:val="x-none"/>
              </w:rPr>
              <w:t xml:space="preserve"> агентства, яке визначило/оновило кредитний рейтинг особи або цінних паперів особи </w:t>
            </w:r>
          </w:p>
        </w:tc>
        <w:tc>
          <w:tcPr>
            <w:tcW w:w="957"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 xml:space="preserve">Повне найменування, країна місцезнаходження, посилання на адресу </w:t>
            </w:r>
            <w:proofErr w:type="spellStart"/>
            <w:r w:rsidRPr="004E64F2">
              <w:rPr>
                <w:rFonts w:ascii="Times New Roman" w:hAnsi="Times New Roman"/>
                <w:color w:val="808080" w:themeColor="background1" w:themeShade="80"/>
                <w:sz w:val="20"/>
                <w:szCs w:val="20"/>
                <w:lang w:val="x-none"/>
              </w:rPr>
              <w:t>вебсайту</w:t>
            </w:r>
            <w:proofErr w:type="spellEnd"/>
            <w:r w:rsidRPr="004E64F2">
              <w:rPr>
                <w:rFonts w:ascii="Times New Roman" w:hAnsi="Times New Roman"/>
                <w:color w:val="808080" w:themeColor="background1" w:themeShade="80"/>
                <w:sz w:val="20"/>
                <w:szCs w:val="20"/>
                <w:lang w:val="x-none"/>
              </w:rPr>
              <w:t xml:space="preserve"> агентства, яке підтвердило кредитний рейтинг, визначений рейтинговим агентством, заснованим в іноземній державі </w:t>
            </w:r>
          </w:p>
        </w:tc>
        <w:tc>
          <w:tcPr>
            <w:tcW w:w="585"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Ознака рейтингового агентства, яке визначило кредитний рейтинг (авторизоване, іноземне, авторизоване іноземне)</w:t>
            </w:r>
          </w:p>
        </w:tc>
        <w:tc>
          <w:tcPr>
            <w:tcW w:w="426"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Дія (визначення/оновлення/ підтвердження)</w:t>
            </w:r>
          </w:p>
        </w:tc>
        <w:tc>
          <w:tcPr>
            <w:tcW w:w="1011"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Дата визначення/оновлення/ підтвердження кредитного рейтингу особи або цінних паперів особи</w:t>
            </w:r>
          </w:p>
        </w:tc>
        <w:tc>
          <w:tcPr>
            <w:tcW w:w="585"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Рівень кредитного рейтингу особи або цінних паперів особи (Інвестиційний/ Спекулятивний)</w:t>
            </w:r>
          </w:p>
        </w:tc>
        <w:tc>
          <w:tcPr>
            <w:tcW w:w="479"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Категорія кредитного рейтингу особи або цінних паперів особи</w:t>
            </w:r>
          </w:p>
        </w:tc>
      </w:tr>
      <w:tr w:rsidR="004E64F2" w:rsidRPr="004E64F2" w:rsidTr="004E64F2">
        <w:tc>
          <w:tcPr>
            <w:tcW w:w="159"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1</w:t>
            </w:r>
          </w:p>
        </w:tc>
        <w:tc>
          <w:tcPr>
            <w:tcW w:w="797"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2</w:t>
            </w:r>
          </w:p>
        </w:tc>
        <w:tc>
          <w:tcPr>
            <w:tcW w:w="957"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3</w:t>
            </w:r>
          </w:p>
        </w:tc>
        <w:tc>
          <w:tcPr>
            <w:tcW w:w="585"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4</w:t>
            </w:r>
          </w:p>
        </w:tc>
        <w:tc>
          <w:tcPr>
            <w:tcW w:w="426"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5</w:t>
            </w:r>
          </w:p>
        </w:tc>
        <w:tc>
          <w:tcPr>
            <w:tcW w:w="1011"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6</w:t>
            </w:r>
          </w:p>
        </w:tc>
        <w:tc>
          <w:tcPr>
            <w:tcW w:w="585"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7</w:t>
            </w:r>
          </w:p>
        </w:tc>
        <w:tc>
          <w:tcPr>
            <w:tcW w:w="479"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8</w:t>
            </w:r>
          </w:p>
        </w:tc>
      </w:tr>
      <w:tr w:rsidR="004E64F2" w:rsidRPr="004E64F2" w:rsidTr="004E64F2">
        <w:tc>
          <w:tcPr>
            <w:tcW w:w="159"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
        </w:tc>
        <w:tc>
          <w:tcPr>
            <w:tcW w:w="797"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 </w:t>
            </w:r>
          </w:p>
        </w:tc>
        <w:tc>
          <w:tcPr>
            <w:tcW w:w="957"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
        </w:tc>
        <w:tc>
          <w:tcPr>
            <w:tcW w:w="585"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 </w:t>
            </w:r>
          </w:p>
        </w:tc>
        <w:tc>
          <w:tcPr>
            <w:tcW w:w="426"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
        </w:tc>
        <w:tc>
          <w:tcPr>
            <w:tcW w:w="1011"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 </w:t>
            </w:r>
          </w:p>
        </w:tc>
        <w:tc>
          <w:tcPr>
            <w:tcW w:w="585"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
        </w:tc>
        <w:tc>
          <w:tcPr>
            <w:tcW w:w="479"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 </w:t>
            </w:r>
          </w:p>
        </w:tc>
      </w:tr>
    </w:tbl>
    <w:p w:rsidR="006544E5" w:rsidRPr="006544E5" w:rsidRDefault="006544E5" w:rsidP="006E67CC">
      <w:pPr>
        <w:pStyle w:val="Ch63"/>
        <w:suppressAutoHyphens/>
        <w:ind w:firstLine="0"/>
        <w:rPr>
          <w:rStyle w:val="Bold"/>
          <w:rFonts w:ascii="Times New Roman" w:hAnsi="Times New Roman" w:cs="Times New Roman"/>
          <w:w w:val="100"/>
          <w:sz w:val="24"/>
          <w:szCs w:val="24"/>
        </w:rPr>
      </w:pPr>
    </w:p>
    <w:p w:rsidR="00971188" w:rsidRPr="004E64F2" w:rsidRDefault="00971188" w:rsidP="006E67CC">
      <w:pPr>
        <w:pStyle w:val="Ch63"/>
        <w:suppressAutoHyphens/>
        <w:ind w:firstLine="0"/>
        <w:rPr>
          <w:rFonts w:ascii="Times New Roman" w:hAnsi="Times New Roman" w:cs="Times New Roman"/>
          <w:b/>
          <w:bCs/>
          <w:color w:val="808080" w:themeColor="background1" w:themeShade="80"/>
          <w:w w:val="100"/>
          <w:sz w:val="24"/>
          <w:szCs w:val="24"/>
        </w:rPr>
      </w:pPr>
      <w:r w:rsidRPr="004E64F2">
        <w:rPr>
          <w:rFonts w:ascii="Times New Roman" w:hAnsi="Times New Roman" w:cs="Times New Roman"/>
          <w:b/>
          <w:bCs/>
          <w:color w:val="808080" w:themeColor="background1" w:themeShade="80"/>
          <w:w w:val="100"/>
          <w:sz w:val="24"/>
          <w:szCs w:val="24"/>
        </w:rPr>
        <w:t>Судові справи (зазначається за наявності)</w:t>
      </w:r>
      <w:r w:rsidRPr="004E64F2">
        <w:rPr>
          <w:rFonts w:ascii="Times New Roman" w:hAnsi="Times New Roman" w:cs="Times New Roman"/>
          <w:b/>
          <w:bCs/>
          <w:color w:val="808080" w:themeColor="background1" w:themeShade="80"/>
          <w:w w:val="100"/>
          <w:sz w:val="24"/>
          <w:szCs w:val="24"/>
          <w:vertAlign w:val="superscript"/>
        </w:rPr>
        <w:t>11</w:t>
      </w:r>
    </w:p>
    <w:tbl>
      <w:tblPr>
        <w:tblW w:w="5000" w:type="pct"/>
        <w:tblCellMar>
          <w:left w:w="0" w:type="dxa"/>
          <w:right w:w="0" w:type="dxa"/>
        </w:tblCellMar>
        <w:tblLook w:val="0000" w:firstRow="0" w:lastRow="0" w:firstColumn="0" w:lastColumn="0" w:noHBand="0" w:noVBand="0"/>
      </w:tblPr>
      <w:tblGrid>
        <w:gridCol w:w="512"/>
        <w:gridCol w:w="1464"/>
        <w:gridCol w:w="1617"/>
        <w:gridCol w:w="1272"/>
        <w:gridCol w:w="1270"/>
        <w:gridCol w:w="1273"/>
        <w:gridCol w:w="1500"/>
        <w:gridCol w:w="1411"/>
      </w:tblGrid>
      <w:tr w:rsidR="004E64F2" w:rsidRPr="004E64F2"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 з/п</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 xml:space="preserve">Номер справи та дата відкриття </w:t>
            </w:r>
            <w:r w:rsidRPr="004E64F2">
              <w:rPr>
                <w:rFonts w:ascii="Times New Roman" w:hAnsi="Times New Roman" w:cs="Times New Roman"/>
                <w:color w:val="808080" w:themeColor="background1" w:themeShade="80"/>
                <w:w w:val="100"/>
                <w:sz w:val="24"/>
                <w:szCs w:val="24"/>
              </w:rPr>
              <w:lastRenderedPageBreak/>
              <w:t>провадження</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lastRenderedPageBreak/>
              <w:t>Найменування суду</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Позивач</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Відповідач</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Третя особа</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 xml:space="preserve">Позовні вимоги </w:t>
            </w:r>
            <w:r w:rsidRPr="004E64F2">
              <w:rPr>
                <w:rFonts w:ascii="Times New Roman" w:hAnsi="Times New Roman" w:cs="Times New Roman"/>
                <w:color w:val="808080" w:themeColor="background1" w:themeShade="80"/>
                <w:w w:val="100"/>
                <w:sz w:val="24"/>
                <w:szCs w:val="24"/>
              </w:rPr>
              <w:br/>
              <w:t>(в </w:t>
            </w:r>
            <w:proofErr w:type="spellStart"/>
            <w:r w:rsidRPr="004E64F2">
              <w:rPr>
                <w:rFonts w:ascii="Times New Roman" w:hAnsi="Times New Roman" w:cs="Times New Roman"/>
                <w:color w:val="808080" w:themeColor="background1" w:themeShade="80"/>
                <w:w w:val="100"/>
                <w:sz w:val="24"/>
                <w:szCs w:val="24"/>
              </w:rPr>
              <w:t>т.ч</w:t>
            </w:r>
            <w:proofErr w:type="spellEnd"/>
            <w:r w:rsidRPr="004E64F2">
              <w:rPr>
                <w:rFonts w:ascii="Times New Roman" w:hAnsi="Times New Roman" w:cs="Times New Roman"/>
                <w:color w:val="808080" w:themeColor="background1" w:themeShade="80"/>
                <w:w w:val="100"/>
                <w:sz w:val="24"/>
                <w:szCs w:val="24"/>
              </w:rPr>
              <w:t>. їх розмір)</w:t>
            </w:r>
          </w:p>
        </w:tc>
        <w:tc>
          <w:tcPr>
            <w:tcW w:w="6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Стан розгляду справи</w:t>
            </w:r>
          </w:p>
        </w:tc>
      </w:tr>
      <w:tr w:rsidR="004E64F2" w:rsidRPr="004E64F2"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lastRenderedPageBreak/>
              <w:t xml:space="preserve">1 </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2</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3</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4</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5</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6</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7</w:t>
            </w:r>
          </w:p>
        </w:tc>
        <w:tc>
          <w:tcPr>
            <w:tcW w:w="6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8</w:t>
            </w:r>
          </w:p>
        </w:tc>
      </w:tr>
      <w:tr w:rsidR="00971188" w:rsidRPr="004E64F2"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6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r>
    </w:tbl>
    <w:p w:rsidR="007C35DA" w:rsidRPr="004E64F2" w:rsidRDefault="007C35DA" w:rsidP="006E67CC">
      <w:pPr>
        <w:pStyle w:val="Ch63"/>
        <w:suppressAutoHyphens/>
        <w:ind w:firstLine="284"/>
        <w:rPr>
          <w:rFonts w:ascii="Times New Roman" w:hAnsi="Times New Roman" w:cs="Times New Roman"/>
          <w:color w:val="808080" w:themeColor="background1" w:themeShade="80"/>
          <w:w w:val="100"/>
          <w:sz w:val="24"/>
          <w:szCs w:val="24"/>
        </w:rPr>
      </w:pPr>
    </w:p>
    <w:p w:rsidR="00971188" w:rsidRPr="004E64F2" w:rsidRDefault="00971188" w:rsidP="006E67CC">
      <w:pPr>
        <w:pStyle w:val="Ch63"/>
        <w:suppressAutoHyphens/>
        <w:ind w:firstLine="0"/>
        <w:jc w:val="left"/>
        <w:rPr>
          <w:rStyle w:val="Bold"/>
          <w:rFonts w:ascii="Times New Roman" w:hAnsi="Times New Roman" w:cs="Times New Roman"/>
          <w:color w:val="808080" w:themeColor="background1" w:themeShade="80"/>
          <w:w w:val="100"/>
          <w:sz w:val="24"/>
          <w:szCs w:val="24"/>
        </w:rPr>
      </w:pPr>
      <w:r w:rsidRPr="004E64F2">
        <w:rPr>
          <w:rStyle w:val="Bold"/>
          <w:rFonts w:ascii="Times New Roman" w:hAnsi="Times New Roman" w:cs="Times New Roman"/>
          <w:color w:val="808080" w:themeColor="background1" w:themeShade="80"/>
          <w:w w:val="100"/>
          <w:sz w:val="24"/>
          <w:szCs w:val="24"/>
        </w:rPr>
        <w:t xml:space="preserve">Штрафні санкції щодо особи (зазначається за наявності штрафної санкції в розмірі, </w:t>
      </w:r>
      <w:r w:rsidRPr="004E64F2">
        <w:rPr>
          <w:rStyle w:val="Bold"/>
          <w:rFonts w:ascii="Times New Roman" w:hAnsi="Times New Roman" w:cs="Times New Roman"/>
          <w:color w:val="808080" w:themeColor="background1" w:themeShade="80"/>
          <w:w w:val="100"/>
          <w:sz w:val="24"/>
          <w:szCs w:val="24"/>
        </w:rPr>
        <w:br/>
        <w:t>який перевищує 1000 грн):</w:t>
      </w:r>
    </w:p>
    <w:tbl>
      <w:tblPr>
        <w:tblW w:w="5000" w:type="pct"/>
        <w:tblCellMar>
          <w:left w:w="0" w:type="dxa"/>
          <w:right w:w="0" w:type="dxa"/>
        </w:tblCellMar>
        <w:tblLook w:val="0000" w:firstRow="0" w:lastRow="0" w:firstColumn="0" w:lastColumn="0" w:noHBand="0" w:noVBand="0"/>
      </w:tblPr>
      <w:tblGrid>
        <w:gridCol w:w="532"/>
        <w:gridCol w:w="1959"/>
        <w:gridCol w:w="1956"/>
        <w:gridCol w:w="1959"/>
        <w:gridCol w:w="1959"/>
        <w:gridCol w:w="1954"/>
      </w:tblGrid>
      <w:tr w:rsidR="004E64F2" w:rsidRPr="004E64F2" w:rsidTr="00CB718D">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 з/п</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 xml:space="preserve">Номер та дата рішення, яким накладено </w:t>
            </w:r>
            <w:r w:rsidRPr="004E64F2">
              <w:rPr>
                <w:rFonts w:ascii="Times New Roman" w:hAnsi="Times New Roman" w:cs="Times New Roman"/>
                <w:color w:val="808080" w:themeColor="background1" w:themeShade="80"/>
                <w:w w:val="100"/>
                <w:sz w:val="24"/>
                <w:szCs w:val="24"/>
              </w:rPr>
              <w:br/>
              <w:t>штрафну санкцію</w:t>
            </w:r>
          </w:p>
        </w:tc>
        <w:tc>
          <w:tcPr>
            <w:tcW w:w="9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Орган, який наклав штрафну санкцію</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Суть санкції (та її розмір, якщо застосовується)</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Підстава для накладення санкції (з посиланням на відповідні норми законодавства)</w:t>
            </w:r>
          </w:p>
        </w:tc>
        <w:tc>
          <w:tcPr>
            <w:tcW w:w="9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Інформація про виконання</w:t>
            </w:r>
          </w:p>
        </w:tc>
      </w:tr>
      <w:tr w:rsidR="004E64F2" w:rsidRPr="004E64F2" w:rsidTr="00CB718D">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1</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2</w:t>
            </w:r>
          </w:p>
        </w:tc>
        <w:tc>
          <w:tcPr>
            <w:tcW w:w="9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3</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4</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5</w:t>
            </w:r>
          </w:p>
        </w:tc>
        <w:tc>
          <w:tcPr>
            <w:tcW w:w="9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6</w:t>
            </w:r>
          </w:p>
        </w:tc>
      </w:tr>
      <w:tr w:rsidR="004E64F2" w:rsidRPr="004E64F2" w:rsidTr="00CB718D">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TableTABL"/>
              <w:rPr>
                <w:rFonts w:ascii="Times New Roman" w:hAnsi="Times New Roman" w:cs="Times New Roman"/>
                <w:color w:val="808080" w:themeColor="background1" w:themeShade="80"/>
                <w:spacing w:val="0"/>
                <w:sz w:val="24"/>
                <w:szCs w:val="24"/>
              </w:rPr>
            </w:pPr>
          </w:p>
        </w:tc>
        <w:tc>
          <w:tcPr>
            <w:tcW w:w="94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TableTABL"/>
              <w:rPr>
                <w:rFonts w:ascii="Times New Roman" w:hAnsi="Times New Roman" w:cs="Times New Roman"/>
                <w:color w:val="808080" w:themeColor="background1" w:themeShade="80"/>
                <w:spacing w:val="0"/>
                <w:sz w:val="24"/>
                <w:szCs w:val="24"/>
              </w:rPr>
            </w:pPr>
          </w:p>
        </w:tc>
        <w:tc>
          <w:tcPr>
            <w:tcW w:w="9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TableTABL"/>
              <w:rPr>
                <w:rFonts w:ascii="Times New Roman" w:hAnsi="Times New Roman" w:cs="Times New Roman"/>
                <w:color w:val="808080" w:themeColor="background1" w:themeShade="80"/>
                <w:spacing w:val="0"/>
                <w:sz w:val="24"/>
                <w:szCs w:val="24"/>
              </w:rPr>
            </w:pPr>
          </w:p>
        </w:tc>
        <w:tc>
          <w:tcPr>
            <w:tcW w:w="94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TableTABL"/>
              <w:rPr>
                <w:rFonts w:ascii="Times New Roman" w:hAnsi="Times New Roman" w:cs="Times New Roman"/>
                <w:color w:val="808080" w:themeColor="background1" w:themeShade="80"/>
                <w:spacing w:val="0"/>
                <w:sz w:val="24"/>
                <w:szCs w:val="24"/>
              </w:rPr>
            </w:pPr>
          </w:p>
        </w:tc>
        <w:tc>
          <w:tcPr>
            <w:tcW w:w="94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9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TableTABL"/>
              <w:rPr>
                <w:rFonts w:ascii="Times New Roman" w:hAnsi="Times New Roman" w:cs="Times New Roman"/>
                <w:color w:val="808080" w:themeColor="background1" w:themeShade="80"/>
                <w:spacing w:val="0"/>
                <w:sz w:val="24"/>
                <w:szCs w:val="24"/>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Ch68"/>
        <w:ind w:left="0"/>
        <w:rPr>
          <w:rFonts w:ascii="Times New Roman" w:hAnsi="Times New Roman" w:cs="Times New Roman"/>
          <w:w w:val="100"/>
          <w:sz w:val="24"/>
          <w:szCs w:val="24"/>
        </w:rPr>
      </w:pPr>
      <w:r w:rsidRPr="00FE0630">
        <w:rPr>
          <w:rFonts w:ascii="Times New Roman" w:hAnsi="Times New Roman" w:cs="Times New Roman"/>
          <w:w w:val="100"/>
          <w:sz w:val="24"/>
          <w:szCs w:val="24"/>
        </w:rPr>
        <w:t>2. Органи управління та посадові особи. Організаційна структура</w:t>
      </w:r>
    </w:p>
    <w:p w:rsidR="00971188" w:rsidRPr="00FE0630" w:rsidRDefault="00971188" w:rsidP="006E67CC">
      <w:pPr>
        <w:pStyle w:val="Ch63"/>
        <w:suppressAutoHyphens/>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Органи управління</w:t>
      </w:r>
    </w:p>
    <w:tbl>
      <w:tblPr>
        <w:tblW w:w="5000" w:type="pct"/>
        <w:tblCellMar>
          <w:left w:w="0" w:type="dxa"/>
          <w:right w:w="0" w:type="dxa"/>
        </w:tblCellMar>
        <w:tblLook w:val="0000" w:firstRow="0" w:lastRow="0" w:firstColumn="0" w:lastColumn="0" w:noHBand="0" w:noVBand="0"/>
      </w:tblPr>
      <w:tblGrid>
        <w:gridCol w:w="533"/>
        <w:gridCol w:w="2763"/>
        <w:gridCol w:w="3442"/>
        <w:gridCol w:w="3581"/>
      </w:tblGrid>
      <w:tr w:rsidR="00971188" w:rsidRPr="00FE0630" w:rsidTr="004E64F2">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з/п</w:t>
            </w:r>
          </w:p>
        </w:tc>
        <w:tc>
          <w:tcPr>
            <w:tcW w:w="13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Назва органу управління (контролю)</w:t>
            </w:r>
          </w:p>
        </w:tc>
        <w:tc>
          <w:tcPr>
            <w:tcW w:w="16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Кількісний склад органу управління (контролю)</w:t>
            </w:r>
          </w:p>
        </w:tc>
        <w:tc>
          <w:tcPr>
            <w:tcW w:w="1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Персональний склад органу управління (контролю)</w:t>
            </w:r>
          </w:p>
        </w:tc>
      </w:tr>
      <w:tr w:rsidR="00971188" w:rsidRPr="00FE0630" w:rsidTr="004E64F2">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13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16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3</w:t>
            </w:r>
          </w:p>
        </w:tc>
        <w:tc>
          <w:tcPr>
            <w:tcW w:w="1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4</w:t>
            </w:r>
          </w:p>
        </w:tc>
      </w:tr>
      <w:tr w:rsidR="004E64F2" w:rsidRPr="00FE0630" w:rsidTr="004E64F2">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aff7"/>
              <w:suppressAutoHyphens/>
              <w:spacing w:line="240" w:lineRule="auto"/>
              <w:textAlignment w:val="auto"/>
              <w:rPr>
                <w:color w:val="auto"/>
                <w:lang w:val="uk-UA"/>
              </w:rPr>
            </w:pPr>
            <w:r>
              <w:rPr>
                <w:color w:val="auto"/>
                <w:lang w:val="uk-UA"/>
              </w:rPr>
              <w:t>1</w:t>
            </w:r>
          </w:p>
        </w:tc>
        <w:tc>
          <w:tcPr>
            <w:tcW w:w="13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aff7"/>
              <w:suppressAutoHyphens/>
              <w:spacing w:line="240" w:lineRule="auto"/>
              <w:textAlignment w:val="auto"/>
              <w:rPr>
                <w:color w:val="auto"/>
                <w:lang w:val="uk-UA"/>
              </w:rPr>
            </w:pPr>
            <w:r w:rsidRPr="00497A28">
              <w:rPr>
                <w:color w:val="auto"/>
                <w:lang w:val="uk-UA"/>
              </w:rPr>
              <w:t>Наглядова рада</w:t>
            </w:r>
          </w:p>
        </w:tc>
        <w:tc>
          <w:tcPr>
            <w:tcW w:w="16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aff7"/>
              <w:suppressAutoHyphens/>
              <w:spacing w:line="240" w:lineRule="auto"/>
              <w:textAlignment w:val="auto"/>
              <w:rPr>
                <w:color w:val="auto"/>
                <w:lang w:val="uk-UA"/>
              </w:rPr>
            </w:pPr>
            <w:r w:rsidRPr="00497A28">
              <w:rPr>
                <w:color w:val="auto"/>
                <w:lang w:val="uk-UA"/>
              </w:rPr>
              <w:t>Наглядова рада Товариства складається з 3х осіб: Голови Наглядової ради та 2х членів Наглядової ради.</w:t>
            </w:r>
          </w:p>
        </w:tc>
        <w:tc>
          <w:tcPr>
            <w:tcW w:w="1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aff7"/>
              <w:suppressAutoHyphens/>
              <w:spacing w:line="240" w:lineRule="auto"/>
              <w:textAlignment w:val="auto"/>
              <w:rPr>
                <w:color w:val="auto"/>
                <w:lang w:val="uk-UA"/>
              </w:rPr>
            </w:pPr>
            <w:r w:rsidRPr="00497A28">
              <w:rPr>
                <w:color w:val="auto"/>
                <w:lang w:val="uk-UA"/>
              </w:rPr>
              <w:t xml:space="preserve">Голова наглядової ради - </w:t>
            </w:r>
            <w:proofErr w:type="spellStart"/>
            <w:r w:rsidRPr="00497A28">
              <w:rPr>
                <w:color w:val="auto"/>
                <w:lang w:val="uk-UA"/>
              </w:rPr>
              <w:t>Шмалько</w:t>
            </w:r>
            <w:proofErr w:type="spellEnd"/>
            <w:r w:rsidRPr="00497A28">
              <w:rPr>
                <w:color w:val="auto"/>
                <w:lang w:val="uk-UA"/>
              </w:rPr>
              <w:t xml:space="preserve"> Григорій Васильович, Члени наглядової ради - </w:t>
            </w:r>
            <w:proofErr w:type="spellStart"/>
            <w:r w:rsidRPr="00497A28">
              <w:rPr>
                <w:color w:val="auto"/>
                <w:lang w:val="uk-UA"/>
              </w:rPr>
              <w:t>Довгошея</w:t>
            </w:r>
            <w:proofErr w:type="spellEnd"/>
            <w:r w:rsidRPr="00497A28">
              <w:rPr>
                <w:color w:val="auto"/>
                <w:lang w:val="uk-UA"/>
              </w:rPr>
              <w:t xml:space="preserve"> Петро Авксентійович, </w:t>
            </w:r>
            <w:proofErr w:type="spellStart"/>
            <w:r w:rsidRPr="00497A28">
              <w:rPr>
                <w:color w:val="auto"/>
                <w:lang w:val="uk-UA"/>
              </w:rPr>
              <w:t>Бойченко</w:t>
            </w:r>
            <w:proofErr w:type="spellEnd"/>
            <w:r w:rsidRPr="00497A28">
              <w:rPr>
                <w:color w:val="auto"/>
                <w:lang w:val="uk-UA"/>
              </w:rPr>
              <w:t xml:space="preserve"> Олександр Іванович</w:t>
            </w:r>
          </w:p>
        </w:tc>
      </w:tr>
      <w:tr w:rsidR="004E64F2" w:rsidRPr="00FE0630" w:rsidTr="004E64F2">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Default="004E64F2" w:rsidP="004E64F2">
            <w:pPr>
              <w:pStyle w:val="aff7"/>
              <w:suppressAutoHyphens/>
              <w:spacing w:line="240" w:lineRule="auto"/>
              <w:textAlignment w:val="auto"/>
              <w:rPr>
                <w:color w:val="auto"/>
                <w:lang w:val="uk-UA"/>
              </w:rPr>
            </w:pPr>
            <w:r>
              <w:rPr>
                <w:color w:val="auto"/>
                <w:lang w:val="uk-UA"/>
              </w:rPr>
              <w:t>2</w:t>
            </w:r>
          </w:p>
        </w:tc>
        <w:tc>
          <w:tcPr>
            <w:tcW w:w="13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497A28" w:rsidRDefault="004E64F2" w:rsidP="004E64F2">
            <w:pPr>
              <w:pStyle w:val="aff7"/>
              <w:suppressAutoHyphens/>
              <w:spacing w:line="240" w:lineRule="auto"/>
              <w:textAlignment w:val="auto"/>
              <w:rPr>
                <w:color w:val="auto"/>
                <w:lang w:val="uk-UA"/>
              </w:rPr>
            </w:pPr>
            <w:r w:rsidRPr="00497A28">
              <w:rPr>
                <w:color w:val="auto"/>
                <w:lang w:val="uk-UA"/>
              </w:rPr>
              <w:t>Правління</w:t>
            </w:r>
          </w:p>
        </w:tc>
        <w:tc>
          <w:tcPr>
            <w:tcW w:w="16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497A28" w:rsidRDefault="004E64F2" w:rsidP="004E64F2">
            <w:pPr>
              <w:pStyle w:val="aff7"/>
              <w:suppressAutoHyphens/>
              <w:spacing w:line="240" w:lineRule="auto"/>
              <w:textAlignment w:val="auto"/>
              <w:rPr>
                <w:color w:val="auto"/>
                <w:lang w:val="uk-UA"/>
              </w:rPr>
            </w:pPr>
            <w:r w:rsidRPr="00497A28">
              <w:rPr>
                <w:color w:val="auto"/>
                <w:lang w:val="uk-UA"/>
              </w:rPr>
              <w:t>Правління Товариства складається з 3х осіб: Голови Правління, Член правління - головний бухгалтер, Член правління</w:t>
            </w:r>
          </w:p>
        </w:tc>
        <w:tc>
          <w:tcPr>
            <w:tcW w:w="1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497A28" w:rsidRDefault="004E64F2" w:rsidP="004E64F2">
            <w:pPr>
              <w:pStyle w:val="aff7"/>
              <w:suppressAutoHyphens/>
              <w:spacing w:line="240" w:lineRule="auto"/>
              <w:textAlignment w:val="auto"/>
              <w:rPr>
                <w:color w:val="auto"/>
                <w:lang w:val="uk-UA"/>
              </w:rPr>
            </w:pPr>
            <w:r w:rsidRPr="00497A28">
              <w:rPr>
                <w:color w:val="auto"/>
                <w:lang w:val="uk-UA"/>
              </w:rPr>
              <w:t xml:space="preserve">Голова правління - </w:t>
            </w:r>
            <w:proofErr w:type="spellStart"/>
            <w:r w:rsidRPr="00497A28">
              <w:rPr>
                <w:color w:val="auto"/>
                <w:lang w:val="uk-UA"/>
              </w:rPr>
              <w:t>Кучинський</w:t>
            </w:r>
            <w:proofErr w:type="spellEnd"/>
            <w:r w:rsidRPr="00497A28">
              <w:rPr>
                <w:color w:val="auto"/>
                <w:lang w:val="uk-UA"/>
              </w:rPr>
              <w:t xml:space="preserve"> Анатолій Петрович, Член правління - головний бухгалтер - </w:t>
            </w:r>
            <w:proofErr w:type="spellStart"/>
            <w:r w:rsidRPr="00497A28">
              <w:rPr>
                <w:color w:val="auto"/>
                <w:lang w:val="uk-UA"/>
              </w:rPr>
              <w:t>Пілецька</w:t>
            </w:r>
            <w:proofErr w:type="spellEnd"/>
            <w:r w:rsidRPr="00497A28">
              <w:rPr>
                <w:color w:val="auto"/>
                <w:lang w:val="uk-UA"/>
              </w:rPr>
              <w:t xml:space="preserve"> Раїса Володимирівна, Член правління - </w:t>
            </w:r>
            <w:proofErr w:type="spellStart"/>
            <w:r w:rsidRPr="00497A28">
              <w:rPr>
                <w:color w:val="auto"/>
                <w:lang w:val="uk-UA"/>
              </w:rPr>
              <w:t>Гриньковська</w:t>
            </w:r>
            <w:proofErr w:type="spellEnd"/>
            <w:r w:rsidRPr="00497A28">
              <w:rPr>
                <w:color w:val="auto"/>
                <w:lang w:val="uk-UA"/>
              </w:rPr>
              <w:t xml:space="preserve"> Валентина Іванівна.</w:t>
            </w:r>
          </w:p>
        </w:tc>
      </w:tr>
      <w:tr w:rsidR="004E64F2" w:rsidRPr="00FE0630" w:rsidTr="004E64F2">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Default="004E64F2" w:rsidP="004E64F2">
            <w:pPr>
              <w:pStyle w:val="aff7"/>
              <w:suppressAutoHyphens/>
              <w:spacing w:line="240" w:lineRule="auto"/>
              <w:textAlignment w:val="auto"/>
              <w:rPr>
                <w:color w:val="auto"/>
                <w:lang w:val="uk-UA"/>
              </w:rPr>
            </w:pPr>
            <w:r>
              <w:rPr>
                <w:color w:val="auto"/>
                <w:lang w:val="uk-UA"/>
              </w:rPr>
              <w:t>3</w:t>
            </w:r>
          </w:p>
        </w:tc>
        <w:tc>
          <w:tcPr>
            <w:tcW w:w="13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497A28" w:rsidRDefault="004E64F2" w:rsidP="004E64F2">
            <w:pPr>
              <w:pStyle w:val="aff7"/>
              <w:suppressAutoHyphens/>
              <w:spacing w:line="240" w:lineRule="auto"/>
              <w:textAlignment w:val="auto"/>
              <w:rPr>
                <w:color w:val="auto"/>
                <w:lang w:val="uk-UA"/>
              </w:rPr>
            </w:pPr>
            <w:r w:rsidRPr="00497A28">
              <w:rPr>
                <w:color w:val="auto"/>
                <w:lang w:val="uk-UA"/>
              </w:rPr>
              <w:t>Ревізійна комісія</w:t>
            </w:r>
          </w:p>
        </w:tc>
        <w:tc>
          <w:tcPr>
            <w:tcW w:w="16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497A28" w:rsidRDefault="004E64F2" w:rsidP="004E64F2">
            <w:pPr>
              <w:pStyle w:val="aff7"/>
              <w:suppressAutoHyphens/>
              <w:spacing w:line="240" w:lineRule="auto"/>
              <w:textAlignment w:val="auto"/>
              <w:rPr>
                <w:color w:val="auto"/>
                <w:lang w:val="uk-UA"/>
              </w:rPr>
            </w:pPr>
            <w:r w:rsidRPr="00497A28">
              <w:rPr>
                <w:color w:val="auto"/>
                <w:lang w:val="uk-UA"/>
              </w:rPr>
              <w:t>Ревізійна комісія Товариства складається з 3х осіб: Голови та 2х Членів Ревізійної комісії</w:t>
            </w:r>
          </w:p>
        </w:tc>
        <w:tc>
          <w:tcPr>
            <w:tcW w:w="1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497A28" w:rsidRDefault="004E64F2" w:rsidP="004E64F2">
            <w:pPr>
              <w:pStyle w:val="aff7"/>
              <w:suppressAutoHyphens/>
              <w:spacing w:line="240" w:lineRule="auto"/>
              <w:textAlignment w:val="auto"/>
              <w:rPr>
                <w:color w:val="auto"/>
                <w:lang w:val="uk-UA"/>
              </w:rPr>
            </w:pPr>
            <w:r w:rsidRPr="00497A28">
              <w:rPr>
                <w:color w:val="auto"/>
                <w:lang w:val="uk-UA"/>
              </w:rPr>
              <w:t xml:space="preserve">Голова ревізійної комісії - </w:t>
            </w:r>
            <w:proofErr w:type="spellStart"/>
            <w:r w:rsidRPr="00497A28">
              <w:rPr>
                <w:color w:val="auto"/>
                <w:lang w:val="uk-UA"/>
              </w:rPr>
              <w:t>Полібза</w:t>
            </w:r>
            <w:proofErr w:type="spellEnd"/>
            <w:r w:rsidRPr="00497A28">
              <w:rPr>
                <w:color w:val="auto"/>
                <w:lang w:val="uk-UA"/>
              </w:rPr>
              <w:t xml:space="preserve"> Галина Іванівна, Члени ревізійної комісії: </w:t>
            </w:r>
            <w:proofErr w:type="spellStart"/>
            <w:r w:rsidRPr="00497A28">
              <w:rPr>
                <w:color w:val="auto"/>
                <w:lang w:val="uk-UA"/>
              </w:rPr>
              <w:t>Обертайло</w:t>
            </w:r>
            <w:proofErr w:type="spellEnd"/>
            <w:r w:rsidRPr="00497A28">
              <w:rPr>
                <w:color w:val="auto"/>
                <w:lang w:val="uk-UA"/>
              </w:rPr>
              <w:t xml:space="preserve"> Оксана Петрівна, Шевченко Надія Микитівна</w:t>
            </w: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Ch63"/>
        <w:suppressAutoHyphens/>
        <w:spacing w:after="57"/>
        <w:ind w:firstLine="0"/>
        <w:rPr>
          <w:rFonts w:ascii="Times New Roman" w:hAnsi="Times New Roman" w:cs="Times New Roman"/>
          <w:b/>
          <w:bCs/>
          <w:w w:val="100"/>
          <w:sz w:val="24"/>
          <w:szCs w:val="24"/>
        </w:rPr>
      </w:pPr>
      <w:r w:rsidRPr="00FE0630">
        <w:rPr>
          <w:rFonts w:ascii="Times New Roman" w:hAnsi="Times New Roman" w:cs="Times New Roman"/>
          <w:b/>
          <w:bCs/>
          <w:w w:val="100"/>
          <w:sz w:val="24"/>
          <w:szCs w:val="24"/>
        </w:rPr>
        <w:t>Інформація щодо посадових осіб</w:t>
      </w:r>
    </w:p>
    <w:p w:rsidR="00971188" w:rsidRPr="00FE0630" w:rsidRDefault="00971188" w:rsidP="006E67CC">
      <w:pPr>
        <w:pStyle w:val="Ch63"/>
        <w:suppressAutoHyphens/>
        <w:ind w:firstLine="0"/>
        <w:rPr>
          <w:rFonts w:ascii="Times New Roman" w:hAnsi="Times New Roman" w:cs="Times New Roman"/>
          <w:w w:val="100"/>
          <w:sz w:val="24"/>
          <w:szCs w:val="24"/>
        </w:rPr>
      </w:pPr>
      <w:r w:rsidRPr="00FE0630">
        <w:rPr>
          <w:rFonts w:ascii="Times New Roman" w:hAnsi="Times New Roman" w:cs="Times New Roman"/>
          <w:w w:val="100"/>
          <w:sz w:val="24"/>
          <w:szCs w:val="24"/>
        </w:rPr>
        <w:t>Рада (за наявності)</w:t>
      </w:r>
    </w:p>
    <w:tbl>
      <w:tblPr>
        <w:tblW w:w="5000" w:type="pct"/>
        <w:tblLayout w:type="fixed"/>
        <w:tblCellMar>
          <w:left w:w="0" w:type="dxa"/>
          <w:right w:w="0" w:type="dxa"/>
        </w:tblCellMar>
        <w:tblLook w:val="0000" w:firstRow="0" w:lastRow="0" w:firstColumn="0" w:lastColumn="0" w:noHBand="0" w:noVBand="0"/>
      </w:tblPr>
      <w:tblGrid>
        <w:gridCol w:w="331"/>
        <w:gridCol w:w="805"/>
        <w:gridCol w:w="1000"/>
        <w:gridCol w:w="713"/>
        <w:gridCol w:w="715"/>
        <w:gridCol w:w="713"/>
        <w:gridCol w:w="715"/>
        <w:gridCol w:w="499"/>
        <w:gridCol w:w="1926"/>
        <w:gridCol w:w="1144"/>
        <w:gridCol w:w="1000"/>
        <w:gridCol w:w="706"/>
      </w:tblGrid>
      <w:tr w:rsidR="004E64F2" w:rsidRPr="00CB718D" w:rsidTr="00E81F19">
        <w:trPr>
          <w:trHeight w:val="60"/>
        </w:trPr>
        <w:tc>
          <w:tcPr>
            <w:tcW w:w="1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 xml:space="preserve">№ з/п </w:t>
            </w:r>
          </w:p>
        </w:tc>
        <w:tc>
          <w:tcPr>
            <w:tcW w:w="392"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Посада</w:t>
            </w:r>
            <w:r w:rsidRPr="00CB718D">
              <w:rPr>
                <w:rFonts w:ascii="Times New Roman" w:hAnsi="Times New Roman" w:cs="Times New Roman"/>
                <w:w w:val="100"/>
                <w:sz w:val="20"/>
                <w:szCs w:val="20"/>
                <w:vertAlign w:val="superscript"/>
              </w:rPr>
              <w:t>12</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 xml:space="preserve">Ім’я </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РНОКПП</w:t>
            </w:r>
            <w:r w:rsidRPr="00CB718D">
              <w:rPr>
                <w:rFonts w:ascii="Times New Roman" w:hAnsi="Times New Roman" w:cs="Times New Roman"/>
                <w:w w:val="100"/>
                <w:sz w:val="20"/>
                <w:szCs w:val="20"/>
                <w:vertAlign w:val="superscript"/>
              </w:rPr>
              <w:t>13</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УНЗР</w:t>
            </w:r>
            <w:r w:rsidRPr="00CB718D">
              <w:rPr>
                <w:rFonts w:ascii="Times New Roman" w:hAnsi="Times New Roman" w:cs="Times New Roman"/>
                <w:w w:val="100"/>
                <w:sz w:val="20"/>
                <w:szCs w:val="20"/>
                <w:vertAlign w:val="superscript"/>
              </w:rPr>
              <w:t>14</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 xml:space="preserve">Рік </w:t>
            </w:r>
            <w:r w:rsidRPr="00CB718D">
              <w:rPr>
                <w:rFonts w:ascii="Times New Roman" w:hAnsi="Times New Roman" w:cs="Times New Roman"/>
                <w:w w:val="100"/>
                <w:sz w:val="20"/>
                <w:szCs w:val="20"/>
              </w:rPr>
              <w:br/>
              <w:t>народження</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Освіта</w:t>
            </w:r>
          </w:p>
        </w:tc>
        <w:tc>
          <w:tcPr>
            <w:tcW w:w="24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Стаж роботи (років)</w:t>
            </w:r>
          </w:p>
        </w:tc>
        <w:tc>
          <w:tcPr>
            <w:tcW w:w="9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 xml:space="preserve">Повне </w:t>
            </w:r>
            <w:r w:rsidRPr="00CB718D">
              <w:rPr>
                <w:rFonts w:ascii="Times New Roman" w:hAnsi="Times New Roman" w:cs="Times New Roman"/>
                <w:w w:val="100"/>
                <w:sz w:val="20"/>
                <w:szCs w:val="20"/>
              </w:rPr>
              <w:br/>
              <w:t xml:space="preserve">найменування, ідентифікаційний код </w:t>
            </w:r>
            <w:r w:rsidRPr="00CB718D">
              <w:rPr>
                <w:rFonts w:ascii="Times New Roman" w:hAnsi="Times New Roman" w:cs="Times New Roman"/>
                <w:w w:val="100"/>
                <w:sz w:val="20"/>
                <w:szCs w:val="20"/>
              </w:rPr>
              <w:br/>
              <w:t xml:space="preserve">юридичної особи </w:t>
            </w:r>
            <w:r w:rsidRPr="00CB718D">
              <w:rPr>
                <w:rFonts w:ascii="Times New Roman" w:hAnsi="Times New Roman" w:cs="Times New Roman"/>
                <w:w w:val="100"/>
                <w:sz w:val="20"/>
                <w:szCs w:val="20"/>
              </w:rPr>
              <w:br/>
              <w:t xml:space="preserve">та посада(и), яку(і) займав(є) за останні </w:t>
            </w:r>
            <w:r w:rsidRPr="00CB718D">
              <w:rPr>
                <w:rFonts w:ascii="Times New Roman" w:hAnsi="Times New Roman" w:cs="Times New Roman"/>
                <w:w w:val="100"/>
                <w:sz w:val="20"/>
                <w:szCs w:val="20"/>
              </w:rPr>
              <w:lastRenderedPageBreak/>
              <w:t>5 років</w:t>
            </w:r>
          </w:p>
        </w:tc>
        <w:tc>
          <w:tcPr>
            <w:tcW w:w="557"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lastRenderedPageBreak/>
              <w:t xml:space="preserve">Дата </w:t>
            </w:r>
            <w:r w:rsidRPr="00CB718D">
              <w:rPr>
                <w:rFonts w:ascii="Times New Roman" w:hAnsi="Times New Roman" w:cs="Times New Roman"/>
                <w:w w:val="100"/>
                <w:sz w:val="20"/>
                <w:szCs w:val="20"/>
              </w:rPr>
              <w:br/>
              <w:t>набуття повноважень та строк, на який обрано</w:t>
            </w:r>
          </w:p>
        </w:tc>
        <w:tc>
          <w:tcPr>
            <w:tcW w:w="487"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F26D90" w:rsidRPr="00CB718D" w:rsidRDefault="00F26D90" w:rsidP="006E67CC">
            <w:pPr>
              <w:pStyle w:val="TableshapkaTABL"/>
              <w:rPr>
                <w:rFonts w:ascii="Times New Roman" w:hAnsi="Times New Roman" w:cs="Times New Roman"/>
                <w:w w:val="100"/>
                <w:sz w:val="20"/>
                <w:szCs w:val="20"/>
              </w:rPr>
            </w:pPr>
            <w:proofErr w:type="spellStart"/>
            <w:r w:rsidRPr="00CB718D">
              <w:rPr>
                <w:rFonts w:ascii="Times New Roman" w:hAnsi="Times New Roman" w:cs="Times New Roman"/>
                <w:w w:val="100"/>
                <w:sz w:val="20"/>
                <w:szCs w:val="20"/>
              </w:rPr>
              <w:t>Непогаше</w:t>
            </w:r>
            <w:proofErr w:type="spellEnd"/>
            <w:r w:rsidR="004E64F2">
              <w:rPr>
                <w:rFonts w:ascii="Times New Roman" w:hAnsi="Times New Roman" w:cs="Times New Roman"/>
                <w:w w:val="100"/>
                <w:sz w:val="20"/>
                <w:szCs w:val="20"/>
                <w:lang w:val="ru-RU"/>
              </w:rPr>
              <w:t>-</w:t>
            </w:r>
            <w:r w:rsidRPr="00CB718D">
              <w:rPr>
                <w:rFonts w:ascii="Times New Roman" w:hAnsi="Times New Roman" w:cs="Times New Roman"/>
                <w:w w:val="100"/>
                <w:sz w:val="20"/>
                <w:szCs w:val="20"/>
              </w:rPr>
              <w:t>на судимість за корисливі</w:t>
            </w:r>
            <w:r w:rsidR="004E64F2">
              <w:rPr>
                <w:rFonts w:ascii="Times New Roman" w:hAnsi="Times New Roman" w:cs="Times New Roman"/>
                <w:w w:val="100"/>
                <w:sz w:val="20"/>
                <w:szCs w:val="20"/>
                <w:lang w:val="ru-RU"/>
              </w:rPr>
              <w:t xml:space="preserve"> </w:t>
            </w:r>
            <w:r w:rsidRPr="00CB718D">
              <w:rPr>
                <w:rFonts w:ascii="Times New Roman" w:hAnsi="Times New Roman" w:cs="Times New Roman"/>
                <w:w w:val="100"/>
                <w:sz w:val="20"/>
                <w:szCs w:val="20"/>
              </w:rPr>
              <w:t xml:space="preserve">та посадові злочини </w:t>
            </w:r>
            <w:r w:rsidRPr="00CB718D">
              <w:rPr>
                <w:rFonts w:ascii="Times New Roman" w:hAnsi="Times New Roman" w:cs="Times New Roman"/>
                <w:w w:val="100"/>
                <w:sz w:val="20"/>
                <w:szCs w:val="20"/>
              </w:rPr>
              <w:br/>
            </w:r>
            <w:r w:rsidRPr="00CB718D">
              <w:rPr>
                <w:rFonts w:ascii="Times New Roman" w:hAnsi="Times New Roman" w:cs="Times New Roman"/>
                <w:w w:val="100"/>
                <w:sz w:val="20"/>
                <w:szCs w:val="20"/>
              </w:rPr>
              <w:lastRenderedPageBreak/>
              <w:t>(Так/Ні)</w:t>
            </w:r>
          </w:p>
        </w:tc>
        <w:tc>
          <w:tcPr>
            <w:tcW w:w="344" w:type="pct"/>
            <w:tcBorders>
              <w:top w:val="single" w:sz="4" w:space="0" w:color="000000"/>
              <w:left w:val="single" w:sz="4" w:space="0" w:color="000000"/>
              <w:bottom w:val="single" w:sz="4" w:space="0" w:color="000000"/>
              <w:right w:val="single" w:sz="4" w:space="0" w:color="000000"/>
            </w:tcBorders>
            <w:vAlign w:val="center"/>
          </w:tcPr>
          <w:p w:rsidR="00F26D90" w:rsidRPr="00F26D90" w:rsidRDefault="00F26D90" w:rsidP="006E67CC">
            <w:pPr>
              <w:pStyle w:val="TableshapkaTABL"/>
              <w:rPr>
                <w:rFonts w:ascii="Times New Roman" w:hAnsi="Times New Roman" w:cs="Times New Roman"/>
                <w:w w:val="100"/>
                <w:sz w:val="20"/>
                <w:szCs w:val="20"/>
              </w:rPr>
            </w:pPr>
            <w:r w:rsidRPr="005F55A7">
              <w:rPr>
                <w:rFonts w:ascii="Times New Roman" w:hAnsi="Times New Roman" w:cs="Times New Roman"/>
                <w:w w:val="100"/>
                <w:sz w:val="20"/>
                <w:szCs w:val="20"/>
              </w:rPr>
              <w:lastRenderedPageBreak/>
              <w:t>Стать (чоловіча/жіноча) (ч/ж)</w:t>
            </w:r>
          </w:p>
        </w:tc>
      </w:tr>
      <w:tr w:rsidR="004E64F2" w:rsidRPr="00CB718D" w:rsidTr="00E81F19">
        <w:trPr>
          <w:trHeight w:val="60"/>
        </w:trPr>
        <w:tc>
          <w:tcPr>
            <w:tcW w:w="1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lastRenderedPageBreak/>
              <w:t>1</w:t>
            </w:r>
          </w:p>
        </w:tc>
        <w:tc>
          <w:tcPr>
            <w:tcW w:w="3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2</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3</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4</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5</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6</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8A6444" w:rsidRDefault="00F26D90" w:rsidP="006E67CC">
            <w:pPr>
              <w:pStyle w:val="TableshapkaTABL"/>
              <w:rPr>
                <w:rFonts w:ascii="Times New Roman" w:hAnsi="Times New Roman" w:cs="Times New Roman"/>
                <w:w w:val="100"/>
                <w:sz w:val="20"/>
                <w:szCs w:val="20"/>
              </w:rPr>
            </w:pPr>
            <w:r w:rsidRPr="008A6444">
              <w:rPr>
                <w:rFonts w:ascii="Times New Roman" w:hAnsi="Times New Roman" w:cs="Times New Roman"/>
                <w:w w:val="100"/>
                <w:sz w:val="20"/>
                <w:szCs w:val="20"/>
              </w:rPr>
              <w:t>7</w:t>
            </w:r>
          </w:p>
        </w:tc>
        <w:tc>
          <w:tcPr>
            <w:tcW w:w="24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8A6444" w:rsidRDefault="00F26D90" w:rsidP="006E67CC">
            <w:pPr>
              <w:pStyle w:val="TableshapkaTABL"/>
              <w:rPr>
                <w:rFonts w:ascii="Times New Roman" w:hAnsi="Times New Roman" w:cs="Times New Roman"/>
                <w:w w:val="100"/>
                <w:sz w:val="20"/>
                <w:szCs w:val="20"/>
              </w:rPr>
            </w:pPr>
            <w:r w:rsidRPr="008A6444">
              <w:rPr>
                <w:rFonts w:ascii="Times New Roman" w:hAnsi="Times New Roman" w:cs="Times New Roman"/>
                <w:w w:val="100"/>
                <w:sz w:val="20"/>
                <w:szCs w:val="20"/>
              </w:rPr>
              <w:t>8</w:t>
            </w:r>
          </w:p>
        </w:tc>
        <w:tc>
          <w:tcPr>
            <w:tcW w:w="9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8A6444" w:rsidRDefault="00F26D90" w:rsidP="006E67CC">
            <w:pPr>
              <w:pStyle w:val="TableshapkaTABL"/>
              <w:rPr>
                <w:rFonts w:ascii="Times New Roman" w:hAnsi="Times New Roman" w:cs="Times New Roman"/>
                <w:w w:val="100"/>
                <w:sz w:val="20"/>
                <w:szCs w:val="20"/>
              </w:rPr>
            </w:pPr>
            <w:r w:rsidRPr="008A6444">
              <w:rPr>
                <w:rFonts w:ascii="Times New Roman" w:hAnsi="Times New Roman" w:cs="Times New Roman"/>
                <w:w w:val="100"/>
                <w:sz w:val="20"/>
                <w:szCs w:val="20"/>
              </w:rPr>
              <w:t>9</w:t>
            </w:r>
          </w:p>
        </w:tc>
        <w:tc>
          <w:tcPr>
            <w:tcW w:w="5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10</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11</w:t>
            </w:r>
          </w:p>
        </w:tc>
        <w:tc>
          <w:tcPr>
            <w:tcW w:w="344" w:type="pct"/>
            <w:tcBorders>
              <w:top w:val="single" w:sz="4" w:space="0" w:color="000000"/>
              <w:left w:val="single" w:sz="4" w:space="0" w:color="000000"/>
              <w:bottom w:val="single" w:sz="4" w:space="0" w:color="000000"/>
              <w:right w:val="single" w:sz="4" w:space="0" w:color="000000"/>
            </w:tcBorders>
          </w:tcPr>
          <w:p w:rsidR="00F26D90" w:rsidRPr="00CB718D" w:rsidRDefault="00F26D90" w:rsidP="006E67CC">
            <w:pPr>
              <w:pStyle w:val="TableshapkaTABL"/>
              <w:rPr>
                <w:rFonts w:ascii="Times New Roman" w:hAnsi="Times New Roman" w:cs="Times New Roman"/>
                <w:w w:val="100"/>
                <w:sz w:val="20"/>
                <w:szCs w:val="20"/>
              </w:rPr>
            </w:pPr>
            <w:r>
              <w:rPr>
                <w:rFonts w:ascii="Times New Roman" w:hAnsi="Times New Roman" w:cs="Times New Roman"/>
                <w:w w:val="100"/>
                <w:sz w:val="20"/>
                <w:szCs w:val="20"/>
              </w:rPr>
              <w:t>12</w:t>
            </w:r>
          </w:p>
        </w:tc>
      </w:tr>
      <w:tr w:rsidR="004E64F2" w:rsidRPr="00CB718D" w:rsidTr="00E81F19">
        <w:trPr>
          <w:trHeight w:val="60"/>
        </w:trPr>
        <w:tc>
          <w:tcPr>
            <w:tcW w:w="1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4E64F2" w:rsidRDefault="004E64F2" w:rsidP="004E64F2">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1</w:t>
            </w:r>
          </w:p>
        </w:tc>
        <w:tc>
          <w:tcPr>
            <w:tcW w:w="3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CB718D" w:rsidRDefault="004E64F2" w:rsidP="004E64F2">
            <w:pPr>
              <w:pStyle w:val="TableTABL"/>
              <w:rPr>
                <w:rFonts w:ascii="Times New Roman" w:hAnsi="Times New Roman" w:cs="Times New Roman"/>
                <w:spacing w:val="0"/>
                <w:sz w:val="20"/>
                <w:szCs w:val="20"/>
              </w:rPr>
            </w:pPr>
            <w:r w:rsidRPr="00497A28">
              <w:rPr>
                <w:rFonts w:ascii="Times New Roman" w:hAnsi="Times New Roman" w:cs="Times New Roman"/>
                <w:spacing w:val="0"/>
                <w:sz w:val="20"/>
                <w:szCs w:val="20"/>
              </w:rPr>
              <w:t>Голова Наглядової ради (</w:t>
            </w:r>
            <w:proofErr w:type="spellStart"/>
            <w:r w:rsidR="00E81F19">
              <w:rPr>
                <w:rFonts w:ascii="Times New Roman" w:hAnsi="Times New Roman" w:cs="Times New Roman"/>
                <w:spacing w:val="0"/>
                <w:sz w:val="20"/>
                <w:szCs w:val="20"/>
                <w:lang w:val="ru-RU"/>
              </w:rPr>
              <w:t>акціонер</w:t>
            </w:r>
            <w:proofErr w:type="spellEnd"/>
            <w:r w:rsidRPr="00497A28">
              <w:rPr>
                <w:rFonts w:ascii="Times New Roman" w:hAnsi="Times New Roman" w:cs="Times New Roman"/>
                <w:spacing w:val="0"/>
                <w:sz w:val="20"/>
                <w:szCs w:val="20"/>
              </w:rPr>
              <w:t>)</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CB718D" w:rsidRDefault="004E64F2" w:rsidP="004E64F2">
            <w:pPr>
              <w:pStyle w:val="TableTABL"/>
              <w:rPr>
                <w:rFonts w:ascii="Times New Roman" w:hAnsi="Times New Roman" w:cs="Times New Roman"/>
                <w:spacing w:val="0"/>
                <w:sz w:val="20"/>
                <w:szCs w:val="20"/>
              </w:rPr>
            </w:pPr>
            <w:proofErr w:type="spellStart"/>
            <w:r w:rsidRPr="00497A28">
              <w:rPr>
                <w:rFonts w:ascii="Times New Roman" w:hAnsi="Times New Roman" w:cs="Times New Roman"/>
                <w:spacing w:val="0"/>
                <w:sz w:val="20"/>
                <w:szCs w:val="20"/>
              </w:rPr>
              <w:t>Шмалько</w:t>
            </w:r>
            <w:proofErr w:type="spellEnd"/>
            <w:r w:rsidRPr="00497A28">
              <w:rPr>
                <w:rFonts w:ascii="Times New Roman" w:hAnsi="Times New Roman" w:cs="Times New Roman"/>
                <w:spacing w:val="0"/>
                <w:sz w:val="20"/>
                <w:szCs w:val="20"/>
              </w:rPr>
              <w:t xml:space="preserve"> Григорій Васильович</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CB718D" w:rsidRDefault="004E64F2" w:rsidP="004E64F2">
            <w:pPr>
              <w:pStyle w:val="aff7"/>
              <w:suppressAutoHyphens/>
              <w:spacing w:line="240" w:lineRule="auto"/>
              <w:textAlignment w:val="auto"/>
              <w:rPr>
                <w:color w:val="auto"/>
                <w:sz w:val="20"/>
                <w:szCs w:val="20"/>
                <w:lang w:val="uk-UA"/>
              </w:rPr>
            </w:pPr>
            <w:r>
              <w:rPr>
                <w:color w:val="auto"/>
                <w:sz w:val="20"/>
                <w:szCs w:val="20"/>
                <w:lang w:val="uk-UA"/>
              </w:rPr>
              <w:t xml:space="preserve">*** </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CB718D" w:rsidRDefault="004E64F2" w:rsidP="004E64F2">
            <w:pPr>
              <w:pStyle w:val="aff7"/>
              <w:suppressAutoHyphens/>
              <w:spacing w:line="240" w:lineRule="auto"/>
              <w:textAlignment w:val="auto"/>
              <w:rPr>
                <w:color w:val="auto"/>
                <w:sz w:val="20"/>
                <w:szCs w:val="20"/>
                <w:lang w:val="uk-UA"/>
              </w:rPr>
            </w:pPr>
            <w:r>
              <w:rPr>
                <w:color w:val="auto"/>
                <w:sz w:val="20"/>
                <w:szCs w:val="20"/>
                <w:lang w:val="uk-UA"/>
              </w:rPr>
              <w:t>-</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CB718D" w:rsidRDefault="004E64F2" w:rsidP="004E64F2">
            <w:pPr>
              <w:pStyle w:val="TableTABL"/>
              <w:rPr>
                <w:rFonts w:ascii="Times New Roman" w:hAnsi="Times New Roman" w:cs="Times New Roman"/>
                <w:spacing w:val="0"/>
                <w:sz w:val="20"/>
                <w:szCs w:val="20"/>
              </w:rPr>
            </w:pPr>
            <w:r w:rsidRPr="00497A28">
              <w:rPr>
                <w:rFonts w:ascii="Times New Roman" w:hAnsi="Times New Roman" w:cs="Times New Roman"/>
                <w:spacing w:val="0"/>
                <w:sz w:val="20"/>
                <w:szCs w:val="20"/>
              </w:rPr>
              <w:t>1955</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8A6444" w:rsidRDefault="004E64F2" w:rsidP="004E64F2">
            <w:pPr>
              <w:pStyle w:val="TableTABL"/>
              <w:rPr>
                <w:rFonts w:ascii="Times New Roman" w:hAnsi="Times New Roman" w:cs="Times New Roman"/>
                <w:spacing w:val="0"/>
                <w:sz w:val="20"/>
                <w:szCs w:val="20"/>
              </w:rPr>
            </w:pPr>
            <w:r w:rsidRPr="008A6444">
              <w:rPr>
                <w:rFonts w:ascii="Times New Roman" w:hAnsi="Times New Roman" w:cs="Times New Roman"/>
                <w:spacing w:val="0"/>
                <w:sz w:val="20"/>
                <w:szCs w:val="20"/>
              </w:rPr>
              <w:t>вища</w:t>
            </w:r>
          </w:p>
        </w:tc>
        <w:tc>
          <w:tcPr>
            <w:tcW w:w="2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8A6444" w:rsidRDefault="004E64F2" w:rsidP="004E64F2">
            <w:pPr>
              <w:pStyle w:val="TableTABL"/>
              <w:rPr>
                <w:rFonts w:ascii="Times New Roman" w:hAnsi="Times New Roman" w:cs="Times New Roman"/>
                <w:spacing w:val="0"/>
                <w:sz w:val="20"/>
                <w:szCs w:val="20"/>
              </w:rPr>
            </w:pPr>
            <w:r w:rsidRPr="008A6444">
              <w:rPr>
                <w:rFonts w:ascii="Times New Roman" w:hAnsi="Times New Roman" w:cs="Times New Roman"/>
                <w:spacing w:val="0"/>
                <w:sz w:val="20"/>
                <w:szCs w:val="20"/>
              </w:rPr>
              <w:t>42</w:t>
            </w:r>
          </w:p>
        </w:tc>
        <w:tc>
          <w:tcPr>
            <w:tcW w:w="9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8A6444" w:rsidRDefault="004E64F2" w:rsidP="004E64F2">
            <w:pPr>
              <w:pStyle w:val="TableTABL"/>
              <w:rPr>
                <w:rFonts w:ascii="Times New Roman" w:hAnsi="Times New Roman" w:cs="Times New Roman"/>
                <w:spacing w:val="0"/>
                <w:sz w:val="20"/>
                <w:szCs w:val="20"/>
              </w:rPr>
            </w:pPr>
            <w:r w:rsidRPr="008A6444">
              <w:rPr>
                <w:rFonts w:ascii="Times New Roman" w:hAnsi="Times New Roman" w:cs="Times New Roman"/>
                <w:spacing w:val="0"/>
                <w:sz w:val="20"/>
                <w:szCs w:val="20"/>
              </w:rPr>
              <w:t>Пенсіонер</w:t>
            </w:r>
          </w:p>
        </w:tc>
        <w:tc>
          <w:tcPr>
            <w:tcW w:w="5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497A28" w:rsidRDefault="004E64F2" w:rsidP="004E64F2">
            <w:pPr>
              <w:pStyle w:val="TableTABL"/>
              <w:rPr>
                <w:rFonts w:ascii="Times New Roman" w:hAnsi="Times New Roman" w:cs="Times New Roman"/>
                <w:spacing w:val="0"/>
                <w:sz w:val="20"/>
                <w:szCs w:val="20"/>
              </w:rPr>
            </w:pPr>
            <w:r w:rsidRPr="00497A28">
              <w:rPr>
                <w:rFonts w:ascii="Times New Roman" w:hAnsi="Times New Roman" w:cs="Times New Roman"/>
                <w:spacing w:val="0"/>
                <w:sz w:val="20"/>
                <w:szCs w:val="20"/>
              </w:rPr>
              <w:t>26.04.2019</w:t>
            </w:r>
          </w:p>
          <w:p w:rsidR="004E64F2" w:rsidRPr="00CB718D" w:rsidRDefault="004E64F2" w:rsidP="004E64F2">
            <w:pPr>
              <w:pStyle w:val="TableTABL"/>
              <w:rPr>
                <w:rFonts w:ascii="Times New Roman" w:hAnsi="Times New Roman" w:cs="Times New Roman"/>
                <w:spacing w:val="0"/>
                <w:sz w:val="20"/>
                <w:szCs w:val="20"/>
              </w:rPr>
            </w:pPr>
            <w:r w:rsidRPr="00497A28">
              <w:rPr>
                <w:rFonts w:ascii="Times New Roman" w:hAnsi="Times New Roman" w:cs="Times New Roman"/>
                <w:spacing w:val="0"/>
                <w:sz w:val="20"/>
                <w:szCs w:val="20"/>
              </w:rPr>
              <w:t>на 5 років</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4E64F2" w:rsidRDefault="004E64F2" w:rsidP="004E64F2">
            <w:pPr>
              <w:pStyle w:val="TableTABL"/>
              <w:rPr>
                <w:rFonts w:ascii="Times New Roman" w:hAnsi="Times New Roman" w:cs="Times New Roman"/>
                <w:spacing w:val="0"/>
                <w:sz w:val="20"/>
                <w:szCs w:val="20"/>
                <w:lang w:val="ru-RU"/>
              </w:rPr>
            </w:pPr>
            <w:proofErr w:type="spellStart"/>
            <w:r>
              <w:rPr>
                <w:rFonts w:ascii="Times New Roman" w:hAnsi="Times New Roman" w:cs="Times New Roman"/>
                <w:spacing w:val="0"/>
                <w:sz w:val="20"/>
                <w:szCs w:val="20"/>
                <w:lang w:val="ru-RU"/>
              </w:rPr>
              <w:t>Ні</w:t>
            </w:r>
            <w:proofErr w:type="spellEnd"/>
          </w:p>
        </w:tc>
        <w:tc>
          <w:tcPr>
            <w:tcW w:w="344" w:type="pct"/>
            <w:tcBorders>
              <w:top w:val="single" w:sz="4" w:space="0" w:color="000000"/>
              <w:left w:val="single" w:sz="4" w:space="0" w:color="000000"/>
              <w:bottom w:val="single" w:sz="4" w:space="0" w:color="000000"/>
              <w:right w:val="single" w:sz="4" w:space="0" w:color="000000"/>
            </w:tcBorders>
          </w:tcPr>
          <w:p w:rsidR="004E64F2" w:rsidRPr="004E64F2" w:rsidRDefault="004E64F2" w:rsidP="004E64F2">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 xml:space="preserve"> Ч</w:t>
            </w:r>
          </w:p>
        </w:tc>
      </w:tr>
      <w:tr w:rsidR="00E81F19" w:rsidRPr="00CB718D" w:rsidTr="00E81F19">
        <w:trPr>
          <w:trHeight w:val="60"/>
        </w:trPr>
        <w:tc>
          <w:tcPr>
            <w:tcW w:w="1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2</w:t>
            </w:r>
          </w:p>
        </w:tc>
        <w:tc>
          <w:tcPr>
            <w:tcW w:w="3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497A28" w:rsidRDefault="00E81F19" w:rsidP="00E81F19">
            <w:pPr>
              <w:pStyle w:val="TableTABL"/>
              <w:rPr>
                <w:rFonts w:ascii="Times New Roman" w:hAnsi="Times New Roman" w:cs="Times New Roman"/>
                <w:spacing w:val="0"/>
                <w:sz w:val="20"/>
                <w:szCs w:val="20"/>
              </w:rPr>
            </w:pPr>
            <w:r w:rsidRPr="00497A28">
              <w:rPr>
                <w:rFonts w:ascii="Times New Roman" w:hAnsi="Times New Roman" w:cs="Times New Roman"/>
                <w:spacing w:val="0"/>
                <w:sz w:val="20"/>
                <w:szCs w:val="20"/>
              </w:rPr>
              <w:t>Член Наглядової ради (</w:t>
            </w:r>
            <w:proofErr w:type="spellStart"/>
            <w:r>
              <w:rPr>
                <w:rFonts w:ascii="Times New Roman" w:hAnsi="Times New Roman" w:cs="Times New Roman"/>
                <w:spacing w:val="0"/>
                <w:sz w:val="20"/>
                <w:szCs w:val="20"/>
                <w:lang w:val="ru-RU"/>
              </w:rPr>
              <w:t>представник</w:t>
            </w:r>
            <w:proofErr w:type="spellEnd"/>
            <w:r>
              <w:rPr>
                <w:rFonts w:ascii="Times New Roman" w:hAnsi="Times New Roman" w:cs="Times New Roman"/>
                <w:spacing w:val="0"/>
                <w:sz w:val="20"/>
                <w:szCs w:val="20"/>
                <w:lang w:val="ru-RU"/>
              </w:rPr>
              <w:t xml:space="preserve"> </w:t>
            </w:r>
            <w:proofErr w:type="spellStart"/>
            <w:r>
              <w:rPr>
                <w:rFonts w:ascii="Times New Roman" w:hAnsi="Times New Roman" w:cs="Times New Roman"/>
                <w:spacing w:val="0"/>
                <w:sz w:val="20"/>
                <w:szCs w:val="20"/>
                <w:lang w:val="ru-RU"/>
              </w:rPr>
              <w:t>акціонера</w:t>
            </w:r>
            <w:proofErr w:type="spellEnd"/>
            <w:r>
              <w:rPr>
                <w:rFonts w:ascii="Times New Roman" w:hAnsi="Times New Roman" w:cs="Times New Roman"/>
                <w:spacing w:val="0"/>
                <w:sz w:val="20"/>
                <w:szCs w:val="20"/>
                <w:lang w:val="ru-RU"/>
              </w:rPr>
              <w:t xml:space="preserve"> </w:t>
            </w:r>
            <w:proofErr w:type="spellStart"/>
            <w:r w:rsidRPr="00F01740">
              <w:rPr>
                <w:rFonts w:ascii="Times New Roman" w:hAnsi="Times New Roman" w:cs="Times New Roman"/>
                <w:spacing w:val="0"/>
                <w:sz w:val="20"/>
                <w:szCs w:val="20"/>
              </w:rPr>
              <w:t>Кучинської</w:t>
            </w:r>
            <w:proofErr w:type="spellEnd"/>
            <w:r w:rsidRPr="00F01740">
              <w:rPr>
                <w:rFonts w:ascii="Times New Roman" w:hAnsi="Times New Roman" w:cs="Times New Roman"/>
                <w:spacing w:val="0"/>
                <w:sz w:val="20"/>
                <w:szCs w:val="20"/>
              </w:rPr>
              <w:t xml:space="preserve"> Тетяни </w:t>
            </w:r>
            <w:proofErr w:type="spellStart"/>
            <w:r w:rsidRPr="00F01740">
              <w:rPr>
                <w:rFonts w:ascii="Times New Roman" w:hAnsi="Times New Roman" w:cs="Times New Roman"/>
                <w:spacing w:val="0"/>
                <w:sz w:val="20"/>
                <w:szCs w:val="20"/>
              </w:rPr>
              <w:t>Олексiївни</w:t>
            </w:r>
            <w:proofErr w:type="spellEnd"/>
            <w:r w:rsidRPr="00F01740">
              <w:rPr>
                <w:rFonts w:ascii="Times New Roman" w:hAnsi="Times New Roman" w:cs="Times New Roman"/>
                <w:spacing w:val="0"/>
                <w:sz w:val="20"/>
                <w:szCs w:val="20"/>
              </w:rPr>
              <w:t>)</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497A28" w:rsidRDefault="00E81F19" w:rsidP="00E81F19">
            <w:pPr>
              <w:pStyle w:val="TableTABL"/>
              <w:rPr>
                <w:rFonts w:ascii="Times New Roman" w:hAnsi="Times New Roman" w:cs="Times New Roman"/>
                <w:spacing w:val="0"/>
                <w:sz w:val="20"/>
                <w:szCs w:val="20"/>
              </w:rPr>
            </w:pPr>
            <w:proofErr w:type="spellStart"/>
            <w:r w:rsidRPr="00497A28">
              <w:rPr>
                <w:rFonts w:ascii="Times New Roman" w:hAnsi="Times New Roman" w:cs="Times New Roman"/>
                <w:spacing w:val="0"/>
                <w:sz w:val="20"/>
                <w:szCs w:val="20"/>
              </w:rPr>
              <w:t>Довгошея</w:t>
            </w:r>
            <w:proofErr w:type="spellEnd"/>
            <w:r w:rsidRPr="00497A28">
              <w:rPr>
                <w:rFonts w:ascii="Times New Roman" w:hAnsi="Times New Roman" w:cs="Times New Roman"/>
                <w:spacing w:val="0"/>
                <w:sz w:val="20"/>
                <w:szCs w:val="20"/>
              </w:rPr>
              <w:t xml:space="preserve"> Петро Авксентійович</w:t>
            </w:r>
            <w:r w:rsidRPr="00497A28">
              <w:rPr>
                <w:rFonts w:ascii="Times New Roman" w:hAnsi="Times New Roman" w:cs="Times New Roman"/>
                <w:spacing w:val="0"/>
                <w:sz w:val="20"/>
                <w:szCs w:val="20"/>
              </w:rPr>
              <w:tab/>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p>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w:t>
            </w:r>
          </w:p>
          <w:p w:rsidR="00E81F19" w:rsidRDefault="00E81F19" w:rsidP="00E81F19">
            <w:pPr>
              <w:pStyle w:val="aff7"/>
              <w:suppressAutoHyphens/>
              <w:spacing w:line="240" w:lineRule="auto"/>
              <w:textAlignment w:val="auto"/>
              <w:rPr>
                <w:color w:val="auto"/>
                <w:sz w:val="20"/>
                <w:szCs w:val="20"/>
                <w:lang w:val="uk-UA"/>
              </w:rPr>
            </w:pP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497A28" w:rsidRDefault="00E81F19" w:rsidP="00E81F19">
            <w:pPr>
              <w:pStyle w:val="TableTABL"/>
              <w:rPr>
                <w:rFonts w:ascii="Times New Roman" w:hAnsi="Times New Roman" w:cs="Times New Roman"/>
                <w:spacing w:val="0"/>
                <w:sz w:val="20"/>
                <w:szCs w:val="20"/>
              </w:rPr>
            </w:pPr>
            <w:r w:rsidRPr="00F01740">
              <w:rPr>
                <w:rFonts w:ascii="Times New Roman" w:hAnsi="Times New Roman" w:cs="Times New Roman"/>
                <w:spacing w:val="0"/>
                <w:sz w:val="20"/>
                <w:szCs w:val="20"/>
              </w:rPr>
              <w:t>1947</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8A6444" w:rsidRDefault="00E81F19" w:rsidP="00E81F19">
            <w:pPr>
              <w:pStyle w:val="TableTABL"/>
              <w:rPr>
                <w:rFonts w:ascii="Times New Roman" w:hAnsi="Times New Roman" w:cs="Times New Roman"/>
                <w:spacing w:val="0"/>
                <w:sz w:val="20"/>
                <w:szCs w:val="20"/>
              </w:rPr>
            </w:pPr>
            <w:r w:rsidRPr="008A6444">
              <w:rPr>
                <w:rFonts w:ascii="Times New Roman" w:hAnsi="Times New Roman" w:cs="Times New Roman"/>
                <w:spacing w:val="0"/>
                <w:sz w:val="20"/>
                <w:szCs w:val="20"/>
              </w:rPr>
              <w:t>вища</w:t>
            </w:r>
          </w:p>
        </w:tc>
        <w:tc>
          <w:tcPr>
            <w:tcW w:w="2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8A6444" w:rsidRDefault="00E81F19" w:rsidP="00E81F19">
            <w:pPr>
              <w:pStyle w:val="TableTABL"/>
              <w:rPr>
                <w:rFonts w:ascii="Times New Roman" w:hAnsi="Times New Roman" w:cs="Times New Roman"/>
                <w:spacing w:val="0"/>
                <w:sz w:val="20"/>
                <w:szCs w:val="20"/>
              </w:rPr>
            </w:pPr>
            <w:r w:rsidRPr="008A6444">
              <w:rPr>
                <w:rFonts w:ascii="Times New Roman" w:hAnsi="Times New Roman" w:cs="Times New Roman"/>
                <w:spacing w:val="0"/>
                <w:sz w:val="20"/>
                <w:szCs w:val="20"/>
              </w:rPr>
              <w:t>42</w:t>
            </w:r>
          </w:p>
        </w:tc>
        <w:tc>
          <w:tcPr>
            <w:tcW w:w="9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8A6444" w:rsidRDefault="00E81F19" w:rsidP="00E81F19">
            <w:pPr>
              <w:pStyle w:val="TableTABL"/>
              <w:rPr>
                <w:rFonts w:ascii="Times New Roman" w:hAnsi="Times New Roman" w:cs="Times New Roman"/>
                <w:spacing w:val="0"/>
                <w:sz w:val="20"/>
                <w:szCs w:val="20"/>
              </w:rPr>
            </w:pPr>
            <w:r w:rsidRPr="008A6444">
              <w:rPr>
                <w:rFonts w:ascii="Times New Roman" w:hAnsi="Times New Roman" w:cs="Times New Roman"/>
                <w:spacing w:val="0"/>
                <w:sz w:val="20"/>
                <w:szCs w:val="20"/>
              </w:rPr>
              <w:t>Пенсіонер</w:t>
            </w:r>
          </w:p>
        </w:tc>
        <w:tc>
          <w:tcPr>
            <w:tcW w:w="5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01740" w:rsidRDefault="00E81F19" w:rsidP="00E81F19">
            <w:pPr>
              <w:pStyle w:val="TableTABL"/>
              <w:rPr>
                <w:rFonts w:ascii="Times New Roman" w:hAnsi="Times New Roman" w:cs="Times New Roman"/>
                <w:spacing w:val="0"/>
                <w:sz w:val="20"/>
                <w:szCs w:val="20"/>
              </w:rPr>
            </w:pPr>
            <w:r w:rsidRPr="00F01740">
              <w:rPr>
                <w:rFonts w:ascii="Times New Roman" w:hAnsi="Times New Roman" w:cs="Times New Roman"/>
                <w:spacing w:val="0"/>
                <w:sz w:val="20"/>
                <w:szCs w:val="20"/>
              </w:rPr>
              <w:t>26.04.2019</w:t>
            </w:r>
          </w:p>
          <w:p w:rsidR="00E81F19" w:rsidRPr="00497A28" w:rsidRDefault="00E81F19" w:rsidP="00E81F19">
            <w:pPr>
              <w:pStyle w:val="TableTABL"/>
              <w:rPr>
                <w:rFonts w:ascii="Times New Roman" w:hAnsi="Times New Roman" w:cs="Times New Roman"/>
                <w:spacing w:val="0"/>
                <w:sz w:val="20"/>
                <w:szCs w:val="20"/>
              </w:rPr>
            </w:pPr>
            <w:r w:rsidRPr="00F01740">
              <w:rPr>
                <w:rFonts w:ascii="Times New Roman" w:hAnsi="Times New Roman" w:cs="Times New Roman"/>
                <w:spacing w:val="0"/>
                <w:sz w:val="20"/>
                <w:szCs w:val="20"/>
              </w:rPr>
              <w:t>на 5 років</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rPr>
              <w:t>Ні</w:t>
            </w:r>
          </w:p>
        </w:tc>
        <w:tc>
          <w:tcPr>
            <w:tcW w:w="344" w:type="pct"/>
            <w:tcBorders>
              <w:top w:val="single" w:sz="4" w:space="0" w:color="000000"/>
              <w:left w:val="single" w:sz="4" w:space="0" w:color="000000"/>
              <w:bottom w:val="single" w:sz="4" w:space="0" w:color="000000"/>
              <w:right w:val="single" w:sz="4" w:space="0" w:color="000000"/>
            </w:tcBorders>
          </w:tcPr>
          <w:p w:rsid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 xml:space="preserve"> Ч</w:t>
            </w:r>
          </w:p>
        </w:tc>
      </w:tr>
      <w:tr w:rsidR="00E81F19" w:rsidRPr="00CB718D" w:rsidTr="00E81F19">
        <w:trPr>
          <w:trHeight w:val="60"/>
        </w:trPr>
        <w:tc>
          <w:tcPr>
            <w:tcW w:w="1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3</w:t>
            </w:r>
          </w:p>
        </w:tc>
        <w:tc>
          <w:tcPr>
            <w:tcW w:w="3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497A28" w:rsidRDefault="00E81F19" w:rsidP="00E81F19">
            <w:pPr>
              <w:pStyle w:val="TableTABL"/>
              <w:rPr>
                <w:rFonts w:ascii="Times New Roman" w:hAnsi="Times New Roman" w:cs="Times New Roman"/>
                <w:spacing w:val="0"/>
                <w:sz w:val="20"/>
                <w:szCs w:val="20"/>
              </w:rPr>
            </w:pPr>
            <w:r w:rsidRPr="00F01740">
              <w:rPr>
                <w:rFonts w:ascii="Times New Roman" w:hAnsi="Times New Roman" w:cs="Times New Roman"/>
                <w:spacing w:val="0"/>
                <w:sz w:val="20"/>
                <w:szCs w:val="20"/>
              </w:rPr>
              <w:t>Член Наглядової ради (</w:t>
            </w:r>
            <w:proofErr w:type="spellStart"/>
            <w:r w:rsidRPr="00F01740">
              <w:rPr>
                <w:rFonts w:ascii="Times New Roman" w:hAnsi="Times New Roman" w:cs="Times New Roman"/>
                <w:spacing w:val="0"/>
                <w:sz w:val="20"/>
                <w:szCs w:val="20"/>
              </w:rPr>
              <w:t>акцiонер</w:t>
            </w:r>
            <w:proofErr w:type="spellEnd"/>
            <w:r w:rsidRPr="00F01740">
              <w:rPr>
                <w:rFonts w:ascii="Times New Roman" w:hAnsi="Times New Roman" w:cs="Times New Roman"/>
                <w:spacing w:val="0"/>
                <w:sz w:val="20"/>
                <w:szCs w:val="20"/>
              </w:rPr>
              <w:t>)</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497A28" w:rsidRDefault="00E81F19" w:rsidP="00E81F19">
            <w:pPr>
              <w:pStyle w:val="TableTABL"/>
              <w:rPr>
                <w:rFonts w:ascii="Times New Roman" w:hAnsi="Times New Roman" w:cs="Times New Roman"/>
                <w:spacing w:val="0"/>
                <w:sz w:val="20"/>
                <w:szCs w:val="20"/>
              </w:rPr>
            </w:pPr>
            <w:r w:rsidRPr="00F01740">
              <w:rPr>
                <w:rFonts w:ascii="Times New Roman" w:hAnsi="Times New Roman" w:cs="Times New Roman"/>
                <w:spacing w:val="0"/>
                <w:sz w:val="20"/>
                <w:szCs w:val="20"/>
              </w:rPr>
              <w:t>Бойченко Олександр Іванович</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 xml:space="preserve">*** </w:t>
            </w:r>
          </w:p>
          <w:p w:rsidR="00E81F19" w:rsidRDefault="00E81F19" w:rsidP="00E81F19">
            <w:pPr>
              <w:pStyle w:val="aff7"/>
              <w:suppressAutoHyphens/>
              <w:spacing w:line="240" w:lineRule="auto"/>
              <w:textAlignment w:val="auto"/>
              <w:rPr>
                <w:color w:val="auto"/>
                <w:sz w:val="20"/>
                <w:szCs w:val="20"/>
                <w:lang w:val="uk-UA"/>
              </w:rPr>
            </w:pP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01740"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1968</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8A6444" w:rsidRDefault="00E81F19" w:rsidP="00E81F19">
            <w:pPr>
              <w:pStyle w:val="TableTABL"/>
              <w:rPr>
                <w:rFonts w:ascii="Times New Roman" w:hAnsi="Times New Roman" w:cs="Times New Roman"/>
                <w:spacing w:val="0"/>
                <w:sz w:val="20"/>
                <w:szCs w:val="20"/>
              </w:rPr>
            </w:pPr>
            <w:r w:rsidRPr="008A6444">
              <w:rPr>
                <w:rFonts w:ascii="Times New Roman" w:hAnsi="Times New Roman" w:cs="Times New Roman"/>
                <w:spacing w:val="0"/>
                <w:sz w:val="20"/>
                <w:szCs w:val="20"/>
              </w:rPr>
              <w:t>вища</w:t>
            </w:r>
          </w:p>
        </w:tc>
        <w:tc>
          <w:tcPr>
            <w:tcW w:w="2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8A6444" w:rsidRDefault="00E81F19" w:rsidP="00E81F19">
            <w:pPr>
              <w:pStyle w:val="TableTABL"/>
              <w:rPr>
                <w:rFonts w:ascii="Times New Roman" w:hAnsi="Times New Roman" w:cs="Times New Roman"/>
                <w:spacing w:val="0"/>
                <w:sz w:val="20"/>
                <w:szCs w:val="20"/>
                <w:lang w:val="ru-RU"/>
              </w:rPr>
            </w:pPr>
            <w:r w:rsidRPr="008A6444">
              <w:rPr>
                <w:rFonts w:ascii="Times New Roman" w:hAnsi="Times New Roman" w:cs="Times New Roman"/>
                <w:spacing w:val="0"/>
                <w:sz w:val="20"/>
                <w:szCs w:val="20"/>
              </w:rPr>
              <w:t>3</w:t>
            </w:r>
            <w:r w:rsidR="00291D97" w:rsidRPr="008A6444">
              <w:rPr>
                <w:rFonts w:ascii="Times New Roman" w:hAnsi="Times New Roman" w:cs="Times New Roman"/>
                <w:spacing w:val="0"/>
                <w:sz w:val="20"/>
                <w:szCs w:val="20"/>
                <w:lang w:val="ru-RU"/>
              </w:rPr>
              <w:t>7</w:t>
            </w:r>
          </w:p>
        </w:tc>
        <w:tc>
          <w:tcPr>
            <w:tcW w:w="9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8A6444" w:rsidRDefault="00E81F19" w:rsidP="00E81F19">
            <w:pPr>
              <w:pStyle w:val="TableTABL"/>
              <w:rPr>
                <w:rFonts w:ascii="Times New Roman" w:hAnsi="Times New Roman" w:cs="Times New Roman"/>
                <w:spacing w:val="0"/>
                <w:sz w:val="20"/>
                <w:szCs w:val="20"/>
              </w:rPr>
            </w:pPr>
            <w:r w:rsidRPr="008A6444">
              <w:rPr>
                <w:rFonts w:ascii="Times New Roman" w:hAnsi="Times New Roman" w:cs="Times New Roman"/>
                <w:spacing w:val="0"/>
                <w:sz w:val="20"/>
                <w:szCs w:val="20"/>
              </w:rPr>
              <w:t xml:space="preserve">ТОВАРИСТВО З ОБМЕЖЕНОЮ ВІДПОВІДАЛЬНІСТЮ «БАЛТСЬКИЙ ХЛІБОРОБ», 32431869, </w:t>
            </w:r>
          </w:p>
          <w:p w:rsidR="00E81F19" w:rsidRPr="008A6444" w:rsidRDefault="00E81F19" w:rsidP="00E81F19">
            <w:pPr>
              <w:pStyle w:val="TableTABL"/>
              <w:rPr>
                <w:rFonts w:ascii="Times New Roman" w:hAnsi="Times New Roman" w:cs="Times New Roman"/>
                <w:spacing w:val="0"/>
                <w:sz w:val="20"/>
                <w:szCs w:val="20"/>
              </w:rPr>
            </w:pPr>
            <w:r w:rsidRPr="008A6444">
              <w:rPr>
                <w:sz w:val="20"/>
                <w:szCs w:val="20"/>
              </w:rPr>
              <w:t>Директор</w:t>
            </w:r>
          </w:p>
        </w:tc>
        <w:tc>
          <w:tcPr>
            <w:tcW w:w="5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D83C41" w:rsidRDefault="00E81F19" w:rsidP="00E81F19">
            <w:pPr>
              <w:pStyle w:val="TableTABL"/>
              <w:rPr>
                <w:rFonts w:ascii="Times New Roman" w:hAnsi="Times New Roman" w:cs="Times New Roman"/>
                <w:spacing w:val="0"/>
                <w:sz w:val="20"/>
                <w:szCs w:val="20"/>
              </w:rPr>
            </w:pPr>
            <w:r w:rsidRPr="00D83C41">
              <w:rPr>
                <w:rFonts w:ascii="Times New Roman" w:hAnsi="Times New Roman" w:cs="Times New Roman"/>
                <w:spacing w:val="0"/>
                <w:sz w:val="20"/>
                <w:szCs w:val="20"/>
              </w:rPr>
              <w:t>26.04.2019</w:t>
            </w:r>
          </w:p>
          <w:p w:rsidR="00E81F19" w:rsidRPr="00F01740" w:rsidRDefault="00E81F19" w:rsidP="00E81F19">
            <w:pPr>
              <w:pStyle w:val="TableTABL"/>
              <w:rPr>
                <w:rFonts w:ascii="Times New Roman" w:hAnsi="Times New Roman" w:cs="Times New Roman"/>
                <w:spacing w:val="0"/>
                <w:sz w:val="20"/>
                <w:szCs w:val="20"/>
              </w:rPr>
            </w:pPr>
            <w:r w:rsidRPr="00D83C41">
              <w:rPr>
                <w:rFonts w:ascii="Times New Roman" w:hAnsi="Times New Roman" w:cs="Times New Roman"/>
                <w:spacing w:val="0"/>
                <w:sz w:val="20"/>
                <w:szCs w:val="20"/>
              </w:rPr>
              <w:t>на 5 років</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sidRPr="00D83C41">
              <w:rPr>
                <w:rFonts w:ascii="Times New Roman" w:hAnsi="Times New Roman" w:cs="Times New Roman"/>
                <w:spacing w:val="0"/>
                <w:sz w:val="20"/>
                <w:szCs w:val="20"/>
              </w:rPr>
              <w:t>Ні</w:t>
            </w:r>
          </w:p>
        </w:tc>
        <w:tc>
          <w:tcPr>
            <w:tcW w:w="344" w:type="pct"/>
            <w:tcBorders>
              <w:top w:val="single" w:sz="4" w:space="0" w:color="000000"/>
              <w:left w:val="single" w:sz="4" w:space="0" w:color="000000"/>
              <w:bottom w:val="single" w:sz="4" w:space="0" w:color="000000"/>
              <w:right w:val="single" w:sz="4" w:space="0" w:color="000000"/>
            </w:tcBorders>
          </w:tcPr>
          <w:p w:rsid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 xml:space="preserve"> Ч</w:t>
            </w:r>
          </w:p>
        </w:tc>
      </w:tr>
    </w:tbl>
    <w:p w:rsidR="00CB718D" w:rsidRPr="005F55A7" w:rsidRDefault="00CB718D" w:rsidP="006E67CC">
      <w:pPr>
        <w:pStyle w:val="Ch63"/>
        <w:suppressAutoHyphens/>
        <w:rPr>
          <w:rFonts w:ascii="Times New Roman" w:hAnsi="Times New Roman" w:cs="Times New Roman"/>
          <w:w w:val="100"/>
          <w:sz w:val="24"/>
          <w:szCs w:val="24"/>
        </w:rPr>
      </w:pPr>
    </w:p>
    <w:p w:rsidR="00971188" w:rsidRPr="00FE0630" w:rsidRDefault="00971188" w:rsidP="006E67CC">
      <w:pPr>
        <w:pStyle w:val="Ch63"/>
        <w:suppressAutoHyphens/>
        <w:ind w:firstLine="0"/>
        <w:rPr>
          <w:rFonts w:ascii="Times New Roman" w:hAnsi="Times New Roman" w:cs="Times New Roman"/>
          <w:w w:val="100"/>
          <w:sz w:val="24"/>
          <w:szCs w:val="24"/>
        </w:rPr>
      </w:pPr>
      <w:r w:rsidRPr="00FE0630">
        <w:rPr>
          <w:rFonts w:ascii="Times New Roman" w:hAnsi="Times New Roman" w:cs="Times New Roman"/>
          <w:w w:val="100"/>
          <w:sz w:val="24"/>
          <w:szCs w:val="24"/>
        </w:rPr>
        <w:t>Виконавчий орган</w:t>
      </w:r>
      <w:r w:rsidRPr="00FE0630">
        <w:rPr>
          <w:rFonts w:ascii="Times New Roman" w:hAnsi="Times New Roman" w:cs="Times New Roman"/>
          <w:w w:val="100"/>
          <w:sz w:val="24"/>
          <w:szCs w:val="24"/>
          <w:vertAlign w:val="superscript"/>
        </w:rPr>
        <w:t>15</w:t>
      </w:r>
    </w:p>
    <w:tbl>
      <w:tblPr>
        <w:tblW w:w="5000" w:type="pct"/>
        <w:tblLayout w:type="fixed"/>
        <w:tblCellMar>
          <w:left w:w="0" w:type="dxa"/>
          <w:right w:w="0" w:type="dxa"/>
        </w:tblCellMar>
        <w:tblLook w:val="0000" w:firstRow="0" w:lastRow="0" w:firstColumn="0" w:lastColumn="0" w:noHBand="0" w:noVBand="0"/>
      </w:tblPr>
      <w:tblGrid>
        <w:gridCol w:w="335"/>
        <w:gridCol w:w="801"/>
        <w:gridCol w:w="1000"/>
        <w:gridCol w:w="713"/>
        <w:gridCol w:w="715"/>
        <w:gridCol w:w="713"/>
        <w:gridCol w:w="715"/>
        <w:gridCol w:w="571"/>
        <w:gridCol w:w="1854"/>
        <w:gridCol w:w="1144"/>
        <w:gridCol w:w="1000"/>
        <w:gridCol w:w="706"/>
      </w:tblGrid>
      <w:tr w:rsidR="004E64F2" w:rsidRPr="006D51D9" w:rsidTr="004E64F2">
        <w:trPr>
          <w:trHeight w:val="60"/>
        </w:trPr>
        <w:tc>
          <w:tcPr>
            <w:tcW w:w="1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 з/п </w:t>
            </w:r>
          </w:p>
        </w:tc>
        <w:tc>
          <w:tcPr>
            <w:tcW w:w="390"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Посада</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Ім’я </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РНОКПП</w:t>
            </w:r>
            <w:r w:rsidRPr="006D51D9">
              <w:rPr>
                <w:rFonts w:ascii="Times New Roman" w:hAnsi="Times New Roman" w:cs="Times New Roman"/>
                <w:w w:val="100"/>
                <w:sz w:val="20"/>
                <w:szCs w:val="20"/>
                <w:vertAlign w:val="superscript"/>
              </w:rPr>
              <w:t>1</w:t>
            </w:r>
            <w:r>
              <w:rPr>
                <w:rFonts w:ascii="Times New Roman" w:hAnsi="Times New Roman" w:cs="Times New Roman"/>
                <w:w w:val="100"/>
                <w:sz w:val="20"/>
                <w:szCs w:val="20"/>
                <w:vertAlign w:val="superscript"/>
              </w:rPr>
              <w:t>3</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УНЗР</w:t>
            </w:r>
            <w:r w:rsidRPr="006D51D9">
              <w:rPr>
                <w:rFonts w:ascii="Times New Roman" w:hAnsi="Times New Roman" w:cs="Times New Roman"/>
                <w:w w:val="100"/>
                <w:sz w:val="20"/>
                <w:szCs w:val="20"/>
                <w:vertAlign w:val="superscript"/>
              </w:rPr>
              <w:t>1</w:t>
            </w:r>
            <w:r>
              <w:rPr>
                <w:rFonts w:ascii="Times New Roman" w:hAnsi="Times New Roman" w:cs="Times New Roman"/>
                <w:w w:val="100"/>
                <w:sz w:val="20"/>
                <w:szCs w:val="20"/>
                <w:vertAlign w:val="superscript"/>
              </w:rPr>
              <w:t>4</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Рік </w:t>
            </w:r>
            <w:r w:rsidRPr="006D51D9">
              <w:rPr>
                <w:rFonts w:ascii="Times New Roman" w:hAnsi="Times New Roman" w:cs="Times New Roman"/>
                <w:w w:val="100"/>
                <w:sz w:val="20"/>
                <w:szCs w:val="20"/>
              </w:rPr>
              <w:br/>
              <w:t>народження</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Освіта</w:t>
            </w:r>
          </w:p>
        </w:tc>
        <w:tc>
          <w:tcPr>
            <w:tcW w:w="2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Стаж роботи (років)</w:t>
            </w:r>
          </w:p>
        </w:tc>
        <w:tc>
          <w:tcPr>
            <w:tcW w:w="9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Повне </w:t>
            </w:r>
            <w:r w:rsidRPr="006D51D9">
              <w:rPr>
                <w:rFonts w:ascii="Times New Roman" w:hAnsi="Times New Roman" w:cs="Times New Roman"/>
                <w:w w:val="100"/>
                <w:sz w:val="20"/>
                <w:szCs w:val="20"/>
              </w:rPr>
              <w:br/>
              <w:t xml:space="preserve">найменування, ідентифікаційний код </w:t>
            </w:r>
            <w:r w:rsidRPr="006D51D9">
              <w:rPr>
                <w:rFonts w:ascii="Times New Roman" w:hAnsi="Times New Roman" w:cs="Times New Roman"/>
                <w:w w:val="100"/>
                <w:sz w:val="20"/>
                <w:szCs w:val="20"/>
              </w:rPr>
              <w:br/>
              <w:t xml:space="preserve">юридичної особи </w:t>
            </w:r>
            <w:r w:rsidRPr="006D51D9">
              <w:rPr>
                <w:rFonts w:ascii="Times New Roman" w:hAnsi="Times New Roman" w:cs="Times New Roman"/>
                <w:w w:val="100"/>
                <w:sz w:val="20"/>
                <w:szCs w:val="20"/>
              </w:rPr>
              <w:br/>
              <w:t>та посада(и), яку(і) займав(є) за останні 5 років</w:t>
            </w:r>
          </w:p>
        </w:tc>
        <w:tc>
          <w:tcPr>
            <w:tcW w:w="557"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Дата </w:t>
            </w:r>
            <w:r w:rsidRPr="006D51D9">
              <w:rPr>
                <w:rFonts w:ascii="Times New Roman" w:hAnsi="Times New Roman" w:cs="Times New Roman"/>
                <w:w w:val="100"/>
                <w:sz w:val="20"/>
                <w:szCs w:val="20"/>
              </w:rPr>
              <w:br/>
              <w:t>набуття повноважень та строк, на який обрано</w:t>
            </w:r>
          </w:p>
        </w:tc>
        <w:tc>
          <w:tcPr>
            <w:tcW w:w="487"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5F55A7" w:rsidRPr="006D51D9" w:rsidRDefault="005F55A7" w:rsidP="005F55A7">
            <w:pPr>
              <w:pStyle w:val="TableshapkaTABL"/>
              <w:rPr>
                <w:rFonts w:ascii="Times New Roman" w:hAnsi="Times New Roman" w:cs="Times New Roman"/>
                <w:w w:val="100"/>
                <w:sz w:val="20"/>
                <w:szCs w:val="20"/>
              </w:rPr>
            </w:pPr>
            <w:proofErr w:type="spellStart"/>
            <w:r w:rsidRPr="006D51D9">
              <w:rPr>
                <w:rFonts w:ascii="Times New Roman" w:hAnsi="Times New Roman" w:cs="Times New Roman"/>
                <w:w w:val="100"/>
                <w:sz w:val="20"/>
                <w:szCs w:val="20"/>
              </w:rPr>
              <w:t>Непогаше</w:t>
            </w:r>
            <w:proofErr w:type="spellEnd"/>
            <w:r w:rsidR="004E64F2">
              <w:rPr>
                <w:rFonts w:ascii="Times New Roman" w:hAnsi="Times New Roman" w:cs="Times New Roman"/>
                <w:w w:val="100"/>
                <w:sz w:val="20"/>
                <w:szCs w:val="20"/>
                <w:lang w:val="ru-RU"/>
              </w:rPr>
              <w:t>-</w:t>
            </w:r>
            <w:r w:rsidRPr="006D51D9">
              <w:rPr>
                <w:rFonts w:ascii="Times New Roman" w:hAnsi="Times New Roman" w:cs="Times New Roman"/>
                <w:w w:val="100"/>
                <w:sz w:val="20"/>
                <w:szCs w:val="20"/>
              </w:rPr>
              <w:t xml:space="preserve">на судимість за корисливі та посадові злочини </w:t>
            </w:r>
            <w:r w:rsidRPr="006D51D9">
              <w:rPr>
                <w:rFonts w:ascii="Times New Roman" w:hAnsi="Times New Roman" w:cs="Times New Roman"/>
                <w:w w:val="100"/>
                <w:sz w:val="20"/>
                <w:szCs w:val="20"/>
              </w:rPr>
              <w:br/>
              <w:t>(Так/Ні)</w:t>
            </w:r>
          </w:p>
        </w:tc>
        <w:tc>
          <w:tcPr>
            <w:tcW w:w="344" w:type="pct"/>
            <w:tcBorders>
              <w:top w:val="single" w:sz="4" w:space="0" w:color="000000"/>
              <w:left w:val="single" w:sz="4" w:space="0" w:color="000000"/>
              <w:bottom w:val="single" w:sz="4" w:space="0" w:color="000000"/>
              <w:right w:val="single" w:sz="4" w:space="0" w:color="000000"/>
            </w:tcBorders>
            <w:vAlign w:val="center"/>
          </w:tcPr>
          <w:p w:rsidR="005F55A7" w:rsidRPr="006D51D9" w:rsidRDefault="005F55A7" w:rsidP="005F55A7">
            <w:pPr>
              <w:pStyle w:val="TableshapkaTABL"/>
              <w:rPr>
                <w:rFonts w:ascii="Times New Roman" w:hAnsi="Times New Roman" w:cs="Times New Roman"/>
                <w:w w:val="100"/>
                <w:sz w:val="20"/>
                <w:szCs w:val="20"/>
              </w:rPr>
            </w:pPr>
            <w:r w:rsidRPr="005F55A7">
              <w:rPr>
                <w:rFonts w:ascii="Times New Roman" w:hAnsi="Times New Roman" w:cs="Times New Roman"/>
                <w:w w:val="100"/>
                <w:sz w:val="20"/>
                <w:szCs w:val="20"/>
              </w:rPr>
              <w:t>Стать (чоловіча/жіноча) (ч/ж)</w:t>
            </w:r>
          </w:p>
        </w:tc>
      </w:tr>
      <w:tr w:rsidR="004E64F2" w:rsidRPr="006D51D9" w:rsidTr="004E64F2">
        <w:trPr>
          <w:trHeight w:val="60"/>
        </w:trPr>
        <w:tc>
          <w:tcPr>
            <w:tcW w:w="1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1</w:t>
            </w:r>
          </w:p>
        </w:tc>
        <w:tc>
          <w:tcPr>
            <w:tcW w:w="39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2</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3</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4</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5</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6</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7</w:t>
            </w:r>
          </w:p>
        </w:tc>
        <w:tc>
          <w:tcPr>
            <w:tcW w:w="2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8</w:t>
            </w:r>
          </w:p>
        </w:tc>
        <w:tc>
          <w:tcPr>
            <w:tcW w:w="9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9</w:t>
            </w:r>
          </w:p>
        </w:tc>
        <w:tc>
          <w:tcPr>
            <w:tcW w:w="5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10</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11</w:t>
            </w:r>
          </w:p>
        </w:tc>
        <w:tc>
          <w:tcPr>
            <w:tcW w:w="344" w:type="pct"/>
            <w:tcBorders>
              <w:top w:val="single" w:sz="4" w:space="0" w:color="000000"/>
              <w:left w:val="single" w:sz="4" w:space="0" w:color="000000"/>
              <w:bottom w:val="single" w:sz="4" w:space="0" w:color="000000"/>
              <w:right w:val="single" w:sz="4" w:space="0" w:color="000000"/>
            </w:tcBorders>
          </w:tcPr>
          <w:p w:rsidR="005F55A7" w:rsidRPr="006D51D9" w:rsidRDefault="005F55A7" w:rsidP="005F55A7">
            <w:pPr>
              <w:pStyle w:val="TableshapkaTABL"/>
              <w:rPr>
                <w:rFonts w:ascii="Times New Roman" w:hAnsi="Times New Roman" w:cs="Times New Roman"/>
                <w:w w:val="100"/>
                <w:sz w:val="20"/>
                <w:szCs w:val="20"/>
              </w:rPr>
            </w:pPr>
            <w:r>
              <w:rPr>
                <w:rFonts w:ascii="Times New Roman" w:hAnsi="Times New Roman" w:cs="Times New Roman"/>
                <w:w w:val="100"/>
                <w:sz w:val="20"/>
                <w:szCs w:val="20"/>
              </w:rPr>
              <w:t>12</w:t>
            </w:r>
          </w:p>
        </w:tc>
      </w:tr>
      <w:tr w:rsidR="00E81F19" w:rsidRPr="006D51D9" w:rsidTr="004E64F2">
        <w:trPr>
          <w:trHeight w:val="60"/>
        </w:trPr>
        <w:tc>
          <w:tcPr>
            <w:tcW w:w="1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1</w:t>
            </w:r>
          </w:p>
        </w:tc>
        <w:tc>
          <w:tcPr>
            <w:tcW w:w="3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 xml:space="preserve">Голова </w:t>
            </w:r>
            <w:r w:rsidRPr="00D83C41">
              <w:rPr>
                <w:rFonts w:ascii="Times New Roman" w:hAnsi="Times New Roman" w:cs="Times New Roman"/>
                <w:spacing w:val="0"/>
                <w:sz w:val="20"/>
                <w:szCs w:val="20"/>
              </w:rPr>
              <w:t>правління</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TableTABL"/>
              <w:rPr>
                <w:rFonts w:ascii="Times New Roman" w:hAnsi="Times New Roman" w:cs="Times New Roman"/>
                <w:spacing w:val="0"/>
                <w:sz w:val="20"/>
                <w:szCs w:val="20"/>
              </w:rPr>
            </w:pPr>
            <w:proofErr w:type="spellStart"/>
            <w:r w:rsidRPr="00D83C41">
              <w:rPr>
                <w:rFonts w:ascii="Times New Roman" w:hAnsi="Times New Roman" w:cs="Times New Roman"/>
                <w:spacing w:val="0"/>
                <w:sz w:val="20"/>
                <w:szCs w:val="20"/>
              </w:rPr>
              <w:t>Кучинський</w:t>
            </w:r>
            <w:proofErr w:type="spellEnd"/>
            <w:r w:rsidRPr="00D83C41">
              <w:rPr>
                <w:rFonts w:ascii="Times New Roman" w:hAnsi="Times New Roman" w:cs="Times New Roman"/>
                <w:spacing w:val="0"/>
                <w:sz w:val="20"/>
                <w:szCs w:val="20"/>
              </w:rPr>
              <w:t xml:space="preserve"> Анатолій  Петрович</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 xml:space="preserve">*** </w:t>
            </w:r>
          </w:p>
          <w:p w:rsidR="00E81F19" w:rsidRPr="006D51D9" w:rsidRDefault="00E81F19" w:rsidP="00E81F19">
            <w:pPr>
              <w:pStyle w:val="aff7"/>
              <w:suppressAutoHyphens/>
              <w:spacing w:line="240" w:lineRule="auto"/>
              <w:textAlignment w:val="auto"/>
              <w:rPr>
                <w:color w:val="auto"/>
                <w:sz w:val="20"/>
                <w:szCs w:val="20"/>
                <w:lang w:val="uk-UA"/>
              </w:rPr>
            </w:pP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aff7"/>
              <w:suppressAutoHyphens/>
              <w:spacing w:line="240" w:lineRule="auto"/>
              <w:textAlignment w:val="auto"/>
              <w:rPr>
                <w:color w:val="auto"/>
                <w:sz w:val="20"/>
                <w:szCs w:val="20"/>
                <w:lang w:val="uk-UA"/>
              </w:rPr>
            </w:pPr>
            <w:r>
              <w:rPr>
                <w:color w:val="auto"/>
                <w:sz w:val="20"/>
                <w:szCs w:val="20"/>
                <w:lang w:val="uk-UA"/>
              </w:rPr>
              <w:t>-</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1953</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TableTABL"/>
              <w:rPr>
                <w:rFonts w:ascii="Times New Roman" w:hAnsi="Times New Roman" w:cs="Times New Roman"/>
                <w:spacing w:val="0"/>
                <w:sz w:val="20"/>
                <w:szCs w:val="20"/>
              </w:rPr>
            </w:pPr>
            <w:r w:rsidRPr="00E81F19">
              <w:rPr>
                <w:rFonts w:ascii="Times New Roman" w:hAnsi="Times New Roman" w:cs="Times New Roman"/>
                <w:spacing w:val="0"/>
                <w:sz w:val="20"/>
                <w:szCs w:val="20"/>
              </w:rPr>
              <w:t>Вища</w:t>
            </w:r>
          </w:p>
        </w:tc>
        <w:tc>
          <w:tcPr>
            <w:tcW w:w="2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8A6444" w:rsidRDefault="00E81F19" w:rsidP="00E81F19">
            <w:pPr>
              <w:pStyle w:val="TableTABL"/>
              <w:rPr>
                <w:rFonts w:ascii="Times New Roman" w:hAnsi="Times New Roman" w:cs="Times New Roman"/>
                <w:spacing w:val="0"/>
                <w:sz w:val="20"/>
                <w:szCs w:val="20"/>
                <w:lang w:val="ru-RU"/>
              </w:rPr>
            </w:pPr>
            <w:r w:rsidRPr="008A6444">
              <w:rPr>
                <w:rFonts w:ascii="Times New Roman" w:hAnsi="Times New Roman" w:cs="Times New Roman"/>
                <w:spacing w:val="0"/>
                <w:sz w:val="20"/>
                <w:szCs w:val="20"/>
              </w:rPr>
              <w:t>5</w:t>
            </w:r>
            <w:r w:rsidR="00291D97" w:rsidRPr="008A6444">
              <w:rPr>
                <w:rFonts w:ascii="Times New Roman" w:hAnsi="Times New Roman" w:cs="Times New Roman"/>
                <w:spacing w:val="0"/>
                <w:sz w:val="20"/>
                <w:szCs w:val="20"/>
                <w:lang w:val="ru-RU"/>
              </w:rPr>
              <w:t>1</w:t>
            </w:r>
          </w:p>
        </w:tc>
        <w:tc>
          <w:tcPr>
            <w:tcW w:w="9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E81F19" w:rsidRDefault="00E81F19" w:rsidP="00E81F19">
            <w:pPr>
              <w:pStyle w:val="TableTABL"/>
              <w:rPr>
                <w:rFonts w:ascii="Times New Roman" w:hAnsi="Times New Roman" w:cs="Times New Roman"/>
                <w:spacing w:val="0"/>
                <w:sz w:val="20"/>
                <w:szCs w:val="20"/>
                <w:lang w:val="ru-RU"/>
              </w:rPr>
            </w:pPr>
            <w:r w:rsidRPr="00D83C41">
              <w:rPr>
                <w:rFonts w:ascii="Times New Roman" w:hAnsi="Times New Roman" w:cs="Times New Roman"/>
                <w:spacing w:val="0"/>
                <w:sz w:val="20"/>
                <w:szCs w:val="20"/>
              </w:rPr>
              <w:t>Пр</w:t>
            </w:r>
            <w:r>
              <w:rPr>
                <w:rFonts w:ascii="Times New Roman" w:hAnsi="Times New Roman" w:cs="Times New Roman"/>
                <w:spacing w:val="0"/>
                <w:sz w:val="20"/>
                <w:szCs w:val="20"/>
              </w:rPr>
              <w:t>иватне</w:t>
            </w:r>
            <w:r>
              <w:rPr>
                <w:rFonts w:ascii="Times New Roman" w:hAnsi="Times New Roman" w:cs="Times New Roman"/>
                <w:spacing w:val="0"/>
                <w:sz w:val="20"/>
                <w:szCs w:val="20"/>
                <w:lang w:val="ru-RU"/>
              </w:rPr>
              <w:t xml:space="preserve"> а</w:t>
            </w:r>
            <w:proofErr w:type="spellStart"/>
            <w:r>
              <w:rPr>
                <w:rFonts w:ascii="Times New Roman" w:hAnsi="Times New Roman" w:cs="Times New Roman"/>
                <w:spacing w:val="0"/>
                <w:sz w:val="20"/>
                <w:szCs w:val="20"/>
              </w:rPr>
              <w:t>кціонерне</w:t>
            </w:r>
            <w:proofErr w:type="spellEnd"/>
            <w:r>
              <w:rPr>
                <w:rFonts w:ascii="Times New Roman" w:hAnsi="Times New Roman" w:cs="Times New Roman"/>
                <w:spacing w:val="0"/>
                <w:sz w:val="20"/>
                <w:szCs w:val="20"/>
              </w:rPr>
              <w:t xml:space="preserve"> </w:t>
            </w:r>
            <w:r>
              <w:rPr>
                <w:rFonts w:ascii="Times New Roman" w:hAnsi="Times New Roman" w:cs="Times New Roman"/>
                <w:spacing w:val="0"/>
                <w:sz w:val="20"/>
                <w:szCs w:val="20"/>
                <w:lang w:val="ru-RU"/>
              </w:rPr>
              <w:t>т</w:t>
            </w:r>
            <w:proofErr w:type="spellStart"/>
            <w:r>
              <w:rPr>
                <w:rFonts w:ascii="Times New Roman" w:hAnsi="Times New Roman" w:cs="Times New Roman"/>
                <w:spacing w:val="0"/>
                <w:sz w:val="20"/>
                <w:szCs w:val="20"/>
              </w:rPr>
              <w:t>овариство</w:t>
            </w:r>
            <w:proofErr w:type="spellEnd"/>
            <w:r w:rsidRPr="00D83C41">
              <w:rPr>
                <w:rFonts w:ascii="Times New Roman" w:hAnsi="Times New Roman" w:cs="Times New Roman"/>
                <w:spacing w:val="0"/>
                <w:sz w:val="20"/>
                <w:szCs w:val="20"/>
              </w:rPr>
              <w:t xml:space="preserve"> "Балтський </w:t>
            </w:r>
            <w:proofErr w:type="spellStart"/>
            <w:r w:rsidRPr="00D83C41">
              <w:rPr>
                <w:rFonts w:ascii="Times New Roman" w:hAnsi="Times New Roman" w:cs="Times New Roman"/>
                <w:spacing w:val="0"/>
                <w:sz w:val="20"/>
                <w:szCs w:val="20"/>
              </w:rPr>
              <w:t>Агропостачсервіс</w:t>
            </w:r>
            <w:proofErr w:type="spellEnd"/>
            <w:r w:rsidRPr="00D83C41">
              <w:rPr>
                <w:rFonts w:ascii="Times New Roman" w:hAnsi="Times New Roman" w:cs="Times New Roman"/>
                <w:spacing w:val="0"/>
                <w:sz w:val="20"/>
                <w:szCs w:val="20"/>
              </w:rPr>
              <w:t>"</w:t>
            </w:r>
            <w:r>
              <w:rPr>
                <w:rFonts w:ascii="Times New Roman" w:hAnsi="Times New Roman" w:cs="Times New Roman"/>
                <w:spacing w:val="0"/>
                <w:sz w:val="20"/>
                <w:szCs w:val="20"/>
                <w:lang w:val="ru-RU"/>
              </w:rPr>
              <w:t>,</w:t>
            </w:r>
            <w:r w:rsidRPr="00D83C41">
              <w:rPr>
                <w:rFonts w:ascii="Times New Roman" w:hAnsi="Times New Roman" w:cs="Times New Roman"/>
                <w:spacing w:val="0"/>
                <w:sz w:val="20"/>
                <w:szCs w:val="20"/>
              </w:rPr>
              <w:t xml:space="preserve"> 05406356</w:t>
            </w:r>
            <w:r>
              <w:rPr>
                <w:rFonts w:ascii="Times New Roman" w:hAnsi="Times New Roman" w:cs="Times New Roman"/>
                <w:spacing w:val="0"/>
                <w:sz w:val="20"/>
                <w:szCs w:val="20"/>
                <w:lang w:val="ru-RU"/>
              </w:rPr>
              <w:t>,</w:t>
            </w:r>
          </w:p>
          <w:p w:rsidR="00E81F19" w:rsidRPr="006D51D9" w:rsidRDefault="00E81F19" w:rsidP="00E81F19">
            <w:pPr>
              <w:pStyle w:val="TableTABL"/>
              <w:rPr>
                <w:rFonts w:ascii="Times New Roman" w:hAnsi="Times New Roman" w:cs="Times New Roman"/>
                <w:spacing w:val="0"/>
                <w:sz w:val="20"/>
                <w:szCs w:val="20"/>
              </w:rPr>
            </w:pPr>
            <w:r w:rsidRPr="00D83C41">
              <w:rPr>
                <w:rFonts w:ascii="Times New Roman" w:hAnsi="Times New Roman" w:cs="Times New Roman"/>
                <w:spacing w:val="0"/>
                <w:sz w:val="20"/>
                <w:szCs w:val="20"/>
              </w:rPr>
              <w:t>Голова правління</w:t>
            </w:r>
          </w:p>
        </w:tc>
        <w:tc>
          <w:tcPr>
            <w:tcW w:w="5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D83C41" w:rsidRDefault="00E81F19" w:rsidP="00E81F19">
            <w:pPr>
              <w:pStyle w:val="TableTABL"/>
              <w:rPr>
                <w:rFonts w:ascii="Times New Roman" w:hAnsi="Times New Roman" w:cs="Times New Roman"/>
                <w:spacing w:val="0"/>
                <w:sz w:val="20"/>
                <w:szCs w:val="20"/>
              </w:rPr>
            </w:pPr>
            <w:r w:rsidRPr="00D83C41">
              <w:rPr>
                <w:rFonts w:ascii="Times New Roman" w:hAnsi="Times New Roman" w:cs="Times New Roman"/>
                <w:spacing w:val="0"/>
                <w:sz w:val="20"/>
                <w:szCs w:val="20"/>
              </w:rPr>
              <w:t>26.04.2019</w:t>
            </w:r>
          </w:p>
          <w:p w:rsidR="00E81F19" w:rsidRPr="006D51D9" w:rsidRDefault="00E81F19" w:rsidP="00E81F19">
            <w:pPr>
              <w:pStyle w:val="TableTABL"/>
              <w:rPr>
                <w:rFonts w:ascii="Times New Roman" w:hAnsi="Times New Roman" w:cs="Times New Roman"/>
                <w:spacing w:val="0"/>
                <w:sz w:val="20"/>
                <w:szCs w:val="20"/>
              </w:rPr>
            </w:pPr>
            <w:r w:rsidRPr="00D83C41">
              <w:rPr>
                <w:rFonts w:ascii="Times New Roman" w:hAnsi="Times New Roman" w:cs="Times New Roman"/>
                <w:spacing w:val="0"/>
                <w:sz w:val="20"/>
                <w:szCs w:val="20"/>
              </w:rPr>
              <w:t>на 5 років</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Ні</w:t>
            </w:r>
          </w:p>
        </w:tc>
        <w:tc>
          <w:tcPr>
            <w:tcW w:w="344" w:type="pct"/>
            <w:tcBorders>
              <w:top w:val="single" w:sz="4" w:space="0" w:color="000000"/>
              <w:left w:val="single" w:sz="4" w:space="0" w:color="000000"/>
              <w:bottom w:val="single" w:sz="4" w:space="0" w:color="000000"/>
              <w:right w:val="single" w:sz="4" w:space="0" w:color="000000"/>
            </w:tcBorders>
          </w:tcPr>
          <w:p w:rsidR="00E81F19" w:rsidRP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 xml:space="preserve"> Ч</w:t>
            </w:r>
          </w:p>
        </w:tc>
      </w:tr>
      <w:tr w:rsidR="00E81F19" w:rsidRPr="006D51D9" w:rsidTr="004E64F2">
        <w:trPr>
          <w:trHeight w:val="60"/>
        </w:trPr>
        <w:tc>
          <w:tcPr>
            <w:tcW w:w="1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2</w:t>
            </w:r>
          </w:p>
        </w:tc>
        <w:tc>
          <w:tcPr>
            <w:tcW w:w="3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sidRPr="00D83C41">
              <w:rPr>
                <w:rFonts w:ascii="Times New Roman" w:hAnsi="Times New Roman" w:cs="Times New Roman"/>
                <w:spacing w:val="0"/>
                <w:sz w:val="20"/>
                <w:szCs w:val="20"/>
              </w:rPr>
              <w:t>Член правління</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D83C41" w:rsidRDefault="00E81F19" w:rsidP="00E81F19">
            <w:pPr>
              <w:pStyle w:val="TableTABL"/>
              <w:rPr>
                <w:rFonts w:ascii="Times New Roman" w:hAnsi="Times New Roman" w:cs="Times New Roman"/>
                <w:spacing w:val="0"/>
                <w:sz w:val="20"/>
                <w:szCs w:val="20"/>
              </w:rPr>
            </w:pPr>
            <w:proofErr w:type="spellStart"/>
            <w:r w:rsidRPr="00D83C41">
              <w:rPr>
                <w:rFonts w:ascii="Times New Roman" w:hAnsi="Times New Roman" w:cs="Times New Roman"/>
                <w:spacing w:val="0"/>
                <w:sz w:val="20"/>
                <w:szCs w:val="20"/>
              </w:rPr>
              <w:t>Пілецька</w:t>
            </w:r>
            <w:proofErr w:type="spellEnd"/>
            <w:r w:rsidRPr="00D83C41">
              <w:rPr>
                <w:rFonts w:ascii="Times New Roman" w:hAnsi="Times New Roman" w:cs="Times New Roman"/>
                <w:spacing w:val="0"/>
                <w:sz w:val="20"/>
                <w:szCs w:val="20"/>
              </w:rPr>
              <w:t xml:space="preserve"> Раїса Володимирівна</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w:t>
            </w:r>
          </w:p>
          <w:p w:rsidR="00E81F19" w:rsidRDefault="00E81F19" w:rsidP="00E81F19">
            <w:pPr>
              <w:pStyle w:val="aff7"/>
              <w:suppressAutoHyphens/>
              <w:spacing w:line="240" w:lineRule="auto"/>
              <w:textAlignment w:val="auto"/>
              <w:rPr>
                <w:color w:val="auto"/>
                <w:sz w:val="20"/>
                <w:szCs w:val="20"/>
                <w:lang w:val="uk-UA"/>
              </w:rPr>
            </w:pP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_</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1962</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Arial" w:hAnsi="Arial" w:cs="Arial"/>
              </w:rPr>
            </w:pPr>
            <w:r w:rsidRPr="00E81F19">
              <w:rPr>
                <w:rFonts w:ascii="Times New Roman" w:hAnsi="Times New Roman" w:cs="Times New Roman"/>
                <w:spacing w:val="0"/>
                <w:sz w:val="20"/>
                <w:szCs w:val="20"/>
              </w:rPr>
              <w:t>Середня спеціальна</w:t>
            </w:r>
          </w:p>
        </w:tc>
        <w:tc>
          <w:tcPr>
            <w:tcW w:w="2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8A6444" w:rsidRDefault="00E81F19" w:rsidP="00E81F19">
            <w:pPr>
              <w:pStyle w:val="TableTABL"/>
              <w:rPr>
                <w:rFonts w:ascii="Times New Roman" w:hAnsi="Times New Roman" w:cs="Times New Roman"/>
                <w:spacing w:val="0"/>
                <w:sz w:val="20"/>
                <w:szCs w:val="20"/>
                <w:lang w:val="ru-RU"/>
              </w:rPr>
            </w:pPr>
            <w:r w:rsidRPr="008A6444">
              <w:rPr>
                <w:rFonts w:ascii="Times New Roman" w:hAnsi="Times New Roman" w:cs="Times New Roman"/>
                <w:spacing w:val="0"/>
                <w:sz w:val="20"/>
                <w:szCs w:val="20"/>
              </w:rPr>
              <w:t>4</w:t>
            </w:r>
            <w:r w:rsidR="00291D97" w:rsidRPr="008A6444">
              <w:rPr>
                <w:rFonts w:ascii="Times New Roman" w:hAnsi="Times New Roman" w:cs="Times New Roman"/>
                <w:spacing w:val="0"/>
                <w:sz w:val="20"/>
                <w:szCs w:val="20"/>
                <w:lang w:val="ru-RU"/>
              </w:rPr>
              <w:t>1</w:t>
            </w:r>
          </w:p>
        </w:tc>
        <w:tc>
          <w:tcPr>
            <w:tcW w:w="9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E81F19" w:rsidRDefault="00E81F19" w:rsidP="00E81F19">
            <w:pPr>
              <w:pStyle w:val="TableTABL"/>
              <w:rPr>
                <w:rFonts w:ascii="Times New Roman" w:hAnsi="Times New Roman" w:cs="Times New Roman"/>
                <w:spacing w:val="0"/>
                <w:sz w:val="20"/>
                <w:szCs w:val="20"/>
                <w:lang w:val="ru-RU"/>
              </w:rPr>
            </w:pPr>
            <w:r w:rsidRPr="00D83C41">
              <w:rPr>
                <w:rFonts w:ascii="Times New Roman" w:hAnsi="Times New Roman" w:cs="Times New Roman"/>
                <w:spacing w:val="0"/>
                <w:sz w:val="20"/>
                <w:szCs w:val="20"/>
              </w:rPr>
              <w:t>Пр</w:t>
            </w:r>
            <w:r>
              <w:rPr>
                <w:rFonts w:ascii="Times New Roman" w:hAnsi="Times New Roman" w:cs="Times New Roman"/>
                <w:spacing w:val="0"/>
                <w:sz w:val="20"/>
                <w:szCs w:val="20"/>
              </w:rPr>
              <w:t xml:space="preserve">иватне </w:t>
            </w:r>
            <w:r>
              <w:rPr>
                <w:rFonts w:ascii="Times New Roman" w:hAnsi="Times New Roman" w:cs="Times New Roman"/>
                <w:spacing w:val="0"/>
                <w:sz w:val="20"/>
                <w:szCs w:val="20"/>
                <w:lang w:val="ru-RU"/>
              </w:rPr>
              <w:t>а</w:t>
            </w:r>
            <w:proofErr w:type="spellStart"/>
            <w:r>
              <w:rPr>
                <w:rFonts w:ascii="Times New Roman" w:hAnsi="Times New Roman" w:cs="Times New Roman"/>
                <w:spacing w:val="0"/>
                <w:sz w:val="20"/>
                <w:szCs w:val="20"/>
              </w:rPr>
              <w:t>кціонерне</w:t>
            </w:r>
            <w:proofErr w:type="spellEnd"/>
            <w:r>
              <w:rPr>
                <w:rFonts w:ascii="Times New Roman" w:hAnsi="Times New Roman" w:cs="Times New Roman"/>
                <w:spacing w:val="0"/>
                <w:sz w:val="20"/>
                <w:szCs w:val="20"/>
              </w:rPr>
              <w:t xml:space="preserve"> </w:t>
            </w:r>
            <w:r>
              <w:rPr>
                <w:rFonts w:ascii="Times New Roman" w:hAnsi="Times New Roman" w:cs="Times New Roman"/>
                <w:spacing w:val="0"/>
                <w:sz w:val="20"/>
                <w:szCs w:val="20"/>
                <w:lang w:val="ru-RU"/>
              </w:rPr>
              <w:t>т</w:t>
            </w:r>
            <w:proofErr w:type="spellStart"/>
            <w:r>
              <w:rPr>
                <w:rFonts w:ascii="Times New Roman" w:hAnsi="Times New Roman" w:cs="Times New Roman"/>
                <w:spacing w:val="0"/>
                <w:sz w:val="20"/>
                <w:szCs w:val="20"/>
              </w:rPr>
              <w:t>овариство</w:t>
            </w:r>
            <w:proofErr w:type="spellEnd"/>
            <w:r w:rsidRPr="00D83C41">
              <w:rPr>
                <w:rFonts w:ascii="Times New Roman" w:hAnsi="Times New Roman" w:cs="Times New Roman"/>
                <w:spacing w:val="0"/>
                <w:sz w:val="20"/>
                <w:szCs w:val="20"/>
              </w:rPr>
              <w:t xml:space="preserve"> "Балтський </w:t>
            </w:r>
            <w:proofErr w:type="spellStart"/>
            <w:r w:rsidRPr="00D83C41">
              <w:rPr>
                <w:rFonts w:ascii="Times New Roman" w:hAnsi="Times New Roman" w:cs="Times New Roman"/>
                <w:spacing w:val="0"/>
                <w:sz w:val="20"/>
                <w:szCs w:val="20"/>
              </w:rPr>
              <w:t>Агропостачсервіс</w:t>
            </w:r>
            <w:proofErr w:type="spellEnd"/>
            <w:r w:rsidRPr="00D83C41">
              <w:rPr>
                <w:rFonts w:ascii="Times New Roman" w:hAnsi="Times New Roman" w:cs="Times New Roman"/>
                <w:spacing w:val="0"/>
                <w:sz w:val="20"/>
                <w:szCs w:val="20"/>
              </w:rPr>
              <w:t>»</w:t>
            </w:r>
            <w:r>
              <w:rPr>
                <w:rFonts w:ascii="Times New Roman" w:hAnsi="Times New Roman" w:cs="Times New Roman"/>
                <w:spacing w:val="0"/>
                <w:sz w:val="20"/>
                <w:szCs w:val="20"/>
                <w:lang w:val="ru-RU"/>
              </w:rPr>
              <w:t>,</w:t>
            </w:r>
          </w:p>
          <w:p w:rsidR="00E81F19" w:rsidRPr="00D83C41" w:rsidRDefault="00E81F19" w:rsidP="00E81F19">
            <w:pPr>
              <w:pStyle w:val="TableTABL"/>
              <w:rPr>
                <w:rFonts w:ascii="Times New Roman" w:hAnsi="Times New Roman" w:cs="Times New Roman"/>
                <w:spacing w:val="0"/>
                <w:sz w:val="20"/>
                <w:szCs w:val="20"/>
              </w:rPr>
            </w:pPr>
            <w:r w:rsidRPr="00D83C41">
              <w:rPr>
                <w:rFonts w:ascii="Times New Roman" w:hAnsi="Times New Roman" w:cs="Times New Roman"/>
                <w:spacing w:val="0"/>
                <w:sz w:val="20"/>
                <w:szCs w:val="20"/>
              </w:rPr>
              <w:t>05406356</w:t>
            </w:r>
            <w:r>
              <w:rPr>
                <w:rFonts w:ascii="Times New Roman" w:hAnsi="Times New Roman" w:cs="Times New Roman"/>
                <w:spacing w:val="0"/>
                <w:sz w:val="20"/>
                <w:szCs w:val="20"/>
                <w:lang w:val="ru-RU"/>
              </w:rPr>
              <w:t>,</w:t>
            </w:r>
            <w:r w:rsidRPr="00D83C41">
              <w:rPr>
                <w:rFonts w:ascii="Times New Roman" w:hAnsi="Times New Roman" w:cs="Times New Roman"/>
                <w:spacing w:val="0"/>
                <w:sz w:val="20"/>
                <w:szCs w:val="20"/>
              </w:rPr>
              <w:t xml:space="preserve"> </w:t>
            </w:r>
          </w:p>
          <w:p w:rsidR="00E81F19" w:rsidRPr="00D83C41" w:rsidRDefault="00E81F19" w:rsidP="00E81F19">
            <w:pPr>
              <w:pStyle w:val="TableTABL"/>
              <w:rPr>
                <w:rFonts w:ascii="Times New Roman" w:hAnsi="Times New Roman" w:cs="Times New Roman"/>
                <w:spacing w:val="0"/>
                <w:sz w:val="20"/>
                <w:szCs w:val="20"/>
              </w:rPr>
            </w:pPr>
            <w:r w:rsidRPr="00D83C41">
              <w:rPr>
                <w:rFonts w:ascii="Times New Roman" w:hAnsi="Times New Roman" w:cs="Times New Roman"/>
                <w:spacing w:val="0"/>
                <w:sz w:val="20"/>
                <w:szCs w:val="20"/>
              </w:rPr>
              <w:t>Головний</w:t>
            </w:r>
            <w:r>
              <w:rPr>
                <w:rFonts w:ascii="Times New Roman" w:hAnsi="Times New Roman" w:cs="Times New Roman"/>
                <w:spacing w:val="0"/>
                <w:sz w:val="20"/>
                <w:szCs w:val="20"/>
                <w:lang w:val="ru-RU"/>
              </w:rPr>
              <w:t xml:space="preserve"> </w:t>
            </w:r>
            <w:r w:rsidRPr="00D83C41">
              <w:rPr>
                <w:rFonts w:ascii="Times New Roman" w:hAnsi="Times New Roman" w:cs="Times New Roman"/>
                <w:spacing w:val="0"/>
                <w:sz w:val="20"/>
                <w:szCs w:val="20"/>
              </w:rPr>
              <w:t>бухгалтер</w:t>
            </w:r>
          </w:p>
        </w:tc>
        <w:tc>
          <w:tcPr>
            <w:tcW w:w="5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D83C41" w:rsidRDefault="00E81F19" w:rsidP="00E81F19">
            <w:pPr>
              <w:pStyle w:val="TableTABL"/>
              <w:rPr>
                <w:rFonts w:ascii="Times New Roman" w:hAnsi="Times New Roman" w:cs="Times New Roman"/>
                <w:spacing w:val="0"/>
                <w:sz w:val="20"/>
                <w:szCs w:val="20"/>
              </w:rPr>
            </w:pPr>
            <w:r w:rsidRPr="00D83C41">
              <w:rPr>
                <w:rFonts w:ascii="Times New Roman" w:hAnsi="Times New Roman" w:cs="Times New Roman"/>
                <w:spacing w:val="0"/>
                <w:sz w:val="20"/>
                <w:szCs w:val="20"/>
              </w:rPr>
              <w:t>26.04.2019</w:t>
            </w:r>
          </w:p>
          <w:p w:rsidR="00E81F19" w:rsidRPr="00D83C41" w:rsidRDefault="00E81F19" w:rsidP="00E81F19">
            <w:pPr>
              <w:pStyle w:val="TableTABL"/>
              <w:rPr>
                <w:rFonts w:ascii="Times New Roman" w:hAnsi="Times New Roman" w:cs="Times New Roman"/>
                <w:spacing w:val="0"/>
                <w:sz w:val="20"/>
                <w:szCs w:val="20"/>
              </w:rPr>
            </w:pPr>
            <w:r w:rsidRPr="00D83C41">
              <w:rPr>
                <w:rFonts w:ascii="Times New Roman" w:hAnsi="Times New Roman" w:cs="Times New Roman"/>
                <w:spacing w:val="0"/>
                <w:sz w:val="20"/>
                <w:szCs w:val="20"/>
              </w:rPr>
              <w:t>на 5 років</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Ні</w:t>
            </w:r>
          </w:p>
        </w:tc>
        <w:tc>
          <w:tcPr>
            <w:tcW w:w="344" w:type="pct"/>
            <w:tcBorders>
              <w:top w:val="single" w:sz="4" w:space="0" w:color="000000"/>
              <w:left w:val="single" w:sz="4" w:space="0" w:color="000000"/>
              <w:bottom w:val="single" w:sz="4" w:space="0" w:color="000000"/>
              <w:right w:val="single" w:sz="4" w:space="0" w:color="000000"/>
            </w:tcBorders>
          </w:tcPr>
          <w:p w:rsid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 xml:space="preserve"> Ж</w:t>
            </w:r>
          </w:p>
        </w:tc>
      </w:tr>
      <w:tr w:rsidR="00E81F19" w:rsidRPr="006D51D9" w:rsidTr="004E64F2">
        <w:trPr>
          <w:trHeight w:val="60"/>
        </w:trPr>
        <w:tc>
          <w:tcPr>
            <w:tcW w:w="1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3</w:t>
            </w:r>
          </w:p>
        </w:tc>
        <w:tc>
          <w:tcPr>
            <w:tcW w:w="3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D83C41" w:rsidRDefault="00E81F19" w:rsidP="00E81F19">
            <w:pPr>
              <w:pStyle w:val="TableTABL"/>
              <w:rPr>
                <w:rFonts w:ascii="Times New Roman" w:hAnsi="Times New Roman" w:cs="Times New Roman"/>
                <w:spacing w:val="0"/>
                <w:sz w:val="20"/>
                <w:szCs w:val="20"/>
              </w:rPr>
            </w:pPr>
            <w:r w:rsidRPr="00D83C41">
              <w:rPr>
                <w:rFonts w:ascii="Times New Roman" w:hAnsi="Times New Roman" w:cs="Times New Roman"/>
                <w:spacing w:val="0"/>
                <w:sz w:val="20"/>
                <w:szCs w:val="20"/>
              </w:rPr>
              <w:t>Член правлін</w:t>
            </w:r>
            <w:r w:rsidRPr="00D83C41">
              <w:rPr>
                <w:rFonts w:ascii="Times New Roman" w:hAnsi="Times New Roman" w:cs="Times New Roman"/>
                <w:spacing w:val="0"/>
                <w:sz w:val="20"/>
                <w:szCs w:val="20"/>
              </w:rPr>
              <w:lastRenderedPageBreak/>
              <w:t>ня</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D83C41" w:rsidRDefault="00E81F19" w:rsidP="00E81F19">
            <w:pPr>
              <w:pStyle w:val="TableTABL"/>
              <w:rPr>
                <w:rFonts w:ascii="Times New Roman" w:hAnsi="Times New Roman" w:cs="Times New Roman"/>
                <w:spacing w:val="0"/>
                <w:sz w:val="20"/>
                <w:szCs w:val="20"/>
              </w:rPr>
            </w:pPr>
            <w:proofErr w:type="spellStart"/>
            <w:r w:rsidRPr="00D83C41">
              <w:rPr>
                <w:rFonts w:ascii="Times New Roman" w:hAnsi="Times New Roman" w:cs="Times New Roman"/>
                <w:spacing w:val="0"/>
                <w:sz w:val="20"/>
                <w:szCs w:val="20"/>
              </w:rPr>
              <w:lastRenderedPageBreak/>
              <w:t>Гриньковська</w:t>
            </w:r>
            <w:proofErr w:type="spellEnd"/>
            <w:r w:rsidRPr="00D83C41">
              <w:rPr>
                <w:rFonts w:ascii="Times New Roman" w:hAnsi="Times New Roman" w:cs="Times New Roman"/>
                <w:spacing w:val="0"/>
                <w:sz w:val="20"/>
                <w:szCs w:val="20"/>
              </w:rPr>
              <w:t xml:space="preserve"> </w:t>
            </w:r>
            <w:r w:rsidRPr="00D83C41">
              <w:rPr>
                <w:rFonts w:ascii="Times New Roman" w:hAnsi="Times New Roman" w:cs="Times New Roman"/>
                <w:spacing w:val="0"/>
                <w:sz w:val="20"/>
                <w:szCs w:val="20"/>
              </w:rPr>
              <w:lastRenderedPageBreak/>
              <w:t>Валентина Іванівна</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lastRenderedPageBreak/>
              <w:t xml:space="preserve">*** </w:t>
            </w:r>
          </w:p>
          <w:p w:rsidR="00E81F19" w:rsidRDefault="00E81F19" w:rsidP="00E81F19">
            <w:pPr>
              <w:pStyle w:val="aff7"/>
              <w:suppressAutoHyphens/>
              <w:spacing w:line="240" w:lineRule="auto"/>
              <w:textAlignment w:val="auto"/>
              <w:rPr>
                <w:color w:val="auto"/>
                <w:sz w:val="20"/>
                <w:szCs w:val="20"/>
                <w:lang w:val="uk-UA"/>
              </w:rPr>
            </w:pP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1967</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E81F19" w:rsidRDefault="00E81F19" w:rsidP="00E81F19">
            <w:pPr>
              <w:pStyle w:val="TableTABL"/>
              <w:rPr>
                <w:rFonts w:ascii="Times New Roman" w:hAnsi="Times New Roman" w:cs="Times New Roman"/>
                <w:spacing w:val="0"/>
                <w:sz w:val="20"/>
                <w:szCs w:val="20"/>
              </w:rPr>
            </w:pPr>
            <w:r w:rsidRPr="00E81F19">
              <w:rPr>
                <w:rFonts w:ascii="Times New Roman" w:hAnsi="Times New Roman" w:cs="Times New Roman"/>
                <w:spacing w:val="0"/>
                <w:sz w:val="20"/>
                <w:szCs w:val="20"/>
              </w:rPr>
              <w:t xml:space="preserve">середня </w:t>
            </w:r>
            <w:r w:rsidRPr="00E81F19">
              <w:rPr>
                <w:rFonts w:ascii="Times New Roman" w:hAnsi="Times New Roman" w:cs="Times New Roman"/>
                <w:spacing w:val="0"/>
                <w:sz w:val="20"/>
                <w:szCs w:val="20"/>
              </w:rPr>
              <w:lastRenderedPageBreak/>
              <w:t>спеціальна</w:t>
            </w:r>
          </w:p>
        </w:tc>
        <w:tc>
          <w:tcPr>
            <w:tcW w:w="2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8A6444" w:rsidRDefault="00E81F19" w:rsidP="00E81F19">
            <w:pPr>
              <w:pStyle w:val="TableTABL"/>
              <w:rPr>
                <w:rFonts w:ascii="Times New Roman" w:hAnsi="Times New Roman" w:cs="Times New Roman"/>
                <w:spacing w:val="0"/>
                <w:sz w:val="20"/>
                <w:szCs w:val="20"/>
                <w:lang w:val="ru-RU"/>
              </w:rPr>
            </w:pPr>
            <w:r w:rsidRPr="008A6444">
              <w:rPr>
                <w:rFonts w:ascii="Times New Roman" w:hAnsi="Times New Roman" w:cs="Times New Roman"/>
                <w:spacing w:val="0"/>
                <w:sz w:val="20"/>
                <w:szCs w:val="20"/>
              </w:rPr>
              <w:lastRenderedPageBreak/>
              <w:t>3</w:t>
            </w:r>
            <w:r w:rsidR="00291D97" w:rsidRPr="008A6444">
              <w:rPr>
                <w:rFonts w:ascii="Times New Roman" w:hAnsi="Times New Roman" w:cs="Times New Roman"/>
                <w:spacing w:val="0"/>
                <w:sz w:val="20"/>
                <w:szCs w:val="20"/>
                <w:lang w:val="ru-RU"/>
              </w:rPr>
              <w:t>2</w:t>
            </w:r>
          </w:p>
        </w:tc>
        <w:tc>
          <w:tcPr>
            <w:tcW w:w="9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1830DE"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Пр</w:t>
            </w:r>
            <w:r>
              <w:rPr>
                <w:rFonts w:ascii="Times New Roman" w:hAnsi="Times New Roman" w:cs="Times New Roman"/>
                <w:spacing w:val="0"/>
                <w:sz w:val="20"/>
                <w:szCs w:val="20"/>
              </w:rPr>
              <w:t xml:space="preserve">иватне </w:t>
            </w:r>
            <w:r>
              <w:rPr>
                <w:rFonts w:ascii="Times New Roman" w:hAnsi="Times New Roman" w:cs="Times New Roman"/>
                <w:spacing w:val="0"/>
                <w:sz w:val="20"/>
                <w:szCs w:val="20"/>
                <w:lang w:val="ru-RU"/>
              </w:rPr>
              <w:t>а</w:t>
            </w:r>
            <w:proofErr w:type="spellStart"/>
            <w:r>
              <w:rPr>
                <w:rFonts w:ascii="Times New Roman" w:hAnsi="Times New Roman" w:cs="Times New Roman"/>
                <w:spacing w:val="0"/>
                <w:sz w:val="20"/>
                <w:szCs w:val="20"/>
              </w:rPr>
              <w:t>кціонерне</w:t>
            </w:r>
            <w:proofErr w:type="spellEnd"/>
            <w:r>
              <w:rPr>
                <w:rFonts w:ascii="Times New Roman" w:hAnsi="Times New Roman" w:cs="Times New Roman"/>
                <w:spacing w:val="0"/>
                <w:sz w:val="20"/>
                <w:szCs w:val="20"/>
              </w:rPr>
              <w:t xml:space="preserve"> </w:t>
            </w:r>
            <w:r>
              <w:rPr>
                <w:rFonts w:ascii="Times New Roman" w:hAnsi="Times New Roman" w:cs="Times New Roman"/>
                <w:spacing w:val="0"/>
                <w:sz w:val="20"/>
                <w:szCs w:val="20"/>
                <w:lang w:val="ru-RU"/>
              </w:rPr>
              <w:lastRenderedPageBreak/>
              <w:t>т</w:t>
            </w:r>
            <w:proofErr w:type="spellStart"/>
            <w:r>
              <w:rPr>
                <w:rFonts w:ascii="Times New Roman" w:hAnsi="Times New Roman" w:cs="Times New Roman"/>
                <w:spacing w:val="0"/>
                <w:sz w:val="20"/>
                <w:szCs w:val="20"/>
              </w:rPr>
              <w:t>овариство</w:t>
            </w:r>
            <w:proofErr w:type="spellEnd"/>
            <w:r w:rsidRPr="001830DE">
              <w:rPr>
                <w:rFonts w:ascii="Times New Roman" w:hAnsi="Times New Roman" w:cs="Times New Roman"/>
                <w:spacing w:val="0"/>
                <w:sz w:val="20"/>
                <w:szCs w:val="20"/>
              </w:rPr>
              <w:t xml:space="preserve"> "Балтський </w:t>
            </w:r>
            <w:proofErr w:type="spellStart"/>
            <w:r w:rsidRPr="001830DE">
              <w:rPr>
                <w:rFonts w:ascii="Times New Roman" w:hAnsi="Times New Roman" w:cs="Times New Roman"/>
                <w:spacing w:val="0"/>
                <w:sz w:val="20"/>
                <w:szCs w:val="20"/>
              </w:rPr>
              <w:t>Агропостачсервіс</w:t>
            </w:r>
            <w:proofErr w:type="spellEnd"/>
            <w:r w:rsidRPr="001830DE">
              <w:rPr>
                <w:rFonts w:ascii="Times New Roman" w:hAnsi="Times New Roman" w:cs="Times New Roman"/>
                <w:spacing w:val="0"/>
                <w:sz w:val="20"/>
                <w:szCs w:val="20"/>
              </w:rPr>
              <w:t>"</w:t>
            </w:r>
            <w:r>
              <w:rPr>
                <w:rFonts w:ascii="Times New Roman" w:hAnsi="Times New Roman" w:cs="Times New Roman"/>
                <w:spacing w:val="0"/>
                <w:sz w:val="20"/>
                <w:szCs w:val="20"/>
                <w:lang w:val="ru-RU"/>
              </w:rPr>
              <w:t>,</w:t>
            </w:r>
            <w:r w:rsidRPr="001830DE">
              <w:rPr>
                <w:rFonts w:ascii="Times New Roman" w:hAnsi="Times New Roman" w:cs="Times New Roman"/>
                <w:spacing w:val="0"/>
                <w:sz w:val="20"/>
                <w:szCs w:val="20"/>
              </w:rPr>
              <w:t xml:space="preserve"> </w:t>
            </w:r>
          </w:p>
          <w:p w:rsidR="00E81F19" w:rsidRPr="001830DE"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05406356</w:t>
            </w:r>
            <w:r>
              <w:rPr>
                <w:rFonts w:ascii="Times New Roman" w:hAnsi="Times New Roman" w:cs="Times New Roman"/>
                <w:spacing w:val="0"/>
                <w:sz w:val="20"/>
                <w:szCs w:val="20"/>
                <w:lang w:val="ru-RU"/>
              </w:rPr>
              <w:t>,</w:t>
            </w:r>
            <w:r w:rsidRPr="001830DE">
              <w:rPr>
                <w:rFonts w:ascii="Times New Roman" w:hAnsi="Times New Roman" w:cs="Times New Roman"/>
                <w:spacing w:val="0"/>
                <w:sz w:val="20"/>
                <w:szCs w:val="20"/>
              </w:rPr>
              <w:t xml:space="preserve"> </w:t>
            </w:r>
          </w:p>
          <w:p w:rsidR="00E81F19" w:rsidRPr="00D83C41"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Завідуюча складом</w:t>
            </w:r>
          </w:p>
        </w:tc>
        <w:tc>
          <w:tcPr>
            <w:tcW w:w="5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1830DE"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lastRenderedPageBreak/>
              <w:t>26.04.2019</w:t>
            </w:r>
          </w:p>
          <w:p w:rsidR="00E81F19" w:rsidRPr="00D83C41"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на 5 років</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Ні</w:t>
            </w:r>
          </w:p>
        </w:tc>
        <w:tc>
          <w:tcPr>
            <w:tcW w:w="344" w:type="pct"/>
            <w:tcBorders>
              <w:top w:val="single" w:sz="4" w:space="0" w:color="000000"/>
              <w:left w:val="single" w:sz="4" w:space="0" w:color="000000"/>
              <w:bottom w:val="single" w:sz="4" w:space="0" w:color="000000"/>
              <w:right w:val="single" w:sz="4" w:space="0" w:color="000000"/>
            </w:tcBorders>
          </w:tcPr>
          <w:p w:rsid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 xml:space="preserve"> Ж</w:t>
            </w:r>
          </w:p>
        </w:tc>
      </w:tr>
    </w:tbl>
    <w:p w:rsidR="00971188" w:rsidRPr="00FE0630" w:rsidRDefault="00971188" w:rsidP="006E67CC">
      <w:pPr>
        <w:pStyle w:val="Ch63"/>
        <w:suppressAutoHyphens/>
        <w:ind w:firstLine="0"/>
        <w:rPr>
          <w:rFonts w:ascii="Times New Roman" w:hAnsi="Times New Roman" w:cs="Times New Roman"/>
          <w:w w:val="100"/>
          <w:sz w:val="24"/>
          <w:szCs w:val="24"/>
        </w:rPr>
      </w:pPr>
    </w:p>
    <w:p w:rsidR="00971188" w:rsidRPr="00FE0630" w:rsidRDefault="00971188" w:rsidP="006E67CC">
      <w:pPr>
        <w:pStyle w:val="Ch63"/>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5000" w:type="pct"/>
        <w:tblLayout w:type="fixed"/>
        <w:tblCellMar>
          <w:left w:w="0" w:type="dxa"/>
          <w:right w:w="0" w:type="dxa"/>
        </w:tblCellMar>
        <w:tblLook w:val="0000" w:firstRow="0" w:lastRow="0" w:firstColumn="0" w:lastColumn="0" w:noHBand="0" w:noVBand="0"/>
      </w:tblPr>
      <w:tblGrid>
        <w:gridCol w:w="335"/>
        <w:gridCol w:w="797"/>
        <w:gridCol w:w="1000"/>
        <w:gridCol w:w="713"/>
        <w:gridCol w:w="715"/>
        <w:gridCol w:w="715"/>
        <w:gridCol w:w="715"/>
        <w:gridCol w:w="573"/>
        <w:gridCol w:w="1854"/>
        <w:gridCol w:w="1144"/>
        <w:gridCol w:w="1000"/>
        <w:gridCol w:w="706"/>
      </w:tblGrid>
      <w:tr w:rsidR="00E81F19" w:rsidRPr="006D51D9" w:rsidTr="00E81F19">
        <w:trPr>
          <w:trHeight w:val="60"/>
        </w:trPr>
        <w:tc>
          <w:tcPr>
            <w:tcW w:w="1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 з/п </w:t>
            </w:r>
          </w:p>
        </w:tc>
        <w:tc>
          <w:tcPr>
            <w:tcW w:w="388"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Посада</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Ім’я </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РНОКПП</w:t>
            </w:r>
            <w:r w:rsidRPr="006D51D9">
              <w:rPr>
                <w:rFonts w:ascii="Times New Roman" w:hAnsi="Times New Roman" w:cs="Times New Roman"/>
                <w:w w:val="100"/>
                <w:sz w:val="20"/>
                <w:szCs w:val="20"/>
                <w:vertAlign w:val="superscript"/>
              </w:rPr>
              <w:t>1</w:t>
            </w:r>
            <w:r>
              <w:rPr>
                <w:rFonts w:ascii="Times New Roman" w:hAnsi="Times New Roman" w:cs="Times New Roman"/>
                <w:w w:val="100"/>
                <w:sz w:val="20"/>
                <w:szCs w:val="20"/>
                <w:vertAlign w:val="superscript"/>
              </w:rPr>
              <w:t>3</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УНЗР</w:t>
            </w:r>
            <w:r w:rsidRPr="006D51D9">
              <w:rPr>
                <w:rFonts w:ascii="Times New Roman" w:hAnsi="Times New Roman" w:cs="Times New Roman"/>
                <w:w w:val="100"/>
                <w:sz w:val="20"/>
                <w:szCs w:val="20"/>
                <w:vertAlign w:val="superscript"/>
              </w:rPr>
              <w:t>1</w:t>
            </w:r>
            <w:r>
              <w:rPr>
                <w:rFonts w:ascii="Times New Roman" w:hAnsi="Times New Roman" w:cs="Times New Roman"/>
                <w:w w:val="100"/>
                <w:sz w:val="20"/>
                <w:szCs w:val="20"/>
                <w:vertAlign w:val="superscript"/>
              </w:rPr>
              <w:t>4</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Рік </w:t>
            </w:r>
            <w:r w:rsidRPr="006D51D9">
              <w:rPr>
                <w:rFonts w:ascii="Times New Roman" w:hAnsi="Times New Roman" w:cs="Times New Roman"/>
                <w:w w:val="100"/>
                <w:sz w:val="20"/>
                <w:szCs w:val="20"/>
              </w:rPr>
              <w:br/>
              <w:t>народження</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Освіта</w:t>
            </w:r>
          </w:p>
        </w:tc>
        <w:tc>
          <w:tcPr>
            <w:tcW w:w="2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Стаж роботи (років)</w:t>
            </w:r>
          </w:p>
        </w:tc>
        <w:tc>
          <w:tcPr>
            <w:tcW w:w="9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Повне </w:t>
            </w:r>
            <w:r w:rsidRPr="006D51D9">
              <w:rPr>
                <w:rFonts w:ascii="Times New Roman" w:hAnsi="Times New Roman" w:cs="Times New Roman"/>
                <w:w w:val="100"/>
                <w:sz w:val="20"/>
                <w:szCs w:val="20"/>
              </w:rPr>
              <w:br/>
              <w:t xml:space="preserve">найменування, ідентифікаційний код </w:t>
            </w:r>
            <w:r w:rsidRPr="006D51D9">
              <w:rPr>
                <w:rFonts w:ascii="Times New Roman" w:hAnsi="Times New Roman" w:cs="Times New Roman"/>
                <w:w w:val="100"/>
                <w:sz w:val="20"/>
                <w:szCs w:val="20"/>
              </w:rPr>
              <w:br/>
              <w:t xml:space="preserve">юридичної особи </w:t>
            </w:r>
            <w:r w:rsidRPr="006D51D9">
              <w:rPr>
                <w:rFonts w:ascii="Times New Roman" w:hAnsi="Times New Roman" w:cs="Times New Roman"/>
                <w:w w:val="100"/>
                <w:sz w:val="20"/>
                <w:szCs w:val="20"/>
              </w:rPr>
              <w:br/>
              <w:t>та посада(и), яку(і) займав(є) за останні 5 років</w:t>
            </w:r>
          </w:p>
        </w:tc>
        <w:tc>
          <w:tcPr>
            <w:tcW w:w="557"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Дата </w:t>
            </w:r>
            <w:r w:rsidRPr="006D51D9">
              <w:rPr>
                <w:rFonts w:ascii="Times New Roman" w:hAnsi="Times New Roman" w:cs="Times New Roman"/>
                <w:w w:val="100"/>
                <w:sz w:val="20"/>
                <w:szCs w:val="20"/>
              </w:rPr>
              <w:br/>
              <w:t>набуття повноважень та строк, на який обрано</w:t>
            </w:r>
          </w:p>
        </w:tc>
        <w:tc>
          <w:tcPr>
            <w:tcW w:w="487"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5F55A7" w:rsidRPr="006D51D9" w:rsidRDefault="005F55A7" w:rsidP="005F55A7">
            <w:pPr>
              <w:pStyle w:val="TableshapkaTABL"/>
              <w:rPr>
                <w:rFonts w:ascii="Times New Roman" w:hAnsi="Times New Roman" w:cs="Times New Roman"/>
                <w:w w:val="100"/>
                <w:sz w:val="20"/>
                <w:szCs w:val="20"/>
              </w:rPr>
            </w:pPr>
            <w:proofErr w:type="spellStart"/>
            <w:r w:rsidRPr="006D51D9">
              <w:rPr>
                <w:rFonts w:ascii="Times New Roman" w:hAnsi="Times New Roman" w:cs="Times New Roman"/>
                <w:w w:val="100"/>
                <w:sz w:val="20"/>
                <w:szCs w:val="20"/>
              </w:rPr>
              <w:t>Непогаше</w:t>
            </w:r>
            <w:proofErr w:type="spellEnd"/>
            <w:r w:rsidR="00E81F19">
              <w:rPr>
                <w:rFonts w:ascii="Times New Roman" w:hAnsi="Times New Roman" w:cs="Times New Roman"/>
                <w:w w:val="100"/>
                <w:sz w:val="20"/>
                <w:szCs w:val="20"/>
                <w:lang w:val="ru-RU"/>
              </w:rPr>
              <w:t>-</w:t>
            </w:r>
            <w:r w:rsidRPr="006D51D9">
              <w:rPr>
                <w:rFonts w:ascii="Times New Roman" w:hAnsi="Times New Roman" w:cs="Times New Roman"/>
                <w:w w:val="100"/>
                <w:sz w:val="20"/>
                <w:szCs w:val="20"/>
              </w:rPr>
              <w:t xml:space="preserve">на судимість за корисливі та посадові злочини </w:t>
            </w:r>
            <w:r w:rsidRPr="006D51D9">
              <w:rPr>
                <w:rFonts w:ascii="Times New Roman" w:hAnsi="Times New Roman" w:cs="Times New Roman"/>
                <w:w w:val="100"/>
                <w:sz w:val="20"/>
                <w:szCs w:val="20"/>
              </w:rPr>
              <w:br/>
              <w:t>(Так/Ні)</w:t>
            </w:r>
          </w:p>
        </w:tc>
        <w:tc>
          <w:tcPr>
            <w:tcW w:w="344" w:type="pct"/>
            <w:tcBorders>
              <w:top w:val="single" w:sz="4" w:space="0" w:color="000000"/>
              <w:left w:val="single" w:sz="4" w:space="0" w:color="000000"/>
              <w:bottom w:val="single" w:sz="4" w:space="0" w:color="000000"/>
              <w:right w:val="single" w:sz="4" w:space="0" w:color="000000"/>
            </w:tcBorders>
            <w:vAlign w:val="center"/>
          </w:tcPr>
          <w:p w:rsidR="005F55A7" w:rsidRPr="006D51D9" w:rsidRDefault="005F55A7" w:rsidP="005F55A7">
            <w:pPr>
              <w:pStyle w:val="TableshapkaTABL"/>
              <w:rPr>
                <w:rFonts w:ascii="Times New Roman" w:hAnsi="Times New Roman" w:cs="Times New Roman"/>
                <w:w w:val="100"/>
                <w:sz w:val="20"/>
                <w:szCs w:val="20"/>
              </w:rPr>
            </w:pPr>
            <w:r w:rsidRPr="005F55A7">
              <w:rPr>
                <w:rFonts w:ascii="Times New Roman" w:hAnsi="Times New Roman" w:cs="Times New Roman"/>
                <w:w w:val="100"/>
                <w:sz w:val="20"/>
                <w:szCs w:val="20"/>
              </w:rPr>
              <w:t>Стать (чоловіча/жіноча) (ч/ж)</w:t>
            </w:r>
          </w:p>
        </w:tc>
      </w:tr>
      <w:tr w:rsidR="00E81F19" w:rsidRPr="006D51D9" w:rsidTr="00E81F19">
        <w:trPr>
          <w:trHeight w:val="60"/>
        </w:trPr>
        <w:tc>
          <w:tcPr>
            <w:tcW w:w="1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1</w:t>
            </w:r>
          </w:p>
        </w:tc>
        <w:tc>
          <w:tcPr>
            <w:tcW w:w="3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2</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3</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4</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5</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6</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7</w:t>
            </w:r>
          </w:p>
        </w:tc>
        <w:tc>
          <w:tcPr>
            <w:tcW w:w="2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8</w:t>
            </w:r>
          </w:p>
        </w:tc>
        <w:tc>
          <w:tcPr>
            <w:tcW w:w="9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9</w:t>
            </w:r>
          </w:p>
        </w:tc>
        <w:tc>
          <w:tcPr>
            <w:tcW w:w="5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10</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11</w:t>
            </w:r>
          </w:p>
        </w:tc>
        <w:tc>
          <w:tcPr>
            <w:tcW w:w="344" w:type="pct"/>
            <w:tcBorders>
              <w:top w:val="single" w:sz="4" w:space="0" w:color="000000"/>
              <w:left w:val="single" w:sz="4" w:space="0" w:color="000000"/>
              <w:bottom w:val="single" w:sz="4" w:space="0" w:color="000000"/>
              <w:right w:val="single" w:sz="4" w:space="0" w:color="000000"/>
            </w:tcBorders>
          </w:tcPr>
          <w:p w:rsidR="005F55A7" w:rsidRPr="006D51D9" w:rsidRDefault="005F55A7" w:rsidP="005F55A7">
            <w:pPr>
              <w:pStyle w:val="TableshapkaTABL"/>
              <w:rPr>
                <w:rFonts w:ascii="Times New Roman" w:hAnsi="Times New Roman" w:cs="Times New Roman"/>
                <w:w w:val="100"/>
                <w:sz w:val="20"/>
                <w:szCs w:val="20"/>
              </w:rPr>
            </w:pPr>
            <w:r>
              <w:rPr>
                <w:rFonts w:ascii="Times New Roman" w:hAnsi="Times New Roman" w:cs="Times New Roman"/>
                <w:w w:val="100"/>
                <w:sz w:val="20"/>
                <w:szCs w:val="20"/>
              </w:rPr>
              <w:t>12</w:t>
            </w:r>
          </w:p>
        </w:tc>
      </w:tr>
      <w:tr w:rsidR="00E81F19" w:rsidRPr="006D51D9" w:rsidTr="00E81F19">
        <w:trPr>
          <w:trHeight w:val="60"/>
        </w:trPr>
        <w:tc>
          <w:tcPr>
            <w:tcW w:w="1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1</w:t>
            </w:r>
          </w:p>
        </w:tc>
        <w:tc>
          <w:tcPr>
            <w:tcW w:w="3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Голова Ревізійної комісії</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TableTABL"/>
              <w:rPr>
                <w:rFonts w:ascii="Times New Roman" w:hAnsi="Times New Roman" w:cs="Times New Roman"/>
                <w:spacing w:val="0"/>
                <w:sz w:val="20"/>
                <w:szCs w:val="20"/>
              </w:rPr>
            </w:pPr>
            <w:proofErr w:type="spellStart"/>
            <w:r w:rsidRPr="001830DE">
              <w:rPr>
                <w:rFonts w:ascii="Times New Roman" w:hAnsi="Times New Roman" w:cs="Times New Roman"/>
                <w:spacing w:val="0"/>
                <w:sz w:val="20"/>
                <w:szCs w:val="20"/>
              </w:rPr>
              <w:t>Полібза</w:t>
            </w:r>
            <w:proofErr w:type="spellEnd"/>
            <w:r w:rsidRPr="001830DE">
              <w:rPr>
                <w:rFonts w:ascii="Times New Roman" w:hAnsi="Times New Roman" w:cs="Times New Roman"/>
                <w:spacing w:val="0"/>
                <w:sz w:val="20"/>
                <w:szCs w:val="20"/>
              </w:rPr>
              <w:t xml:space="preserve"> Галина Іванівна</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 xml:space="preserve">*** </w:t>
            </w:r>
          </w:p>
          <w:p w:rsidR="00E81F19" w:rsidRPr="006D51D9" w:rsidRDefault="00E81F19" w:rsidP="00E81F19">
            <w:pPr>
              <w:pStyle w:val="aff7"/>
              <w:suppressAutoHyphens/>
              <w:spacing w:line="240" w:lineRule="auto"/>
              <w:textAlignment w:val="auto"/>
              <w:rPr>
                <w:color w:val="auto"/>
                <w:sz w:val="20"/>
                <w:szCs w:val="20"/>
                <w:lang w:val="uk-UA"/>
              </w:rPr>
            </w:pP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aff7"/>
              <w:suppressAutoHyphens/>
              <w:spacing w:line="240" w:lineRule="auto"/>
              <w:textAlignment w:val="auto"/>
              <w:rPr>
                <w:color w:val="auto"/>
                <w:sz w:val="20"/>
                <w:szCs w:val="20"/>
                <w:lang w:val="uk-UA"/>
              </w:rPr>
            </w:pPr>
            <w:r>
              <w:rPr>
                <w:color w:val="auto"/>
                <w:sz w:val="20"/>
                <w:szCs w:val="20"/>
                <w:lang w:val="uk-UA"/>
              </w:rPr>
              <w:t>-</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1950</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вища</w:t>
            </w:r>
          </w:p>
        </w:tc>
        <w:tc>
          <w:tcPr>
            <w:tcW w:w="2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33</w:t>
            </w:r>
          </w:p>
        </w:tc>
        <w:tc>
          <w:tcPr>
            <w:tcW w:w="9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Пенсіонер</w:t>
            </w:r>
          </w:p>
        </w:tc>
        <w:tc>
          <w:tcPr>
            <w:tcW w:w="5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1830DE"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26.04.2019</w:t>
            </w:r>
          </w:p>
          <w:p w:rsidR="00E81F19" w:rsidRPr="006D51D9"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на 5 років</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Ні</w:t>
            </w:r>
          </w:p>
        </w:tc>
        <w:tc>
          <w:tcPr>
            <w:tcW w:w="344" w:type="pct"/>
            <w:tcBorders>
              <w:top w:val="single" w:sz="4" w:space="0" w:color="000000"/>
              <w:left w:val="single" w:sz="4" w:space="0" w:color="000000"/>
              <w:bottom w:val="single" w:sz="4" w:space="0" w:color="000000"/>
              <w:right w:val="single" w:sz="4" w:space="0" w:color="000000"/>
            </w:tcBorders>
          </w:tcPr>
          <w:p w:rsidR="00E81F19" w:rsidRP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 xml:space="preserve"> Ж</w:t>
            </w:r>
          </w:p>
        </w:tc>
      </w:tr>
      <w:tr w:rsidR="00E81F19" w:rsidRPr="006D51D9" w:rsidTr="00E81F19">
        <w:trPr>
          <w:trHeight w:val="60"/>
        </w:trPr>
        <w:tc>
          <w:tcPr>
            <w:tcW w:w="1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2</w:t>
            </w:r>
          </w:p>
        </w:tc>
        <w:tc>
          <w:tcPr>
            <w:tcW w:w="3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1830DE"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Член Ревізійної комісії</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1830DE" w:rsidRDefault="00E81F19" w:rsidP="00E81F19">
            <w:pPr>
              <w:pStyle w:val="TableTABL"/>
              <w:rPr>
                <w:rFonts w:ascii="Times New Roman" w:hAnsi="Times New Roman" w:cs="Times New Roman"/>
                <w:spacing w:val="0"/>
                <w:sz w:val="20"/>
                <w:szCs w:val="20"/>
              </w:rPr>
            </w:pPr>
            <w:proofErr w:type="spellStart"/>
            <w:r w:rsidRPr="001830DE">
              <w:rPr>
                <w:rFonts w:ascii="Times New Roman" w:hAnsi="Times New Roman" w:cs="Times New Roman"/>
                <w:spacing w:val="0"/>
                <w:sz w:val="20"/>
                <w:szCs w:val="20"/>
              </w:rPr>
              <w:t>Обертайло</w:t>
            </w:r>
            <w:proofErr w:type="spellEnd"/>
            <w:r w:rsidRPr="001830DE">
              <w:rPr>
                <w:rFonts w:ascii="Times New Roman" w:hAnsi="Times New Roman" w:cs="Times New Roman"/>
                <w:spacing w:val="0"/>
                <w:sz w:val="20"/>
                <w:szCs w:val="20"/>
              </w:rPr>
              <w:t xml:space="preserve"> Оксана Петрівна</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w:t>
            </w:r>
          </w:p>
          <w:p w:rsidR="00E81F19" w:rsidRDefault="00E81F19" w:rsidP="00E81F19">
            <w:pPr>
              <w:pStyle w:val="aff7"/>
              <w:suppressAutoHyphens/>
              <w:spacing w:line="240" w:lineRule="auto"/>
              <w:textAlignment w:val="auto"/>
              <w:rPr>
                <w:color w:val="auto"/>
                <w:sz w:val="20"/>
                <w:szCs w:val="20"/>
                <w:lang w:val="uk-UA"/>
              </w:rPr>
            </w:pP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1956</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середня</w:t>
            </w:r>
          </w:p>
        </w:tc>
        <w:tc>
          <w:tcPr>
            <w:tcW w:w="2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38</w:t>
            </w:r>
          </w:p>
        </w:tc>
        <w:tc>
          <w:tcPr>
            <w:tcW w:w="9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1830DE"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Пенсіонер</w:t>
            </w:r>
          </w:p>
        </w:tc>
        <w:tc>
          <w:tcPr>
            <w:tcW w:w="5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1830DE"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26.04.2019</w:t>
            </w:r>
          </w:p>
          <w:p w:rsidR="00E81F19" w:rsidRPr="001830DE"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на 5 років</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Ні</w:t>
            </w:r>
          </w:p>
        </w:tc>
        <w:tc>
          <w:tcPr>
            <w:tcW w:w="344" w:type="pct"/>
            <w:tcBorders>
              <w:top w:val="single" w:sz="4" w:space="0" w:color="000000"/>
              <w:left w:val="single" w:sz="4" w:space="0" w:color="000000"/>
              <w:bottom w:val="single" w:sz="4" w:space="0" w:color="000000"/>
              <w:right w:val="single" w:sz="4" w:space="0" w:color="000000"/>
            </w:tcBorders>
          </w:tcPr>
          <w:p w:rsidR="00E81F19" w:rsidRP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 xml:space="preserve"> Ж</w:t>
            </w:r>
          </w:p>
        </w:tc>
      </w:tr>
      <w:tr w:rsidR="00E81F19" w:rsidRPr="006D51D9" w:rsidTr="00E81F19">
        <w:trPr>
          <w:trHeight w:val="60"/>
        </w:trPr>
        <w:tc>
          <w:tcPr>
            <w:tcW w:w="1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3</w:t>
            </w:r>
          </w:p>
        </w:tc>
        <w:tc>
          <w:tcPr>
            <w:tcW w:w="3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1830DE"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Член Ревізійної комісії</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1830DE"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 xml:space="preserve">Шевченко </w:t>
            </w:r>
            <w:proofErr w:type="spellStart"/>
            <w:r w:rsidRPr="001830DE">
              <w:rPr>
                <w:rFonts w:ascii="Times New Roman" w:hAnsi="Times New Roman" w:cs="Times New Roman"/>
                <w:spacing w:val="0"/>
                <w:sz w:val="20"/>
                <w:szCs w:val="20"/>
              </w:rPr>
              <w:t>Надiя</w:t>
            </w:r>
            <w:proofErr w:type="spellEnd"/>
            <w:r w:rsidRPr="001830DE">
              <w:rPr>
                <w:rFonts w:ascii="Times New Roman" w:hAnsi="Times New Roman" w:cs="Times New Roman"/>
                <w:spacing w:val="0"/>
                <w:sz w:val="20"/>
                <w:szCs w:val="20"/>
              </w:rPr>
              <w:t xml:space="preserve"> </w:t>
            </w:r>
            <w:proofErr w:type="spellStart"/>
            <w:r w:rsidRPr="001830DE">
              <w:rPr>
                <w:rFonts w:ascii="Times New Roman" w:hAnsi="Times New Roman" w:cs="Times New Roman"/>
                <w:spacing w:val="0"/>
                <w:sz w:val="20"/>
                <w:szCs w:val="20"/>
              </w:rPr>
              <w:t>Микитiвна</w:t>
            </w:r>
            <w:proofErr w:type="spellEnd"/>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 xml:space="preserve">*** </w:t>
            </w:r>
          </w:p>
          <w:p w:rsidR="00E81F19" w:rsidRDefault="00E81F19" w:rsidP="00E81F19">
            <w:pPr>
              <w:pStyle w:val="aff7"/>
              <w:suppressAutoHyphens/>
              <w:spacing w:line="240" w:lineRule="auto"/>
              <w:textAlignment w:val="auto"/>
              <w:rPr>
                <w:color w:val="auto"/>
                <w:sz w:val="20"/>
                <w:szCs w:val="20"/>
                <w:lang w:val="uk-UA"/>
              </w:rPr>
            </w:pP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1952</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1830DE"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вища</w:t>
            </w:r>
          </w:p>
        </w:tc>
        <w:tc>
          <w:tcPr>
            <w:tcW w:w="2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43</w:t>
            </w:r>
          </w:p>
        </w:tc>
        <w:tc>
          <w:tcPr>
            <w:tcW w:w="9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1830DE"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Пенсіонер</w:t>
            </w:r>
          </w:p>
        </w:tc>
        <w:tc>
          <w:tcPr>
            <w:tcW w:w="5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1830DE"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26.04.2019</w:t>
            </w:r>
          </w:p>
          <w:p w:rsidR="00E81F19" w:rsidRPr="001830DE"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на 5 років</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Ні</w:t>
            </w:r>
          </w:p>
        </w:tc>
        <w:tc>
          <w:tcPr>
            <w:tcW w:w="344" w:type="pct"/>
            <w:tcBorders>
              <w:top w:val="single" w:sz="4" w:space="0" w:color="000000"/>
              <w:left w:val="single" w:sz="4" w:space="0" w:color="000000"/>
              <w:bottom w:val="single" w:sz="4" w:space="0" w:color="000000"/>
              <w:right w:val="single" w:sz="4" w:space="0" w:color="000000"/>
            </w:tcBorders>
          </w:tcPr>
          <w:p w:rsidR="00E81F19" w:rsidRP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 xml:space="preserve"> Ж</w:t>
            </w:r>
          </w:p>
        </w:tc>
      </w:tr>
      <w:tr w:rsidR="00E81F19" w:rsidRPr="006D51D9" w:rsidTr="00E81F19">
        <w:trPr>
          <w:trHeight w:val="60"/>
        </w:trPr>
        <w:tc>
          <w:tcPr>
            <w:tcW w:w="1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4</w:t>
            </w:r>
          </w:p>
        </w:tc>
        <w:tc>
          <w:tcPr>
            <w:tcW w:w="3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1830DE"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Головний бухгалтер</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1830DE" w:rsidRDefault="00E81F19" w:rsidP="00E81F19">
            <w:pPr>
              <w:pStyle w:val="TableTABL"/>
              <w:rPr>
                <w:rFonts w:ascii="Times New Roman" w:hAnsi="Times New Roman" w:cs="Times New Roman"/>
                <w:spacing w:val="0"/>
                <w:sz w:val="20"/>
                <w:szCs w:val="20"/>
              </w:rPr>
            </w:pPr>
            <w:proofErr w:type="spellStart"/>
            <w:r w:rsidRPr="001830DE">
              <w:rPr>
                <w:rFonts w:ascii="Times New Roman" w:hAnsi="Times New Roman" w:cs="Times New Roman"/>
                <w:spacing w:val="0"/>
                <w:sz w:val="20"/>
                <w:szCs w:val="20"/>
              </w:rPr>
              <w:t>Пілецька</w:t>
            </w:r>
            <w:proofErr w:type="spellEnd"/>
            <w:r w:rsidRPr="001830DE">
              <w:rPr>
                <w:rFonts w:ascii="Times New Roman" w:hAnsi="Times New Roman" w:cs="Times New Roman"/>
                <w:spacing w:val="0"/>
                <w:sz w:val="20"/>
                <w:szCs w:val="20"/>
              </w:rPr>
              <w:t xml:space="preserve"> Раїса Володимирівна</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 xml:space="preserve">*** </w:t>
            </w:r>
          </w:p>
          <w:p w:rsidR="00E81F19" w:rsidRDefault="00E81F19" w:rsidP="00E81F19">
            <w:pPr>
              <w:pStyle w:val="aff7"/>
              <w:suppressAutoHyphens/>
              <w:spacing w:line="240" w:lineRule="auto"/>
              <w:textAlignment w:val="auto"/>
              <w:rPr>
                <w:color w:val="auto"/>
                <w:sz w:val="20"/>
                <w:szCs w:val="20"/>
                <w:lang w:val="uk-UA"/>
              </w:rPr>
            </w:pP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1962</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1830DE"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Середня спеціальна</w:t>
            </w:r>
          </w:p>
        </w:tc>
        <w:tc>
          <w:tcPr>
            <w:tcW w:w="2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291D97" w:rsidRDefault="00E81F19" w:rsidP="00E81F19">
            <w:pPr>
              <w:pStyle w:val="TableTABL"/>
              <w:rPr>
                <w:rFonts w:ascii="Times New Roman" w:hAnsi="Times New Roman" w:cs="Times New Roman"/>
                <w:spacing w:val="0"/>
                <w:sz w:val="20"/>
                <w:szCs w:val="20"/>
                <w:lang w:val="ru-RU"/>
              </w:rPr>
            </w:pPr>
            <w:r w:rsidRPr="008A6444">
              <w:rPr>
                <w:rFonts w:ascii="Times New Roman" w:hAnsi="Times New Roman" w:cs="Times New Roman"/>
                <w:spacing w:val="0"/>
                <w:sz w:val="20"/>
                <w:szCs w:val="20"/>
              </w:rPr>
              <w:t>4</w:t>
            </w:r>
            <w:r w:rsidR="00291D97" w:rsidRPr="008A6444">
              <w:rPr>
                <w:rFonts w:ascii="Times New Roman" w:hAnsi="Times New Roman" w:cs="Times New Roman"/>
                <w:spacing w:val="0"/>
                <w:sz w:val="20"/>
                <w:szCs w:val="20"/>
                <w:lang w:val="ru-RU"/>
              </w:rPr>
              <w:t>1</w:t>
            </w:r>
          </w:p>
        </w:tc>
        <w:tc>
          <w:tcPr>
            <w:tcW w:w="9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E81F19" w:rsidRDefault="00E81F19" w:rsidP="00E81F19">
            <w:pPr>
              <w:pStyle w:val="TableTABL"/>
              <w:rPr>
                <w:rFonts w:ascii="Times New Roman" w:hAnsi="Times New Roman" w:cs="Times New Roman"/>
                <w:spacing w:val="0"/>
                <w:sz w:val="20"/>
                <w:szCs w:val="20"/>
                <w:lang w:val="ru-RU"/>
              </w:rPr>
            </w:pPr>
            <w:r w:rsidRPr="001830DE">
              <w:rPr>
                <w:rFonts w:ascii="Times New Roman" w:hAnsi="Times New Roman" w:cs="Times New Roman"/>
                <w:spacing w:val="0"/>
                <w:sz w:val="20"/>
                <w:szCs w:val="20"/>
              </w:rPr>
              <w:t xml:space="preserve">Приватне </w:t>
            </w:r>
            <w:r>
              <w:rPr>
                <w:rFonts w:ascii="Times New Roman" w:hAnsi="Times New Roman" w:cs="Times New Roman"/>
                <w:spacing w:val="0"/>
                <w:sz w:val="20"/>
                <w:szCs w:val="20"/>
                <w:lang w:val="ru-RU"/>
              </w:rPr>
              <w:t>а</w:t>
            </w:r>
            <w:proofErr w:type="spellStart"/>
            <w:r w:rsidRPr="001830DE">
              <w:rPr>
                <w:rFonts w:ascii="Times New Roman" w:hAnsi="Times New Roman" w:cs="Times New Roman"/>
                <w:spacing w:val="0"/>
                <w:sz w:val="20"/>
                <w:szCs w:val="20"/>
              </w:rPr>
              <w:t>кціонерне</w:t>
            </w:r>
            <w:proofErr w:type="spellEnd"/>
            <w:r w:rsidRPr="001830DE">
              <w:rPr>
                <w:rFonts w:ascii="Times New Roman" w:hAnsi="Times New Roman" w:cs="Times New Roman"/>
                <w:spacing w:val="0"/>
                <w:sz w:val="20"/>
                <w:szCs w:val="20"/>
              </w:rPr>
              <w:t xml:space="preserve"> </w:t>
            </w:r>
            <w:r>
              <w:rPr>
                <w:rFonts w:ascii="Times New Roman" w:hAnsi="Times New Roman" w:cs="Times New Roman"/>
                <w:spacing w:val="0"/>
                <w:sz w:val="20"/>
                <w:szCs w:val="20"/>
                <w:lang w:val="ru-RU"/>
              </w:rPr>
              <w:t>т</w:t>
            </w:r>
            <w:proofErr w:type="spellStart"/>
            <w:r w:rsidRPr="001830DE">
              <w:rPr>
                <w:rFonts w:ascii="Times New Roman" w:hAnsi="Times New Roman" w:cs="Times New Roman"/>
                <w:spacing w:val="0"/>
                <w:sz w:val="20"/>
                <w:szCs w:val="20"/>
              </w:rPr>
              <w:t>овариство</w:t>
            </w:r>
            <w:proofErr w:type="spellEnd"/>
            <w:r w:rsidRPr="001830DE">
              <w:rPr>
                <w:rFonts w:ascii="Times New Roman" w:hAnsi="Times New Roman" w:cs="Times New Roman"/>
                <w:spacing w:val="0"/>
                <w:sz w:val="20"/>
                <w:szCs w:val="20"/>
              </w:rPr>
              <w:t xml:space="preserve"> "Балтський </w:t>
            </w:r>
            <w:proofErr w:type="spellStart"/>
            <w:r w:rsidRPr="001830DE">
              <w:rPr>
                <w:rFonts w:ascii="Times New Roman" w:hAnsi="Times New Roman" w:cs="Times New Roman"/>
                <w:spacing w:val="0"/>
                <w:sz w:val="20"/>
                <w:szCs w:val="20"/>
              </w:rPr>
              <w:t>Агропостачсервіс</w:t>
            </w:r>
            <w:proofErr w:type="spellEnd"/>
            <w:r w:rsidRPr="001830DE">
              <w:rPr>
                <w:rFonts w:ascii="Times New Roman" w:hAnsi="Times New Roman" w:cs="Times New Roman"/>
                <w:spacing w:val="0"/>
                <w:sz w:val="20"/>
                <w:szCs w:val="20"/>
              </w:rPr>
              <w:t>»</w:t>
            </w:r>
            <w:r>
              <w:rPr>
                <w:rFonts w:ascii="Times New Roman" w:hAnsi="Times New Roman" w:cs="Times New Roman"/>
                <w:spacing w:val="0"/>
                <w:sz w:val="20"/>
                <w:szCs w:val="20"/>
                <w:lang w:val="ru-RU"/>
              </w:rPr>
              <w:t>,</w:t>
            </w:r>
          </w:p>
          <w:p w:rsidR="00E81F19" w:rsidRPr="001830DE"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05406356</w:t>
            </w:r>
            <w:r>
              <w:rPr>
                <w:rFonts w:ascii="Times New Roman" w:hAnsi="Times New Roman" w:cs="Times New Roman"/>
                <w:spacing w:val="0"/>
                <w:sz w:val="20"/>
                <w:szCs w:val="20"/>
                <w:lang w:val="ru-RU"/>
              </w:rPr>
              <w:t>,</w:t>
            </w:r>
            <w:r w:rsidRPr="001830DE">
              <w:rPr>
                <w:rFonts w:ascii="Times New Roman" w:hAnsi="Times New Roman" w:cs="Times New Roman"/>
                <w:spacing w:val="0"/>
                <w:sz w:val="20"/>
                <w:szCs w:val="20"/>
              </w:rPr>
              <w:t xml:space="preserve"> </w:t>
            </w:r>
          </w:p>
          <w:p w:rsidR="00E81F19" w:rsidRPr="001830DE"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Головний бухгалтер</w:t>
            </w:r>
          </w:p>
        </w:tc>
        <w:tc>
          <w:tcPr>
            <w:tcW w:w="5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E71BF0" w:rsidRDefault="00E71BF0" w:rsidP="00E81F19">
            <w:pPr>
              <w:pStyle w:val="TableTABL"/>
              <w:rPr>
                <w:rFonts w:ascii="Times New Roman" w:hAnsi="Times New Roman" w:cs="Times New Roman"/>
                <w:spacing w:val="0"/>
                <w:sz w:val="20"/>
                <w:szCs w:val="20"/>
              </w:rPr>
            </w:pPr>
            <w:r w:rsidRPr="00E71BF0">
              <w:rPr>
                <w:rFonts w:ascii="Times New Roman" w:hAnsi="Times New Roman" w:cs="Times New Roman"/>
                <w:spacing w:val="0"/>
                <w:sz w:val="20"/>
                <w:szCs w:val="20"/>
              </w:rPr>
              <w:t>18.01.2005</w:t>
            </w:r>
          </w:p>
          <w:p w:rsidR="00E81F19" w:rsidRPr="00E71BF0" w:rsidRDefault="00E71BF0" w:rsidP="00E81F19">
            <w:pPr>
              <w:pStyle w:val="TableTABL"/>
              <w:rPr>
                <w:rFonts w:ascii="Times New Roman" w:hAnsi="Times New Roman" w:cs="Times New Roman"/>
                <w:spacing w:val="0"/>
                <w:sz w:val="20"/>
                <w:szCs w:val="20"/>
              </w:rPr>
            </w:pPr>
            <w:r w:rsidRPr="00E71BF0">
              <w:rPr>
                <w:rFonts w:ascii="Times New Roman" w:hAnsi="Times New Roman" w:cs="Times New Roman"/>
                <w:spacing w:val="0"/>
                <w:sz w:val="20"/>
                <w:szCs w:val="20"/>
              </w:rPr>
              <w:t>безстроково</w:t>
            </w:r>
          </w:p>
          <w:p w:rsidR="00E81F19" w:rsidRPr="00E81F19" w:rsidRDefault="00E81F19" w:rsidP="00E81F19">
            <w:pPr>
              <w:pStyle w:val="TableTABL"/>
              <w:rPr>
                <w:rFonts w:ascii="Times New Roman" w:hAnsi="Times New Roman" w:cs="Times New Roman"/>
                <w:spacing w:val="0"/>
                <w:sz w:val="20"/>
                <w:szCs w:val="20"/>
                <w:highlight w:val="red"/>
                <w:lang w:val="ru-RU"/>
              </w:rPr>
            </w:pP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Ні</w:t>
            </w:r>
          </w:p>
        </w:tc>
        <w:tc>
          <w:tcPr>
            <w:tcW w:w="344" w:type="pct"/>
            <w:tcBorders>
              <w:top w:val="single" w:sz="4" w:space="0" w:color="000000"/>
              <w:left w:val="single" w:sz="4" w:space="0" w:color="000000"/>
              <w:bottom w:val="single" w:sz="4" w:space="0" w:color="000000"/>
              <w:right w:val="single" w:sz="4" w:space="0" w:color="000000"/>
            </w:tcBorders>
          </w:tcPr>
          <w:p w:rsidR="00E81F19" w:rsidRP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 xml:space="preserve"> Ж</w:t>
            </w: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E81F19" w:rsidRDefault="00971188" w:rsidP="006E67CC">
      <w:pPr>
        <w:pStyle w:val="Ch63"/>
        <w:suppressAutoHyphens/>
        <w:spacing w:before="57"/>
        <w:ind w:firstLine="0"/>
        <w:rPr>
          <w:rStyle w:val="Bold"/>
          <w:rFonts w:ascii="Times New Roman" w:hAnsi="Times New Roman" w:cs="Times New Roman"/>
          <w:color w:val="808080" w:themeColor="background1" w:themeShade="80"/>
          <w:w w:val="100"/>
          <w:sz w:val="24"/>
          <w:szCs w:val="24"/>
        </w:rPr>
      </w:pPr>
      <w:r w:rsidRPr="00E81F19">
        <w:rPr>
          <w:rStyle w:val="Bold"/>
          <w:rFonts w:ascii="Times New Roman" w:hAnsi="Times New Roman" w:cs="Times New Roman"/>
          <w:color w:val="808080" w:themeColor="background1" w:themeShade="80"/>
          <w:w w:val="100"/>
          <w:sz w:val="24"/>
          <w:szCs w:val="24"/>
        </w:rPr>
        <w:t>Інформація щодо корпоративного секретаря</w:t>
      </w:r>
    </w:p>
    <w:tbl>
      <w:tblPr>
        <w:tblW w:w="5000" w:type="pct"/>
        <w:tblLayout w:type="fixed"/>
        <w:tblCellMar>
          <w:left w:w="0" w:type="dxa"/>
          <w:right w:w="0" w:type="dxa"/>
        </w:tblCellMar>
        <w:tblLook w:val="0000" w:firstRow="0" w:lastRow="0" w:firstColumn="0" w:lastColumn="0" w:noHBand="0" w:noVBand="0"/>
      </w:tblPr>
      <w:tblGrid>
        <w:gridCol w:w="1264"/>
        <w:gridCol w:w="489"/>
        <w:gridCol w:w="1097"/>
        <w:gridCol w:w="1000"/>
        <w:gridCol w:w="856"/>
        <w:gridCol w:w="1571"/>
        <w:gridCol w:w="1427"/>
        <w:gridCol w:w="1569"/>
        <w:gridCol w:w="994"/>
      </w:tblGrid>
      <w:tr w:rsidR="00E81F19" w:rsidRPr="00E81F19" w:rsidTr="00CC0486">
        <w:trPr>
          <w:trHeight w:val="60"/>
        </w:trPr>
        <w:tc>
          <w:tcPr>
            <w:tcW w:w="6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 xml:space="preserve">Дата призначення на посаду </w:t>
            </w:r>
          </w:p>
        </w:tc>
        <w:tc>
          <w:tcPr>
            <w:tcW w:w="2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Ім’я</w:t>
            </w:r>
          </w:p>
        </w:tc>
        <w:tc>
          <w:tcPr>
            <w:tcW w:w="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РНОКПП</w:t>
            </w:r>
            <w:r w:rsidRPr="00E81F19">
              <w:rPr>
                <w:rFonts w:ascii="Times New Roman" w:hAnsi="Times New Roman" w:cs="Times New Roman"/>
                <w:color w:val="808080" w:themeColor="background1" w:themeShade="80"/>
                <w:w w:val="100"/>
                <w:sz w:val="24"/>
                <w:szCs w:val="24"/>
                <w:vertAlign w:val="superscript"/>
              </w:rPr>
              <w:t>13</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УНЗР</w:t>
            </w:r>
            <w:r w:rsidRPr="00E81F19">
              <w:rPr>
                <w:rFonts w:ascii="Times New Roman" w:hAnsi="Times New Roman" w:cs="Times New Roman"/>
                <w:color w:val="808080" w:themeColor="background1" w:themeShade="80"/>
                <w:w w:val="100"/>
                <w:sz w:val="24"/>
                <w:szCs w:val="24"/>
                <w:vertAlign w:val="superscript"/>
              </w:rPr>
              <w:t>14</w:t>
            </w:r>
          </w:p>
        </w:tc>
        <w:tc>
          <w:tcPr>
            <w:tcW w:w="4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Стаж роботи (років)</w:t>
            </w:r>
          </w:p>
        </w:tc>
        <w:tc>
          <w:tcPr>
            <w:tcW w:w="7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 xml:space="preserve">Повне найменування, ідентифікаційний код </w:t>
            </w:r>
            <w:r w:rsidRPr="00E81F19">
              <w:rPr>
                <w:rFonts w:ascii="Times New Roman" w:hAnsi="Times New Roman" w:cs="Times New Roman"/>
                <w:color w:val="808080" w:themeColor="background1" w:themeShade="80"/>
                <w:w w:val="100"/>
                <w:sz w:val="24"/>
                <w:szCs w:val="24"/>
              </w:rPr>
              <w:br/>
              <w:t xml:space="preserve">юридичної особи та посада, </w:t>
            </w:r>
            <w:r w:rsidRPr="00E81F19">
              <w:rPr>
                <w:rFonts w:ascii="Times New Roman" w:hAnsi="Times New Roman" w:cs="Times New Roman"/>
                <w:color w:val="808080" w:themeColor="background1" w:themeShade="80"/>
                <w:w w:val="100"/>
                <w:sz w:val="24"/>
                <w:szCs w:val="24"/>
              </w:rPr>
              <w:br/>
              <w:t>яку займав</w:t>
            </w:r>
          </w:p>
        </w:tc>
        <w:tc>
          <w:tcPr>
            <w:tcW w:w="69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 xml:space="preserve">Непогашена судимість за корисливі та посадові злочини </w:t>
            </w:r>
            <w:r w:rsidRPr="00E81F19">
              <w:rPr>
                <w:rFonts w:ascii="Times New Roman" w:hAnsi="Times New Roman" w:cs="Times New Roman"/>
                <w:color w:val="808080" w:themeColor="background1" w:themeShade="80"/>
                <w:w w:val="100"/>
                <w:sz w:val="24"/>
                <w:szCs w:val="24"/>
              </w:rPr>
              <w:br/>
              <w:t>(Так/Ні)</w:t>
            </w:r>
          </w:p>
        </w:tc>
        <w:tc>
          <w:tcPr>
            <w:tcW w:w="7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 xml:space="preserve">Контактні дані </w:t>
            </w:r>
            <w:r w:rsidRPr="00E81F19">
              <w:rPr>
                <w:rFonts w:ascii="Times New Roman" w:hAnsi="Times New Roman" w:cs="Times New Roman"/>
                <w:color w:val="808080" w:themeColor="background1" w:themeShade="80"/>
                <w:w w:val="100"/>
                <w:sz w:val="24"/>
                <w:szCs w:val="24"/>
              </w:rPr>
              <w:br/>
              <w:t>(номер телефону та адреса електронної пошти корпоративного секретаря)</w:t>
            </w:r>
          </w:p>
        </w:tc>
        <w:tc>
          <w:tcPr>
            <w:tcW w:w="484" w:type="pct"/>
            <w:tcBorders>
              <w:top w:val="single" w:sz="4" w:space="0" w:color="000000"/>
              <w:left w:val="single" w:sz="4" w:space="0" w:color="000000"/>
              <w:bottom w:val="single" w:sz="4" w:space="0" w:color="000000"/>
              <w:right w:val="single" w:sz="4" w:space="0" w:color="000000"/>
            </w:tcBorders>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Стать (чоловіча/жіноча) (ч/ж)</w:t>
            </w:r>
          </w:p>
        </w:tc>
      </w:tr>
      <w:tr w:rsidR="00E81F19" w:rsidRPr="00E81F19" w:rsidTr="00886770">
        <w:trPr>
          <w:trHeight w:val="60"/>
        </w:trPr>
        <w:tc>
          <w:tcPr>
            <w:tcW w:w="6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1</w:t>
            </w:r>
          </w:p>
        </w:tc>
        <w:tc>
          <w:tcPr>
            <w:tcW w:w="2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2</w:t>
            </w:r>
          </w:p>
        </w:tc>
        <w:tc>
          <w:tcPr>
            <w:tcW w:w="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3</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4</w:t>
            </w:r>
          </w:p>
        </w:tc>
        <w:tc>
          <w:tcPr>
            <w:tcW w:w="4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5</w:t>
            </w:r>
          </w:p>
        </w:tc>
        <w:tc>
          <w:tcPr>
            <w:tcW w:w="7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6</w:t>
            </w:r>
          </w:p>
        </w:tc>
        <w:tc>
          <w:tcPr>
            <w:tcW w:w="69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7</w:t>
            </w:r>
          </w:p>
        </w:tc>
        <w:tc>
          <w:tcPr>
            <w:tcW w:w="7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8</w:t>
            </w:r>
          </w:p>
        </w:tc>
        <w:tc>
          <w:tcPr>
            <w:tcW w:w="484" w:type="pct"/>
            <w:tcBorders>
              <w:top w:val="single" w:sz="4" w:space="0" w:color="000000"/>
              <w:left w:val="single" w:sz="4" w:space="0" w:color="000000"/>
              <w:bottom w:val="single" w:sz="4" w:space="0" w:color="000000"/>
              <w:right w:val="single" w:sz="4" w:space="0" w:color="000000"/>
            </w:tcBorders>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9</w:t>
            </w:r>
          </w:p>
        </w:tc>
      </w:tr>
      <w:tr w:rsidR="00E81F19" w:rsidRPr="00E81F19" w:rsidTr="00886770">
        <w:trPr>
          <w:trHeight w:val="60"/>
        </w:trPr>
        <w:tc>
          <w:tcPr>
            <w:tcW w:w="6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F55A7" w:rsidRPr="00E81F19" w:rsidRDefault="005F55A7" w:rsidP="005F55A7">
            <w:pPr>
              <w:pStyle w:val="TableTABL"/>
              <w:rPr>
                <w:rFonts w:ascii="Times New Roman" w:hAnsi="Times New Roman" w:cs="Times New Roman"/>
                <w:color w:val="808080" w:themeColor="background1" w:themeShade="80"/>
                <w:spacing w:val="0"/>
                <w:sz w:val="24"/>
                <w:szCs w:val="24"/>
              </w:rPr>
            </w:pPr>
          </w:p>
        </w:tc>
        <w:tc>
          <w:tcPr>
            <w:tcW w:w="2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F55A7" w:rsidRPr="00E81F19" w:rsidRDefault="005F55A7" w:rsidP="005F55A7">
            <w:pPr>
              <w:pStyle w:val="TableTABL"/>
              <w:rPr>
                <w:rFonts w:ascii="Times New Roman" w:hAnsi="Times New Roman" w:cs="Times New Roman"/>
                <w:color w:val="808080" w:themeColor="background1" w:themeShade="80"/>
                <w:spacing w:val="0"/>
                <w:sz w:val="24"/>
                <w:szCs w:val="24"/>
              </w:rPr>
            </w:pPr>
          </w:p>
        </w:tc>
        <w:tc>
          <w:tcPr>
            <w:tcW w:w="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F55A7" w:rsidRPr="00E81F19" w:rsidRDefault="005F55A7" w:rsidP="005F55A7">
            <w:pPr>
              <w:pStyle w:val="aff7"/>
              <w:suppressAutoHyphens/>
              <w:spacing w:line="240" w:lineRule="auto"/>
              <w:textAlignment w:val="auto"/>
              <w:rPr>
                <w:color w:val="808080" w:themeColor="background1" w:themeShade="80"/>
                <w:lang w:val="uk-UA"/>
              </w:rPr>
            </w:pP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F55A7" w:rsidRPr="00E81F19" w:rsidRDefault="005F55A7" w:rsidP="005F55A7">
            <w:pPr>
              <w:pStyle w:val="aff7"/>
              <w:suppressAutoHyphens/>
              <w:spacing w:line="240" w:lineRule="auto"/>
              <w:textAlignment w:val="auto"/>
              <w:rPr>
                <w:color w:val="808080" w:themeColor="background1" w:themeShade="80"/>
                <w:lang w:val="uk-UA"/>
              </w:rPr>
            </w:pPr>
          </w:p>
        </w:tc>
        <w:tc>
          <w:tcPr>
            <w:tcW w:w="4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F55A7" w:rsidRPr="00E81F19" w:rsidRDefault="005F55A7" w:rsidP="005F55A7">
            <w:pPr>
              <w:pStyle w:val="aff7"/>
              <w:suppressAutoHyphens/>
              <w:spacing w:line="240" w:lineRule="auto"/>
              <w:textAlignment w:val="auto"/>
              <w:rPr>
                <w:color w:val="808080" w:themeColor="background1" w:themeShade="80"/>
                <w:lang w:val="uk-UA"/>
              </w:rPr>
            </w:pPr>
          </w:p>
        </w:tc>
        <w:tc>
          <w:tcPr>
            <w:tcW w:w="7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F55A7" w:rsidRPr="00E81F19" w:rsidRDefault="005F55A7" w:rsidP="005F55A7">
            <w:pPr>
              <w:pStyle w:val="aff7"/>
              <w:suppressAutoHyphens/>
              <w:spacing w:line="240" w:lineRule="auto"/>
              <w:textAlignment w:val="auto"/>
              <w:rPr>
                <w:color w:val="808080" w:themeColor="background1" w:themeShade="80"/>
                <w:lang w:val="uk-UA"/>
              </w:rPr>
            </w:pPr>
          </w:p>
        </w:tc>
        <w:tc>
          <w:tcPr>
            <w:tcW w:w="6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F55A7" w:rsidRPr="00E81F19" w:rsidRDefault="005F55A7" w:rsidP="005F55A7">
            <w:pPr>
              <w:pStyle w:val="aff7"/>
              <w:suppressAutoHyphens/>
              <w:spacing w:line="240" w:lineRule="auto"/>
              <w:textAlignment w:val="auto"/>
              <w:rPr>
                <w:color w:val="808080" w:themeColor="background1" w:themeShade="80"/>
                <w:lang w:val="uk-UA"/>
              </w:rPr>
            </w:pPr>
          </w:p>
        </w:tc>
        <w:tc>
          <w:tcPr>
            <w:tcW w:w="7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F55A7" w:rsidRPr="00E81F19" w:rsidRDefault="005F55A7" w:rsidP="005F55A7">
            <w:pPr>
              <w:pStyle w:val="TableTABL"/>
              <w:rPr>
                <w:rFonts w:ascii="Times New Roman" w:hAnsi="Times New Roman" w:cs="Times New Roman"/>
                <w:color w:val="808080" w:themeColor="background1" w:themeShade="80"/>
                <w:spacing w:val="0"/>
                <w:sz w:val="24"/>
                <w:szCs w:val="24"/>
              </w:rPr>
            </w:pPr>
          </w:p>
        </w:tc>
        <w:tc>
          <w:tcPr>
            <w:tcW w:w="484" w:type="pct"/>
            <w:tcBorders>
              <w:top w:val="single" w:sz="4" w:space="0" w:color="000000"/>
              <w:left w:val="single" w:sz="4" w:space="0" w:color="000000"/>
              <w:bottom w:val="single" w:sz="4" w:space="0" w:color="000000"/>
              <w:right w:val="single" w:sz="4" w:space="0" w:color="000000"/>
            </w:tcBorders>
          </w:tcPr>
          <w:p w:rsidR="005F55A7" w:rsidRPr="00E81F19" w:rsidRDefault="005F55A7" w:rsidP="005F55A7">
            <w:pPr>
              <w:pStyle w:val="TableTABL"/>
              <w:rPr>
                <w:rFonts w:ascii="Times New Roman" w:hAnsi="Times New Roman" w:cs="Times New Roman"/>
                <w:color w:val="808080" w:themeColor="background1" w:themeShade="80"/>
                <w:spacing w:val="0"/>
                <w:sz w:val="24"/>
                <w:szCs w:val="24"/>
              </w:rPr>
            </w:pPr>
          </w:p>
        </w:tc>
      </w:tr>
    </w:tbl>
    <w:p w:rsidR="00971188"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Ch63"/>
        <w:suppressAutoHyphens/>
        <w:spacing w:before="57"/>
        <w:ind w:firstLine="0"/>
        <w:rPr>
          <w:rStyle w:val="Bold"/>
          <w:rFonts w:ascii="Times New Roman" w:hAnsi="Times New Roman" w:cs="Times New Roman"/>
          <w:w w:val="100"/>
          <w:sz w:val="24"/>
          <w:szCs w:val="24"/>
        </w:rPr>
      </w:pPr>
      <w:r w:rsidRPr="0078660A">
        <w:rPr>
          <w:rStyle w:val="Bold"/>
          <w:rFonts w:ascii="Times New Roman" w:hAnsi="Times New Roman" w:cs="Times New Roman"/>
          <w:w w:val="100"/>
          <w:sz w:val="24"/>
          <w:szCs w:val="24"/>
        </w:rPr>
        <w:t>Інформація щодо володіння посадовими особами акціями особи</w:t>
      </w:r>
    </w:p>
    <w:tbl>
      <w:tblPr>
        <w:tblW w:w="5000" w:type="pct"/>
        <w:tblCellMar>
          <w:left w:w="0" w:type="dxa"/>
          <w:right w:w="0" w:type="dxa"/>
        </w:tblCellMar>
        <w:tblLook w:val="0000" w:firstRow="0" w:lastRow="0" w:firstColumn="0" w:lastColumn="0" w:noHBand="0" w:noVBand="0"/>
      </w:tblPr>
      <w:tblGrid>
        <w:gridCol w:w="404"/>
        <w:gridCol w:w="1287"/>
        <w:gridCol w:w="1384"/>
        <w:gridCol w:w="1261"/>
        <w:gridCol w:w="871"/>
        <w:gridCol w:w="1075"/>
        <w:gridCol w:w="1431"/>
        <w:gridCol w:w="965"/>
        <w:gridCol w:w="1641"/>
      </w:tblGrid>
      <w:tr w:rsidR="00971188" w:rsidRPr="00FE0630" w:rsidTr="00E81F19">
        <w:trPr>
          <w:trHeight w:val="113"/>
        </w:trPr>
        <w:tc>
          <w:tcPr>
            <w:tcW w:w="19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lastRenderedPageBreak/>
              <w:t>№ з/п</w:t>
            </w:r>
          </w:p>
        </w:tc>
        <w:tc>
          <w:tcPr>
            <w:tcW w:w="57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Посада</w:t>
            </w:r>
          </w:p>
        </w:tc>
        <w:tc>
          <w:tcPr>
            <w:tcW w:w="679"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Ім’я</w:t>
            </w:r>
          </w:p>
        </w:tc>
        <w:tc>
          <w:tcPr>
            <w:tcW w:w="65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86450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РНОКПП</w:t>
            </w:r>
            <w:r w:rsidRPr="00FE0630">
              <w:rPr>
                <w:rFonts w:ascii="Times New Roman" w:hAnsi="Times New Roman" w:cs="Times New Roman"/>
                <w:w w:val="100"/>
                <w:sz w:val="24"/>
                <w:szCs w:val="24"/>
                <w:vertAlign w:val="superscript"/>
              </w:rPr>
              <w:t>1</w:t>
            </w:r>
            <w:r w:rsidR="00864507">
              <w:rPr>
                <w:rFonts w:ascii="Times New Roman" w:hAnsi="Times New Roman" w:cs="Times New Roman"/>
                <w:w w:val="100"/>
                <w:sz w:val="24"/>
                <w:szCs w:val="24"/>
                <w:vertAlign w:val="superscript"/>
              </w:rPr>
              <w:t>3</w:t>
            </w:r>
          </w:p>
        </w:tc>
        <w:tc>
          <w:tcPr>
            <w:tcW w:w="42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5711C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УНЗР</w:t>
            </w:r>
            <w:r w:rsidRPr="00FE0630">
              <w:rPr>
                <w:rFonts w:ascii="Times New Roman" w:hAnsi="Times New Roman" w:cs="Times New Roman"/>
                <w:w w:val="100"/>
                <w:sz w:val="24"/>
                <w:szCs w:val="24"/>
                <w:vertAlign w:val="superscript"/>
              </w:rPr>
              <w:t>1</w:t>
            </w:r>
            <w:r w:rsidR="005711C7">
              <w:rPr>
                <w:rFonts w:ascii="Times New Roman" w:hAnsi="Times New Roman" w:cs="Times New Roman"/>
                <w:w w:val="100"/>
                <w:sz w:val="24"/>
                <w:szCs w:val="24"/>
                <w:vertAlign w:val="superscript"/>
              </w:rPr>
              <w:t>4</w:t>
            </w:r>
          </w:p>
        </w:tc>
        <w:tc>
          <w:tcPr>
            <w:tcW w:w="52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акцій, шт.</w:t>
            </w:r>
          </w:p>
        </w:tc>
        <w:tc>
          <w:tcPr>
            <w:tcW w:w="70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Від загальної кількості акцій (у відсотках)</w:t>
            </w:r>
          </w:p>
        </w:tc>
        <w:tc>
          <w:tcPr>
            <w:tcW w:w="1234"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за типами акцій, шт.</w:t>
            </w:r>
          </w:p>
        </w:tc>
      </w:tr>
      <w:tr w:rsidR="00971188" w:rsidRPr="00FE0630" w:rsidTr="00E81F19">
        <w:trPr>
          <w:trHeight w:val="113"/>
        </w:trPr>
        <w:tc>
          <w:tcPr>
            <w:tcW w:w="198"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578"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679"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655"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427"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527"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702"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61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прості іменні</w:t>
            </w:r>
          </w:p>
        </w:tc>
        <w:tc>
          <w:tcPr>
            <w:tcW w:w="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E81F19" w:rsidP="006E67CC">
            <w:pPr>
              <w:pStyle w:val="TableshapkaTABL"/>
              <w:rPr>
                <w:rFonts w:ascii="Times New Roman" w:hAnsi="Times New Roman" w:cs="Times New Roman"/>
                <w:w w:val="100"/>
                <w:sz w:val="24"/>
                <w:szCs w:val="24"/>
              </w:rPr>
            </w:pPr>
            <w:r>
              <w:rPr>
                <w:rFonts w:ascii="Times New Roman" w:hAnsi="Times New Roman" w:cs="Times New Roman"/>
                <w:w w:val="100"/>
                <w:sz w:val="24"/>
                <w:szCs w:val="24"/>
                <w:lang w:val="ru-RU"/>
              </w:rPr>
              <w:t>п</w:t>
            </w:r>
            <w:proofErr w:type="spellStart"/>
            <w:r w:rsidR="00971188" w:rsidRPr="00FE0630">
              <w:rPr>
                <w:rFonts w:ascii="Times New Roman" w:hAnsi="Times New Roman" w:cs="Times New Roman"/>
                <w:w w:val="100"/>
                <w:sz w:val="24"/>
                <w:szCs w:val="24"/>
              </w:rPr>
              <w:t>ривілейо</w:t>
            </w:r>
            <w:proofErr w:type="spellEnd"/>
            <w:r>
              <w:rPr>
                <w:rFonts w:ascii="Times New Roman" w:hAnsi="Times New Roman" w:cs="Times New Roman"/>
                <w:w w:val="100"/>
                <w:sz w:val="24"/>
                <w:szCs w:val="24"/>
                <w:lang w:val="ru-RU"/>
              </w:rPr>
              <w:t>-</w:t>
            </w:r>
            <w:proofErr w:type="spellStart"/>
            <w:r w:rsidR="00971188" w:rsidRPr="00FE0630">
              <w:rPr>
                <w:rFonts w:ascii="Times New Roman" w:hAnsi="Times New Roman" w:cs="Times New Roman"/>
                <w:w w:val="100"/>
                <w:sz w:val="24"/>
                <w:szCs w:val="24"/>
              </w:rPr>
              <w:t>вані</w:t>
            </w:r>
            <w:proofErr w:type="spellEnd"/>
            <w:r w:rsidR="00971188" w:rsidRPr="00FE0630">
              <w:rPr>
                <w:rFonts w:ascii="Times New Roman" w:hAnsi="Times New Roman" w:cs="Times New Roman"/>
                <w:w w:val="100"/>
                <w:sz w:val="24"/>
                <w:szCs w:val="24"/>
              </w:rPr>
              <w:t xml:space="preserve"> іменні</w:t>
            </w:r>
          </w:p>
        </w:tc>
      </w:tr>
      <w:tr w:rsidR="00971188" w:rsidRPr="00FE0630" w:rsidTr="00E81F19">
        <w:trPr>
          <w:trHeight w:val="60"/>
        </w:trPr>
        <w:tc>
          <w:tcPr>
            <w:tcW w:w="19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5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6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3</w:t>
            </w:r>
          </w:p>
        </w:tc>
        <w:tc>
          <w:tcPr>
            <w:tcW w:w="65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4</w:t>
            </w:r>
          </w:p>
        </w:tc>
        <w:tc>
          <w:tcPr>
            <w:tcW w:w="4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5</w:t>
            </w:r>
          </w:p>
        </w:tc>
        <w:tc>
          <w:tcPr>
            <w:tcW w:w="5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6</w:t>
            </w:r>
          </w:p>
        </w:tc>
        <w:tc>
          <w:tcPr>
            <w:tcW w:w="7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7</w:t>
            </w:r>
          </w:p>
        </w:tc>
        <w:tc>
          <w:tcPr>
            <w:tcW w:w="61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8</w:t>
            </w:r>
          </w:p>
        </w:tc>
        <w:tc>
          <w:tcPr>
            <w:tcW w:w="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9</w:t>
            </w:r>
          </w:p>
        </w:tc>
      </w:tr>
      <w:tr w:rsidR="00E81F19" w:rsidRPr="00FE0630" w:rsidTr="00E81F19">
        <w:trPr>
          <w:trHeight w:val="60"/>
        </w:trPr>
        <w:tc>
          <w:tcPr>
            <w:tcW w:w="1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E0630" w:rsidRDefault="00E81F19" w:rsidP="00E81F19">
            <w:pPr>
              <w:pStyle w:val="aff7"/>
              <w:suppressAutoHyphens/>
              <w:spacing w:line="240" w:lineRule="auto"/>
              <w:textAlignment w:val="auto"/>
              <w:rPr>
                <w:color w:val="auto"/>
                <w:lang w:val="uk-UA"/>
              </w:rPr>
            </w:pPr>
            <w:r>
              <w:rPr>
                <w:color w:val="auto"/>
                <w:lang w:val="uk-UA"/>
              </w:rPr>
              <w:t>1</w:t>
            </w:r>
          </w:p>
        </w:tc>
        <w:tc>
          <w:tcPr>
            <w:tcW w:w="5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E0630" w:rsidRDefault="00E81F19" w:rsidP="00E81F19">
            <w:pPr>
              <w:pStyle w:val="TableTABL"/>
              <w:rPr>
                <w:rFonts w:ascii="Times New Roman" w:hAnsi="Times New Roman" w:cs="Times New Roman"/>
                <w:spacing w:val="0"/>
                <w:sz w:val="24"/>
                <w:szCs w:val="24"/>
              </w:rPr>
            </w:pPr>
            <w:r>
              <w:rPr>
                <w:rFonts w:ascii="Times New Roman" w:hAnsi="Times New Roman" w:cs="Times New Roman"/>
                <w:spacing w:val="0"/>
                <w:sz w:val="24"/>
                <w:szCs w:val="24"/>
              </w:rPr>
              <w:t>Голова правління</w:t>
            </w:r>
          </w:p>
        </w:tc>
        <w:tc>
          <w:tcPr>
            <w:tcW w:w="6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E0630" w:rsidRDefault="00E81F19" w:rsidP="00E81F19">
            <w:pPr>
              <w:pStyle w:val="TableTABL"/>
              <w:rPr>
                <w:rFonts w:ascii="Times New Roman" w:hAnsi="Times New Roman" w:cs="Times New Roman"/>
                <w:spacing w:val="0"/>
                <w:sz w:val="24"/>
                <w:szCs w:val="24"/>
              </w:rPr>
            </w:pPr>
            <w:proofErr w:type="spellStart"/>
            <w:r w:rsidRPr="00942983">
              <w:rPr>
                <w:rFonts w:ascii="Times New Roman" w:hAnsi="Times New Roman" w:cs="Times New Roman"/>
                <w:spacing w:val="0"/>
                <w:sz w:val="24"/>
                <w:szCs w:val="24"/>
              </w:rPr>
              <w:t>Кучинський</w:t>
            </w:r>
            <w:proofErr w:type="spellEnd"/>
            <w:r w:rsidRPr="00942983">
              <w:rPr>
                <w:rFonts w:ascii="Times New Roman" w:hAnsi="Times New Roman" w:cs="Times New Roman"/>
                <w:spacing w:val="0"/>
                <w:sz w:val="24"/>
                <w:szCs w:val="24"/>
              </w:rPr>
              <w:t xml:space="preserve"> </w:t>
            </w:r>
            <w:proofErr w:type="spellStart"/>
            <w:r w:rsidRPr="00942983">
              <w:rPr>
                <w:rFonts w:ascii="Times New Roman" w:hAnsi="Times New Roman" w:cs="Times New Roman"/>
                <w:spacing w:val="0"/>
                <w:sz w:val="24"/>
                <w:szCs w:val="24"/>
              </w:rPr>
              <w:t>Анатолiй</w:t>
            </w:r>
            <w:proofErr w:type="spellEnd"/>
            <w:r w:rsidRPr="00942983">
              <w:rPr>
                <w:rFonts w:ascii="Times New Roman" w:hAnsi="Times New Roman" w:cs="Times New Roman"/>
                <w:spacing w:val="0"/>
                <w:sz w:val="24"/>
                <w:szCs w:val="24"/>
              </w:rPr>
              <w:t xml:space="preserve"> Петрович  </w:t>
            </w:r>
          </w:p>
        </w:tc>
        <w:tc>
          <w:tcPr>
            <w:tcW w:w="6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t xml:space="preserve">*** </w:t>
            </w:r>
          </w:p>
          <w:p w:rsidR="00E81F19" w:rsidRPr="00FE0630" w:rsidRDefault="00E81F19" w:rsidP="00E81F19">
            <w:pPr>
              <w:pStyle w:val="aff7"/>
              <w:suppressAutoHyphens/>
              <w:spacing w:line="240" w:lineRule="auto"/>
              <w:textAlignment w:val="auto"/>
              <w:rPr>
                <w:color w:val="auto"/>
                <w:lang w:val="uk-UA"/>
              </w:rPr>
            </w:pP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E0630" w:rsidRDefault="00E81F19" w:rsidP="00E81F19">
            <w:pPr>
              <w:pStyle w:val="aff7"/>
              <w:suppressAutoHyphens/>
              <w:spacing w:line="240" w:lineRule="auto"/>
              <w:textAlignment w:val="auto"/>
              <w:rPr>
                <w:color w:val="auto"/>
                <w:lang w:val="uk-UA"/>
              </w:rPr>
            </w:pPr>
            <w:r>
              <w:rPr>
                <w:color w:val="auto"/>
                <w:lang w:val="uk-UA"/>
              </w:rPr>
              <w:t>-</w:t>
            </w:r>
          </w:p>
        </w:tc>
        <w:tc>
          <w:tcPr>
            <w:tcW w:w="5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E0630"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70 894</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E0630"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17,823310</w:t>
            </w:r>
          </w:p>
        </w:tc>
        <w:tc>
          <w:tcPr>
            <w:tcW w:w="6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E0630"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70 894</w:t>
            </w:r>
          </w:p>
        </w:tc>
        <w:tc>
          <w:tcPr>
            <w:tcW w:w="6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E0630" w:rsidRDefault="00E81F19" w:rsidP="00E81F19">
            <w:pPr>
              <w:pStyle w:val="TableTABL"/>
              <w:rPr>
                <w:rFonts w:ascii="Times New Roman" w:hAnsi="Times New Roman" w:cs="Times New Roman"/>
                <w:spacing w:val="0"/>
                <w:sz w:val="24"/>
                <w:szCs w:val="24"/>
              </w:rPr>
            </w:pPr>
            <w:r>
              <w:rPr>
                <w:rFonts w:ascii="Times New Roman" w:hAnsi="Times New Roman" w:cs="Times New Roman"/>
                <w:spacing w:val="0"/>
                <w:sz w:val="24"/>
                <w:szCs w:val="24"/>
              </w:rPr>
              <w:t>0</w:t>
            </w:r>
          </w:p>
        </w:tc>
      </w:tr>
      <w:tr w:rsidR="00E81F19" w:rsidRPr="00FE0630" w:rsidTr="00E81F19">
        <w:trPr>
          <w:trHeight w:val="60"/>
        </w:trPr>
        <w:tc>
          <w:tcPr>
            <w:tcW w:w="1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t>2</w:t>
            </w:r>
          </w:p>
        </w:tc>
        <w:tc>
          <w:tcPr>
            <w:tcW w:w="5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Голова Наглядової ради</w:t>
            </w:r>
          </w:p>
        </w:tc>
        <w:tc>
          <w:tcPr>
            <w:tcW w:w="6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proofErr w:type="spellStart"/>
            <w:r w:rsidRPr="00942983">
              <w:rPr>
                <w:rFonts w:ascii="Times New Roman" w:hAnsi="Times New Roman" w:cs="Times New Roman"/>
                <w:spacing w:val="0"/>
                <w:sz w:val="24"/>
                <w:szCs w:val="24"/>
              </w:rPr>
              <w:t>Шмалько</w:t>
            </w:r>
            <w:proofErr w:type="spellEnd"/>
            <w:r w:rsidRPr="00942983">
              <w:rPr>
                <w:rFonts w:ascii="Times New Roman" w:hAnsi="Times New Roman" w:cs="Times New Roman"/>
                <w:spacing w:val="0"/>
                <w:sz w:val="24"/>
                <w:szCs w:val="24"/>
              </w:rPr>
              <w:t xml:space="preserve"> Григорій Васильович</w:t>
            </w:r>
          </w:p>
        </w:tc>
        <w:tc>
          <w:tcPr>
            <w:tcW w:w="6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t xml:space="preserve">*** </w:t>
            </w:r>
          </w:p>
          <w:p w:rsidR="00E81F19" w:rsidRDefault="00E81F19" w:rsidP="00E81F19">
            <w:pPr>
              <w:pStyle w:val="aff7"/>
              <w:suppressAutoHyphens/>
              <w:spacing w:line="240" w:lineRule="auto"/>
              <w:textAlignment w:val="auto"/>
              <w:rPr>
                <w:color w:val="auto"/>
                <w:lang w:val="uk-UA"/>
              </w:rPr>
            </w:pP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t>-</w:t>
            </w:r>
          </w:p>
        </w:tc>
        <w:tc>
          <w:tcPr>
            <w:tcW w:w="5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35</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0,008799</w:t>
            </w:r>
          </w:p>
        </w:tc>
        <w:tc>
          <w:tcPr>
            <w:tcW w:w="6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35</w:t>
            </w:r>
          </w:p>
        </w:tc>
        <w:tc>
          <w:tcPr>
            <w:tcW w:w="6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4"/>
                <w:szCs w:val="24"/>
              </w:rPr>
            </w:pPr>
            <w:r>
              <w:rPr>
                <w:rFonts w:ascii="Times New Roman" w:hAnsi="Times New Roman" w:cs="Times New Roman"/>
                <w:spacing w:val="0"/>
                <w:sz w:val="24"/>
                <w:szCs w:val="24"/>
              </w:rPr>
              <w:t>0</w:t>
            </w:r>
          </w:p>
        </w:tc>
      </w:tr>
      <w:tr w:rsidR="00E81F19" w:rsidRPr="00FE0630" w:rsidTr="00E81F19">
        <w:trPr>
          <w:trHeight w:val="60"/>
        </w:trPr>
        <w:tc>
          <w:tcPr>
            <w:tcW w:w="1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t>3</w:t>
            </w:r>
          </w:p>
        </w:tc>
        <w:tc>
          <w:tcPr>
            <w:tcW w:w="5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Член Наглядової ради</w:t>
            </w:r>
          </w:p>
        </w:tc>
        <w:tc>
          <w:tcPr>
            <w:tcW w:w="6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Бойченко Олександр Іванович</w:t>
            </w:r>
          </w:p>
        </w:tc>
        <w:tc>
          <w:tcPr>
            <w:tcW w:w="6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t xml:space="preserve">*** </w:t>
            </w:r>
          </w:p>
          <w:p w:rsidR="00E81F19" w:rsidRDefault="00E81F19" w:rsidP="00E81F19">
            <w:pPr>
              <w:pStyle w:val="aff7"/>
              <w:suppressAutoHyphens/>
              <w:spacing w:line="240" w:lineRule="auto"/>
              <w:textAlignment w:val="auto"/>
              <w:rPr>
                <w:color w:val="auto"/>
                <w:lang w:val="uk-UA"/>
              </w:rPr>
            </w:pP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t>-</w:t>
            </w:r>
          </w:p>
        </w:tc>
        <w:tc>
          <w:tcPr>
            <w:tcW w:w="5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2 796</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0,702936</w:t>
            </w:r>
          </w:p>
        </w:tc>
        <w:tc>
          <w:tcPr>
            <w:tcW w:w="6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2 796</w:t>
            </w:r>
          </w:p>
        </w:tc>
        <w:tc>
          <w:tcPr>
            <w:tcW w:w="6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4"/>
                <w:szCs w:val="24"/>
              </w:rPr>
            </w:pPr>
            <w:r>
              <w:rPr>
                <w:rFonts w:ascii="Times New Roman" w:hAnsi="Times New Roman" w:cs="Times New Roman"/>
                <w:spacing w:val="0"/>
                <w:sz w:val="24"/>
                <w:szCs w:val="24"/>
              </w:rPr>
              <w:t>0</w:t>
            </w:r>
          </w:p>
        </w:tc>
      </w:tr>
      <w:tr w:rsidR="00E81F19" w:rsidRPr="00FE0630" w:rsidTr="00E81F19">
        <w:trPr>
          <w:trHeight w:val="60"/>
        </w:trPr>
        <w:tc>
          <w:tcPr>
            <w:tcW w:w="1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t>4</w:t>
            </w:r>
          </w:p>
        </w:tc>
        <w:tc>
          <w:tcPr>
            <w:tcW w:w="5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Голова Ревізійної комісії</w:t>
            </w:r>
          </w:p>
        </w:tc>
        <w:tc>
          <w:tcPr>
            <w:tcW w:w="6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proofErr w:type="spellStart"/>
            <w:r w:rsidRPr="002B5643">
              <w:rPr>
                <w:rFonts w:ascii="Times New Roman" w:hAnsi="Times New Roman" w:cs="Times New Roman"/>
                <w:spacing w:val="0"/>
                <w:sz w:val="24"/>
                <w:szCs w:val="24"/>
              </w:rPr>
              <w:t>Полібза</w:t>
            </w:r>
            <w:proofErr w:type="spellEnd"/>
            <w:r w:rsidRPr="002B5643">
              <w:rPr>
                <w:rFonts w:ascii="Times New Roman" w:hAnsi="Times New Roman" w:cs="Times New Roman"/>
                <w:spacing w:val="0"/>
                <w:sz w:val="24"/>
                <w:szCs w:val="24"/>
              </w:rPr>
              <w:t xml:space="preserve"> Галина Іванівна</w:t>
            </w:r>
          </w:p>
        </w:tc>
        <w:tc>
          <w:tcPr>
            <w:tcW w:w="6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t xml:space="preserve">*** </w:t>
            </w:r>
          </w:p>
          <w:p w:rsidR="00E81F19" w:rsidRDefault="00E81F19" w:rsidP="00E81F19">
            <w:pPr>
              <w:pStyle w:val="aff7"/>
              <w:suppressAutoHyphens/>
              <w:spacing w:line="240" w:lineRule="auto"/>
              <w:textAlignment w:val="auto"/>
              <w:rPr>
                <w:color w:val="auto"/>
                <w:lang w:val="uk-UA"/>
              </w:rPr>
            </w:pP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t>-</w:t>
            </w:r>
          </w:p>
        </w:tc>
        <w:tc>
          <w:tcPr>
            <w:tcW w:w="5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r w:rsidRPr="002B5643">
              <w:rPr>
                <w:rFonts w:ascii="Times New Roman" w:hAnsi="Times New Roman" w:cs="Times New Roman"/>
                <w:spacing w:val="0"/>
                <w:sz w:val="24"/>
                <w:szCs w:val="24"/>
              </w:rPr>
              <w:t>2 000</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r w:rsidRPr="002B5643">
              <w:rPr>
                <w:rFonts w:ascii="Times New Roman" w:hAnsi="Times New Roman" w:cs="Times New Roman"/>
                <w:spacing w:val="0"/>
                <w:sz w:val="24"/>
                <w:szCs w:val="24"/>
              </w:rPr>
              <w:t>0,502815</w:t>
            </w:r>
          </w:p>
        </w:tc>
        <w:tc>
          <w:tcPr>
            <w:tcW w:w="6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r w:rsidRPr="002B5643">
              <w:rPr>
                <w:rFonts w:ascii="Times New Roman" w:hAnsi="Times New Roman" w:cs="Times New Roman"/>
                <w:spacing w:val="0"/>
                <w:sz w:val="24"/>
                <w:szCs w:val="24"/>
              </w:rPr>
              <w:t>2 000</w:t>
            </w:r>
          </w:p>
        </w:tc>
        <w:tc>
          <w:tcPr>
            <w:tcW w:w="6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4"/>
                <w:szCs w:val="24"/>
              </w:rPr>
            </w:pPr>
            <w:r>
              <w:rPr>
                <w:rFonts w:ascii="Times New Roman" w:hAnsi="Times New Roman" w:cs="Times New Roman"/>
                <w:spacing w:val="0"/>
                <w:sz w:val="24"/>
                <w:szCs w:val="24"/>
              </w:rPr>
              <w:t>0</w:t>
            </w:r>
          </w:p>
        </w:tc>
      </w:tr>
      <w:tr w:rsidR="00E81F19" w:rsidRPr="00FE0630" w:rsidTr="00E81F19">
        <w:trPr>
          <w:trHeight w:val="60"/>
        </w:trPr>
        <w:tc>
          <w:tcPr>
            <w:tcW w:w="1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t>5</w:t>
            </w:r>
          </w:p>
        </w:tc>
        <w:tc>
          <w:tcPr>
            <w:tcW w:w="5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r w:rsidRPr="002B5643">
              <w:rPr>
                <w:rFonts w:ascii="Times New Roman" w:hAnsi="Times New Roman" w:cs="Times New Roman"/>
                <w:spacing w:val="0"/>
                <w:sz w:val="24"/>
                <w:szCs w:val="24"/>
              </w:rPr>
              <w:t>Член Ревізійної комісії</w:t>
            </w:r>
          </w:p>
        </w:tc>
        <w:tc>
          <w:tcPr>
            <w:tcW w:w="6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2B5643" w:rsidRDefault="00E81F19" w:rsidP="00E81F19">
            <w:pPr>
              <w:pStyle w:val="TableTABL"/>
              <w:rPr>
                <w:rFonts w:ascii="Times New Roman" w:hAnsi="Times New Roman" w:cs="Times New Roman"/>
                <w:spacing w:val="0"/>
                <w:sz w:val="24"/>
                <w:szCs w:val="24"/>
              </w:rPr>
            </w:pPr>
            <w:proofErr w:type="spellStart"/>
            <w:r w:rsidRPr="002B5643">
              <w:rPr>
                <w:rFonts w:ascii="Times New Roman" w:hAnsi="Times New Roman" w:cs="Times New Roman"/>
                <w:spacing w:val="0"/>
                <w:sz w:val="24"/>
                <w:szCs w:val="24"/>
              </w:rPr>
              <w:t>Обертайло</w:t>
            </w:r>
            <w:proofErr w:type="spellEnd"/>
            <w:r w:rsidRPr="002B5643">
              <w:rPr>
                <w:rFonts w:ascii="Times New Roman" w:hAnsi="Times New Roman" w:cs="Times New Roman"/>
                <w:spacing w:val="0"/>
                <w:sz w:val="24"/>
                <w:szCs w:val="24"/>
              </w:rPr>
              <w:t xml:space="preserve"> Оксана Петрівна</w:t>
            </w:r>
          </w:p>
        </w:tc>
        <w:tc>
          <w:tcPr>
            <w:tcW w:w="6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t xml:space="preserve">*** </w:t>
            </w:r>
          </w:p>
          <w:p w:rsidR="00E81F19" w:rsidRDefault="00E81F19" w:rsidP="00E81F19">
            <w:pPr>
              <w:pStyle w:val="aff7"/>
              <w:suppressAutoHyphens/>
              <w:spacing w:line="240" w:lineRule="auto"/>
              <w:textAlignment w:val="auto"/>
              <w:rPr>
                <w:color w:val="auto"/>
                <w:lang w:val="uk-UA"/>
              </w:rPr>
            </w:pP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t>-</w:t>
            </w:r>
          </w:p>
        </w:tc>
        <w:tc>
          <w:tcPr>
            <w:tcW w:w="5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2B5643" w:rsidRDefault="00E81F19" w:rsidP="00E81F19">
            <w:pPr>
              <w:pStyle w:val="TableTABL"/>
              <w:rPr>
                <w:rFonts w:ascii="Times New Roman" w:hAnsi="Times New Roman" w:cs="Times New Roman"/>
                <w:spacing w:val="0"/>
                <w:sz w:val="24"/>
                <w:szCs w:val="24"/>
              </w:rPr>
            </w:pPr>
            <w:r w:rsidRPr="002B5643">
              <w:rPr>
                <w:rFonts w:ascii="Times New Roman" w:hAnsi="Times New Roman" w:cs="Times New Roman"/>
                <w:spacing w:val="0"/>
                <w:sz w:val="24"/>
                <w:szCs w:val="24"/>
              </w:rPr>
              <w:t>1 823</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2B5643" w:rsidRDefault="00E81F19" w:rsidP="00E81F19">
            <w:pPr>
              <w:pStyle w:val="TableTABL"/>
              <w:rPr>
                <w:rFonts w:ascii="Times New Roman" w:hAnsi="Times New Roman" w:cs="Times New Roman"/>
                <w:spacing w:val="0"/>
                <w:sz w:val="24"/>
                <w:szCs w:val="24"/>
              </w:rPr>
            </w:pPr>
            <w:r w:rsidRPr="002B5643">
              <w:rPr>
                <w:rFonts w:ascii="Times New Roman" w:hAnsi="Times New Roman" w:cs="Times New Roman"/>
                <w:spacing w:val="0"/>
                <w:sz w:val="24"/>
                <w:szCs w:val="24"/>
              </w:rPr>
              <w:t>0,458316</w:t>
            </w:r>
          </w:p>
        </w:tc>
        <w:tc>
          <w:tcPr>
            <w:tcW w:w="6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2B5643" w:rsidRDefault="00E81F19" w:rsidP="00E81F19">
            <w:pPr>
              <w:pStyle w:val="TableTABL"/>
              <w:rPr>
                <w:rFonts w:ascii="Times New Roman" w:hAnsi="Times New Roman" w:cs="Times New Roman"/>
                <w:spacing w:val="0"/>
                <w:sz w:val="24"/>
                <w:szCs w:val="24"/>
              </w:rPr>
            </w:pPr>
            <w:r w:rsidRPr="002B5643">
              <w:rPr>
                <w:rFonts w:ascii="Times New Roman" w:hAnsi="Times New Roman" w:cs="Times New Roman"/>
                <w:spacing w:val="0"/>
                <w:sz w:val="24"/>
                <w:szCs w:val="24"/>
              </w:rPr>
              <w:t>1 823</w:t>
            </w:r>
          </w:p>
        </w:tc>
        <w:tc>
          <w:tcPr>
            <w:tcW w:w="6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4"/>
                <w:szCs w:val="24"/>
              </w:rPr>
            </w:pPr>
            <w:r>
              <w:rPr>
                <w:rFonts w:ascii="Times New Roman" w:hAnsi="Times New Roman" w:cs="Times New Roman"/>
                <w:spacing w:val="0"/>
                <w:sz w:val="24"/>
                <w:szCs w:val="24"/>
              </w:rPr>
              <w:t>0</w:t>
            </w:r>
          </w:p>
        </w:tc>
      </w:tr>
      <w:tr w:rsidR="00E81F19" w:rsidRPr="00FE0630" w:rsidTr="00E81F19">
        <w:trPr>
          <w:trHeight w:val="60"/>
        </w:trPr>
        <w:tc>
          <w:tcPr>
            <w:tcW w:w="1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t>6</w:t>
            </w:r>
          </w:p>
        </w:tc>
        <w:tc>
          <w:tcPr>
            <w:tcW w:w="5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2B5643" w:rsidRDefault="00E81F19" w:rsidP="00E81F19">
            <w:pPr>
              <w:pStyle w:val="TableTABL"/>
              <w:rPr>
                <w:rFonts w:ascii="Times New Roman" w:hAnsi="Times New Roman" w:cs="Times New Roman"/>
                <w:spacing w:val="0"/>
                <w:sz w:val="24"/>
                <w:szCs w:val="24"/>
              </w:rPr>
            </w:pPr>
            <w:r w:rsidRPr="002B5643">
              <w:rPr>
                <w:rFonts w:ascii="Times New Roman" w:hAnsi="Times New Roman" w:cs="Times New Roman"/>
                <w:spacing w:val="0"/>
                <w:sz w:val="24"/>
                <w:szCs w:val="24"/>
              </w:rPr>
              <w:t>Член Ревізійної комісії</w:t>
            </w:r>
          </w:p>
        </w:tc>
        <w:tc>
          <w:tcPr>
            <w:tcW w:w="6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2B5643" w:rsidRDefault="00E81F19" w:rsidP="00E81F19">
            <w:pPr>
              <w:pStyle w:val="TableTABL"/>
              <w:rPr>
                <w:rFonts w:ascii="Times New Roman" w:hAnsi="Times New Roman" w:cs="Times New Roman"/>
                <w:spacing w:val="0"/>
                <w:sz w:val="24"/>
                <w:szCs w:val="24"/>
              </w:rPr>
            </w:pPr>
            <w:r w:rsidRPr="002B5643">
              <w:rPr>
                <w:rFonts w:ascii="Times New Roman" w:hAnsi="Times New Roman" w:cs="Times New Roman"/>
                <w:spacing w:val="0"/>
                <w:sz w:val="24"/>
                <w:szCs w:val="24"/>
              </w:rPr>
              <w:t xml:space="preserve">Шевченко </w:t>
            </w:r>
            <w:proofErr w:type="spellStart"/>
            <w:r w:rsidRPr="002B5643">
              <w:rPr>
                <w:rFonts w:ascii="Times New Roman" w:hAnsi="Times New Roman" w:cs="Times New Roman"/>
                <w:spacing w:val="0"/>
                <w:sz w:val="24"/>
                <w:szCs w:val="24"/>
              </w:rPr>
              <w:t>Надiя</w:t>
            </w:r>
            <w:proofErr w:type="spellEnd"/>
            <w:r w:rsidRPr="002B5643">
              <w:rPr>
                <w:rFonts w:ascii="Times New Roman" w:hAnsi="Times New Roman" w:cs="Times New Roman"/>
                <w:spacing w:val="0"/>
                <w:sz w:val="24"/>
                <w:szCs w:val="24"/>
              </w:rPr>
              <w:t xml:space="preserve"> </w:t>
            </w:r>
            <w:proofErr w:type="spellStart"/>
            <w:r w:rsidRPr="002B5643">
              <w:rPr>
                <w:rFonts w:ascii="Times New Roman" w:hAnsi="Times New Roman" w:cs="Times New Roman"/>
                <w:spacing w:val="0"/>
                <w:sz w:val="24"/>
                <w:szCs w:val="24"/>
              </w:rPr>
              <w:t>Микитiвна</w:t>
            </w:r>
            <w:proofErr w:type="spellEnd"/>
          </w:p>
        </w:tc>
        <w:tc>
          <w:tcPr>
            <w:tcW w:w="6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t xml:space="preserve">*** </w:t>
            </w:r>
          </w:p>
          <w:p w:rsidR="00E81F19" w:rsidRDefault="00E81F19" w:rsidP="00E81F19">
            <w:pPr>
              <w:pStyle w:val="aff7"/>
              <w:suppressAutoHyphens/>
              <w:spacing w:line="240" w:lineRule="auto"/>
              <w:textAlignment w:val="auto"/>
              <w:rPr>
                <w:color w:val="auto"/>
                <w:lang w:val="uk-UA"/>
              </w:rPr>
            </w:pP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t>-</w:t>
            </w:r>
          </w:p>
        </w:tc>
        <w:tc>
          <w:tcPr>
            <w:tcW w:w="5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2B5643" w:rsidRDefault="00E81F19" w:rsidP="00E81F19">
            <w:pPr>
              <w:pStyle w:val="TableTABL"/>
              <w:rPr>
                <w:rFonts w:ascii="Times New Roman" w:hAnsi="Times New Roman" w:cs="Times New Roman"/>
                <w:spacing w:val="0"/>
                <w:sz w:val="24"/>
                <w:szCs w:val="24"/>
              </w:rPr>
            </w:pPr>
            <w:r w:rsidRPr="002B5643">
              <w:rPr>
                <w:rFonts w:ascii="Times New Roman" w:hAnsi="Times New Roman" w:cs="Times New Roman"/>
                <w:spacing w:val="0"/>
                <w:sz w:val="24"/>
                <w:szCs w:val="24"/>
              </w:rPr>
              <w:t>1 298</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2B5643" w:rsidRDefault="00E81F19" w:rsidP="00E81F19">
            <w:pPr>
              <w:pStyle w:val="TableTABL"/>
              <w:rPr>
                <w:rFonts w:ascii="Times New Roman" w:hAnsi="Times New Roman" w:cs="Times New Roman"/>
                <w:spacing w:val="0"/>
                <w:sz w:val="24"/>
                <w:szCs w:val="24"/>
              </w:rPr>
            </w:pPr>
            <w:r w:rsidRPr="002B5643">
              <w:rPr>
                <w:rFonts w:ascii="Times New Roman" w:hAnsi="Times New Roman" w:cs="Times New Roman"/>
                <w:spacing w:val="0"/>
                <w:sz w:val="24"/>
                <w:szCs w:val="24"/>
              </w:rPr>
              <w:t>0,326327</w:t>
            </w:r>
          </w:p>
        </w:tc>
        <w:tc>
          <w:tcPr>
            <w:tcW w:w="6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2B5643" w:rsidRDefault="00E81F19" w:rsidP="00E81F19">
            <w:pPr>
              <w:pStyle w:val="TableTABL"/>
              <w:rPr>
                <w:rFonts w:ascii="Times New Roman" w:hAnsi="Times New Roman" w:cs="Times New Roman"/>
                <w:spacing w:val="0"/>
                <w:sz w:val="24"/>
                <w:szCs w:val="24"/>
              </w:rPr>
            </w:pPr>
            <w:r w:rsidRPr="002B5643">
              <w:rPr>
                <w:rFonts w:ascii="Times New Roman" w:hAnsi="Times New Roman" w:cs="Times New Roman"/>
                <w:spacing w:val="0"/>
                <w:sz w:val="24"/>
                <w:szCs w:val="24"/>
              </w:rPr>
              <w:t>1 298</w:t>
            </w:r>
          </w:p>
        </w:tc>
        <w:tc>
          <w:tcPr>
            <w:tcW w:w="6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4"/>
                <w:szCs w:val="24"/>
              </w:rPr>
            </w:pPr>
            <w:r>
              <w:rPr>
                <w:rFonts w:ascii="Times New Roman" w:hAnsi="Times New Roman" w:cs="Times New Roman"/>
                <w:spacing w:val="0"/>
                <w:sz w:val="24"/>
                <w:szCs w:val="24"/>
              </w:rPr>
              <w:t>0</w:t>
            </w:r>
          </w:p>
        </w:tc>
      </w:tr>
    </w:tbl>
    <w:p w:rsidR="00971188" w:rsidRPr="00FE0630" w:rsidRDefault="00DA06FC" w:rsidP="005F55A7">
      <w:pPr>
        <w:suppressAutoHyphens/>
        <w:spacing w:after="0"/>
        <w:rPr>
          <w:rFonts w:ascii="Times New Roman" w:hAnsi="Times New Roman"/>
          <w:b/>
          <w:bCs/>
          <w:sz w:val="24"/>
          <w:szCs w:val="24"/>
        </w:rPr>
      </w:pPr>
      <w:bookmarkStart w:id="2" w:name="1211"/>
      <w:r w:rsidRPr="00DA06FC">
        <w:rPr>
          <w:rFonts w:ascii="Times New Roman" w:hAnsi="Times New Roman"/>
          <w:sz w:val="20"/>
          <w:szCs w:val="20"/>
        </w:rPr>
        <w:br/>
      </w:r>
      <w:bookmarkEnd w:id="2"/>
      <w:r w:rsidR="00971188" w:rsidRPr="00FE0630">
        <w:rPr>
          <w:rFonts w:ascii="Times New Roman" w:hAnsi="Times New Roman"/>
          <w:b/>
          <w:bCs/>
          <w:sz w:val="24"/>
          <w:szCs w:val="24"/>
        </w:rPr>
        <w:t>Організаційна структура:</w:t>
      </w:r>
    </w:p>
    <w:p w:rsidR="00971188" w:rsidRPr="00FE0630"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 xml:space="preserve">Зазначається </w:t>
      </w:r>
      <w:proofErr w:type="spellStart"/>
      <w:r w:rsidRPr="00FE0630">
        <w:rPr>
          <w:rFonts w:ascii="Times New Roman" w:hAnsi="Times New Roman" w:cs="Times New Roman"/>
          <w:w w:val="100"/>
          <w:sz w:val="24"/>
          <w:szCs w:val="24"/>
        </w:rPr>
        <w:t>URL</w:t>
      </w:r>
      <w:proofErr w:type="spellEnd"/>
      <w:r w:rsidRPr="00FE0630">
        <w:rPr>
          <w:rFonts w:ascii="Times New Roman" w:hAnsi="Times New Roman" w:cs="Times New Roman"/>
          <w:w w:val="100"/>
          <w:sz w:val="24"/>
          <w:szCs w:val="24"/>
        </w:rPr>
        <w:t xml:space="preserve">-адреса </w:t>
      </w:r>
      <w:proofErr w:type="spellStart"/>
      <w:r w:rsidRPr="00FE0630">
        <w:rPr>
          <w:rFonts w:ascii="Times New Roman" w:hAnsi="Times New Roman" w:cs="Times New Roman"/>
          <w:w w:val="100"/>
          <w:sz w:val="24"/>
          <w:szCs w:val="24"/>
        </w:rPr>
        <w:t>вебсайту</w:t>
      </w:r>
      <w:proofErr w:type="spellEnd"/>
      <w:r w:rsidRPr="00FE0630">
        <w:rPr>
          <w:rFonts w:ascii="Times New Roman" w:hAnsi="Times New Roman" w:cs="Times New Roman"/>
          <w:w w:val="100"/>
          <w:sz w:val="24"/>
          <w:szCs w:val="24"/>
        </w:rPr>
        <w:t xml:space="preserve"> особи, за якою розміщено організаційну структуру особи у вигляді схематичного зображення:</w:t>
      </w:r>
    </w:p>
    <w:p w:rsidR="00E81F19" w:rsidRDefault="00B17127" w:rsidP="005A1929">
      <w:pPr>
        <w:pStyle w:val="Ch63"/>
        <w:tabs>
          <w:tab w:val="clear" w:pos="11514"/>
          <w:tab w:val="left" w:pos="8205"/>
        </w:tabs>
        <w:suppressAutoHyphens/>
        <w:rPr>
          <w:rFonts w:ascii="Times New Roman" w:hAnsi="Times New Roman" w:cs="Times New Roman"/>
          <w:w w:val="100"/>
          <w:sz w:val="24"/>
          <w:szCs w:val="24"/>
        </w:rPr>
      </w:pPr>
      <w:hyperlink r:id="rId10" w:history="1">
        <w:r w:rsidR="00E81F19" w:rsidRPr="004E6705">
          <w:rPr>
            <w:rStyle w:val="affe"/>
            <w:rFonts w:ascii="Times New Roman" w:hAnsi="Times New Roman" w:cs="Times New Roman"/>
            <w:w w:val="100"/>
            <w:sz w:val="24"/>
            <w:szCs w:val="24"/>
          </w:rPr>
          <w:t>https://agrobalta.pat.ua/documents/informaciya-dlya-akcioneriv-i-steikholderiv</w:t>
        </w:r>
      </w:hyperlink>
      <w:r w:rsidR="005A1929">
        <w:rPr>
          <w:rStyle w:val="affe"/>
          <w:rFonts w:ascii="Times New Roman" w:hAnsi="Times New Roman" w:cs="Times New Roman"/>
          <w:w w:val="100"/>
          <w:sz w:val="24"/>
          <w:szCs w:val="24"/>
        </w:rPr>
        <w:tab/>
      </w:r>
    </w:p>
    <w:p w:rsidR="005F55A7" w:rsidRDefault="005F55A7" w:rsidP="006E67CC">
      <w:pPr>
        <w:pStyle w:val="Ch68"/>
        <w:ind w:left="0"/>
        <w:rPr>
          <w:rFonts w:ascii="Times New Roman" w:hAnsi="Times New Roman" w:cs="Times New Roman"/>
          <w:w w:val="100"/>
          <w:sz w:val="24"/>
          <w:szCs w:val="24"/>
        </w:rPr>
      </w:pPr>
    </w:p>
    <w:p w:rsidR="00971188" w:rsidRPr="00FE0630" w:rsidRDefault="00971188" w:rsidP="006E67CC">
      <w:pPr>
        <w:pStyle w:val="Ch68"/>
        <w:ind w:left="0"/>
        <w:rPr>
          <w:rFonts w:ascii="Times New Roman" w:hAnsi="Times New Roman" w:cs="Times New Roman"/>
          <w:w w:val="100"/>
          <w:sz w:val="24"/>
          <w:szCs w:val="24"/>
        </w:rPr>
      </w:pPr>
      <w:r w:rsidRPr="00FE0630">
        <w:rPr>
          <w:rFonts w:ascii="Times New Roman" w:hAnsi="Times New Roman" w:cs="Times New Roman"/>
          <w:w w:val="100"/>
          <w:sz w:val="24"/>
          <w:szCs w:val="24"/>
        </w:rPr>
        <w:t>3. Структура власності</w:t>
      </w:r>
    </w:p>
    <w:p w:rsidR="00971188" w:rsidRPr="00E81F19" w:rsidRDefault="00971188" w:rsidP="006E67CC">
      <w:pPr>
        <w:pStyle w:val="Ch63"/>
        <w:suppressAutoHyphens/>
        <w:rPr>
          <w:rFonts w:ascii="Times New Roman" w:hAnsi="Times New Roman" w:cs="Times New Roman"/>
          <w:w w:val="100"/>
          <w:sz w:val="24"/>
          <w:szCs w:val="24"/>
          <w:lang w:val="ru-RU"/>
        </w:rPr>
      </w:pPr>
      <w:r w:rsidRPr="00FE0630">
        <w:rPr>
          <w:rFonts w:ascii="Times New Roman" w:hAnsi="Times New Roman" w:cs="Times New Roman"/>
          <w:w w:val="100"/>
          <w:sz w:val="24"/>
          <w:szCs w:val="24"/>
        </w:rPr>
        <w:t xml:space="preserve">Зазначається </w:t>
      </w:r>
      <w:proofErr w:type="spellStart"/>
      <w:r w:rsidRPr="00FE0630">
        <w:rPr>
          <w:rFonts w:ascii="Times New Roman" w:hAnsi="Times New Roman" w:cs="Times New Roman"/>
          <w:w w:val="100"/>
          <w:sz w:val="24"/>
          <w:szCs w:val="24"/>
        </w:rPr>
        <w:t>URL</w:t>
      </w:r>
      <w:proofErr w:type="spellEnd"/>
      <w:r w:rsidRPr="00FE0630">
        <w:rPr>
          <w:rFonts w:ascii="Times New Roman" w:hAnsi="Times New Roman" w:cs="Times New Roman"/>
          <w:w w:val="100"/>
          <w:sz w:val="24"/>
          <w:szCs w:val="24"/>
        </w:rPr>
        <w:t xml:space="preserve">-адреса </w:t>
      </w:r>
      <w:proofErr w:type="spellStart"/>
      <w:r w:rsidRPr="00FE0630">
        <w:rPr>
          <w:rFonts w:ascii="Times New Roman" w:hAnsi="Times New Roman" w:cs="Times New Roman"/>
          <w:w w:val="100"/>
          <w:sz w:val="24"/>
          <w:szCs w:val="24"/>
        </w:rPr>
        <w:t>вебсайту</w:t>
      </w:r>
      <w:proofErr w:type="spellEnd"/>
      <w:r w:rsidRPr="00FE0630">
        <w:rPr>
          <w:rFonts w:ascii="Times New Roman" w:hAnsi="Times New Roman" w:cs="Times New Roman"/>
          <w:w w:val="100"/>
          <w:sz w:val="24"/>
          <w:szCs w:val="24"/>
        </w:rPr>
        <w:t xml:space="preserve"> особи, за якою розміщена структура власності особи у схематичному зображенні згідно з вимогами додатку 6 до цього Положення. Структура власності зазначається станом на 31 грудня звітного року</w:t>
      </w:r>
      <w:r w:rsidR="00E81F19">
        <w:rPr>
          <w:rFonts w:ascii="Times New Roman" w:hAnsi="Times New Roman" w:cs="Times New Roman"/>
          <w:w w:val="100"/>
          <w:sz w:val="24"/>
          <w:szCs w:val="24"/>
          <w:lang w:val="ru-RU"/>
        </w:rPr>
        <w:t>:</w:t>
      </w:r>
    </w:p>
    <w:p w:rsidR="00E81F19" w:rsidRDefault="00B17127" w:rsidP="00E81F19">
      <w:pPr>
        <w:pStyle w:val="Ch63"/>
        <w:suppressAutoHyphens/>
        <w:rPr>
          <w:rFonts w:ascii="Times New Roman" w:hAnsi="Times New Roman" w:cs="Times New Roman"/>
          <w:w w:val="100"/>
          <w:sz w:val="24"/>
          <w:szCs w:val="24"/>
        </w:rPr>
      </w:pPr>
      <w:hyperlink r:id="rId11" w:history="1">
        <w:r w:rsidR="00E81F19" w:rsidRPr="004E6705">
          <w:rPr>
            <w:rStyle w:val="affe"/>
            <w:rFonts w:ascii="Times New Roman" w:hAnsi="Times New Roman" w:cs="Times New Roman"/>
            <w:w w:val="100"/>
            <w:sz w:val="24"/>
            <w:szCs w:val="24"/>
          </w:rPr>
          <w:t>https://agrobalta.pat.ua/documents/informaciya-dlya-akcioneriv-i-steikholderiv</w:t>
        </w:r>
      </w:hyperlink>
    </w:p>
    <w:p w:rsidR="005F55A7" w:rsidRDefault="005F55A7" w:rsidP="006E67CC">
      <w:pPr>
        <w:pStyle w:val="Ch68"/>
        <w:ind w:left="0"/>
        <w:rPr>
          <w:rFonts w:ascii="Times New Roman" w:hAnsi="Times New Roman" w:cs="Times New Roman"/>
          <w:w w:val="100"/>
          <w:sz w:val="24"/>
          <w:szCs w:val="24"/>
        </w:rPr>
      </w:pPr>
    </w:p>
    <w:p w:rsidR="00971188" w:rsidRPr="00FE0630" w:rsidRDefault="00971188" w:rsidP="006E67CC">
      <w:pPr>
        <w:pStyle w:val="Ch68"/>
        <w:ind w:left="0"/>
        <w:rPr>
          <w:rFonts w:ascii="Times New Roman" w:hAnsi="Times New Roman" w:cs="Times New Roman"/>
          <w:w w:val="100"/>
          <w:sz w:val="24"/>
          <w:szCs w:val="24"/>
        </w:rPr>
      </w:pPr>
      <w:r w:rsidRPr="00FE0630">
        <w:rPr>
          <w:rFonts w:ascii="Times New Roman" w:hAnsi="Times New Roman" w:cs="Times New Roman"/>
          <w:w w:val="100"/>
          <w:sz w:val="24"/>
          <w:szCs w:val="24"/>
        </w:rPr>
        <w:t>4. Опис господарської та фінансової діяльності</w:t>
      </w:r>
    </w:p>
    <w:p w:rsidR="00971188" w:rsidRPr="00FE0630"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Зазначається інформація щодо опису діяльності особи, яка, зокрема, повинна включати таку інформацію:</w:t>
      </w:r>
    </w:p>
    <w:p w:rsidR="00971188" w:rsidRPr="00E81F19" w:rsidRDefault="00971188" w:rsidP="006E67CC">
      <w:pPr>
        <w:pStyle w:val="Ch63"/>
        <w:suppressAutoHyphens/>
        <w:rPr>
          <w:rFonts w:ascii="Times New Roman" w:hAnsi="Times New Roman" w:cs="Times New Roman"/>
          <w:i/>
          <w:iCs/>
          <w:w w:val="100"/>
          <w:sz w:val="24"/>
          <w:szCs w:val="24"/>
        </w:rPr>
      </w:pPr>
      <w:r w:rsidRPr="00E81F19">
        <w:rPr>
          <w:rFonts w:ascii="Times New Roman" w:hAnsi="Times New Roman" w:cs="Times New Roman"/>
          <w:i/>
          <w:iCs/>
          <w:w w:val="100"/>
          <w:sz w:val="24"/>
          <w:szCs w:val="24"/>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w:t>
      </w:r>
      <w:proofErr w:type="spellStart"/>
      <w:r w:rsidRPr="00E81F19">
        <w:rPr>
          <w:rFonts w:ascii="Times New Roman" w:hAnsi="Times New Roman" w:cs="Times New Roman"/>
          <w:i/>
          <w:iCs/>
          <w:w w:val="100"/>
          <w:sz w:val="24"/>
          <w:szCs w:val="24"/>
        </w:rPr>
        <w:t>вебсайт</w:t>
      </w:r>
      <w:proofErr w:type="spellEnd"/>
      <w:r w:rsidRPr="00E81F19">
        <w:rPr>
          <w:rFonts w:ascii="Times New Roman" w:hAnsi="Times New Roman" w:cs="Times New Roman"/>
          <w:i/>
          <w:iCs/>
          <w:w w:val="100"/>
          <w:sz w:val="24"/>
          <w:szCs w:val="24"/>
        </w:rPr>
        <w:t xml:space="preserve"> об’єднання.</w:t>
      </w:r>
    </w:p>
    <w:p w:rsidR="00E81F19" w:rsidRPr="00FE0630" w:rsidRDefault="00E81F19" w:rsidP="006E67CC">
      <w:pPr>
        <w:pStyle w:val="Ch63"/>
        <w:suppressAutoHyphens/>
        <w:rPr>
          <w:rFonts w:ascii="Times New Roman" w:hAnsi="Times New Roman" w:cs="Times New Roman"/>
          <w:w w:val="100"/>
          <w:sz w:val="24"/>
          <w:szCs w:val="24"/>
        </w:rPr>
      </w:pPr>
      <w:r w:rsidRPr="008741B8">
        <w:rPr>
          <w:rFonts w:ascii="Times New Roman" w:hAnsi="Times New Roman" w:cs="Times New Roman"/>
          <w:w w:val="100"/>
          <w:sz w:val="24"/>
          <w:szCs w:val="24"/>
        </w:rPr>
        <w:t>Емітент не належить до будь-яких об'єднань підприємств.</w:t>
      </w:r>
    </w:p>
    <w:p w:rsidR="00971188" w:rsidRPr="00E81F19" w:rsidRDefault="00971188" w:rsidP="006E67CC">
      <w:pPr>
        <w:pStyle w:val="Ch63"/>
        <w:suppressAutoHyphens/>
        <w:rPr>
          <w:rFonts w:ascii="Times New Roman" w:hAnsi="Times New Roman" w:cs="Times New Roman"/>
          <w:i/>
          <w:iCs/>
          <w:w w:val="100"/>
          <w:sz w:val="24"/>
          <w:szCs w:val="24"/>
        </w:rPr>
      </w:pPr>
      <w:r w:rsidRPr="00E81F19">
        <w:rPr>
          <w:rFonts w:ascii="Times New Roman" w:hAnsi="Times New Roman" w:cs="Times New Roman"/>
          <w:i/>
          <w:iCs/>
          <w:w w:val="100"/>
          <w:sz w:val="24"/>
          <w:szCs w:val="24"/>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E81F19" w:rsidRPr="008741B8" w:rsidRDefault="00E81F19" w:rsidP="00E81F19">
      <w:pPr>
        <w:pStyle w:val="Ch63"/>
        <w:suppressAutoHyphens/>
        <w:rPr>
          <w:rFonts w:ascii="Times New Roman" w:hAnsi="Times New Roman" w:cs="Times New Roman"/>
          <w:w w:val="100"/>
          <w:sz w:val="24"/>
          <w:szCs w:val="24"/>
        </w:rPr>
      </w:pPr>
      <w:r w:rsidRPr="008741B8">
        <w:rPr>
          <w:rFonts w:ascii="Times New Roman" w:hAnsi="Times New Roman" w:cs="Times New Roman"/>
          <w:w w:val="100"/>
          <w:sz w:val="24"/>
          <w:szCs w:val="24"/>
        </w:rPr>
        <w:lastRenderedPageBreak/>
        <w:t>Емітент в звітному році не проводив спільної діяльності з іншими організаціями, підприємствами, установами.</w:t>
      </w:r>
    </w:p>
    <w:p w:rsidR="00971188" w:rsidRPr="00E81F19" w:rsidRDefault="00971188" w:rsidP="006E67CC">
      <w:pPr>
        <w:pStyle w:val="Ch63"/>
        <w:suppressAutoHyphens/>
        <w:rPr>
          <w:rFonts w:ascii="Times New Roman" w:hAnsi="Times New Roman" w:cs="Times New Roman"/>
          <w:i/>
          <w:iCs/>
          <w:w w:val="100"/>
          <w:sz w:val="24"/>
          <w:szCs w:val="24"/>
        </w:rPr>
      </w:pPr>
      <w:r w:rsidRPr="00E81F19">
        <w:rPr>
          <w:rFonts w:ascii="Times New Roman" w:hAnsi="Times New Roman" w:cs="Times New Roman"/>
          <w:i/>
          <w:iCs/>
          <w:w w:val="100"/>
          <w:sz w:val="24"/>
          <w:szCs w:val="24"/>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E81F19" w:rsidRPr="00B7299B" w:rsidRDefault="00E81F19" w:rsidP="00E81F19">
      <w:pPr>
        <w:pStyle w:val="Ch63"/>
        <w:suppressAutoHyphens/>
        <w:rPr>
          <w:rFonts w:ascii="Times New Roman" w:hAnsi="Times New Roman" w:cs="Times New Roman"/>
          <w:w w:val="100"/>
          <w:sz w:val="24"/>
          <w:szCs w:val="24"/>
          <w:lang w:val="ru-RU"/>
        </w:rPr>
      </w:pPr>
      <w:r w:rsidRPr="008741B8">
        <w:rPr>
          <w:rFonts w:ascii="Times New Roman" w:hAnsi="Times New Roman" w:cs="Times New Roman"/>
          <w:w w:val="100"/>
          <w:sz w:val="24"/>
          <w:szCs w:val="24"/>
        </w:rPr>
        <w:t>До основних засобів відносити матеріальні активи, які підприємство утримує з метою використання їх у процесі виробництва або постачання товарів, надання послуг, здавання в оренду іншим особам або для здійснення адміністративних, очікуваний строк корисного використання (експлуатації) яких більше одного року (або операційного циклу, якщо він довший за рік) та вартіс</w:t>
      </w:r>
      <w:r>
        <w:rPr>
          <w:rFonts w:ascii="Times New Roman" w:hAnsi="Times New Roman" w:cs="Times New Roman"/>
          <w:w w:val="100"/>
          <w:sz w:val="24"/>
          <w:szCs w:val="24"/>
        </w:rPr>
        <w:t xml:space="preserve">ть яких перевищує 6000 гривень. </w:t>
      </w:r>
      <w:r w:rsidRPr="008741B8">
        <w:rPr>
          <w:rFonts w:ascii="Times New Roman" w:hAnsi="Times New Roman" w:cs="Times New Roman"/>
          <w:w w:val="100"/>
          <w:sz w:val="24"/>
          <w:szCs w:val="24"/>
        </w:rPr>
        <w:t>Амортизація основних засобів нараховується</w:t>
      </w:r>
      <w:r>
        <w:rPr>
          <w:rFonts w:ascii="Times New Roman" w:hAnsi="Times New Roman" w:cs="Times New Roman"/>
          <w:w w:val="100"/>
          <w:sz w:val="24"/>
          <w:szCs w:val="24"/>
          <w:lang w:val="ru-RU"/>
        </w:rPr>
        <w:t xml:space="preserve"> </w:t>
      </w:r>
      <w:r w:rsidRPr="008741B8">
        <w:rPr>
          <w:rFonts w:ascii="Times New Roman" w:hAnsi="Times New Roman" w:cs="Times New Roman"/>
          <w:w w:val="100"/>
          <w:sz w:val="24"/>
          <w:szCs w:val="24"/>
        </w:rPr>
        <w:t>прямолінійним методом. Встановити,</w:t>
      </w:r>
      <w:r>
        <w:rPr>
          <w:rFonts w:ascii="Times New Roman" w:hAnsi="Times New Roman" w:cs="Times New Roman"/>
          <w:w w:val="100"/>
          <w:sz w:val="24"/>
          <w:szCs w:val="24"/>
          <w:lang w:val="ru-RU"/>
        </w:rPr>
        <w:t xml:space="preserve"> </w:t>
      </w:r>
      <w:r w:rsidRPr="008741B8">
        <w:rPr>
          <w:rFonts w:ascii="Times New Roman" w:hAnsi="Times New Roman" w:cs="Times New Roman"/>
          <w:w w:val="100"/>
          <w:sz w:val="24"/>
          <w:szCs w:val="24"/>
        </w:rPr>
        <w:t>що одиницею запасів для бухгалтерського обліку є окреме найменування виду запасів. Здійснювати зарахування запасів на баланс за їхньою первісною вартістю, визнач</w:t>
      </w:r>
      <w:r>
        <w:rPr>
          <w:rFonts w:ascii="Times New Roman" w:hAnsi="Times New Roman" w:cs="Times New Roman"/>
          <w:w w:val="100"/>
          <w:sz w:val="24"/>
          <w:szCs w:val="24"/>
        </w:rPr>
        <w:t xml:space="preserve">еною відповідно до норм ПБО 9. </w:t>
      </w:r>
      <w:r w:rsidRPr="008741B8">
        <w:rPr>
          <w:rFonts w:ascii="Times New Roman" w:hAnsi="Times New Roman" w:cs="Times New Roman"/>
          <w:w w:val="100"/>
          <w:sz w:val="24"/>
          <w:szCs w:val="24"/>
        </w:rPr>
        <w:t>При відпуску товарів у виробництво та реалізації застосувати тільки один метод списання – за собівартістю перших за часом надходження запасів (</w:t>
      </w:r>
      <w:r w:rsidRPr="00B7299B">
        <w:rPr>
          <w:rFonts w:ascii="Times New Roman" w:hAnsi="Times New Roman" w:cs="Times New Roman"/>
          <w:w w:val="100"/>
          <w:sz w:val="24"/>
          <w:szCs w:val="24"/>
        </w:rPr>
        <w:t>ФІФО)</w:t>
      </w:r>
      <w:r w:rsidRPr="00B7299B">
        <w:rPr>
          <w:rFonts w:ascii="Times New Roman" w:hAnsi="Times New Roman" w:cs="Times New Roman"/>
          <w:w w:val="100"/>
          <w:sz w:val="24"/>
          <w:szCs w:val="24"/>
          <w:lang w:val="ru-RU"/>
        </w:rPr>
        <w:t>.</w:t>
      </w:r>
    </w:p>
    <w:p w:rsidR="00971188" w:rsidRPr="00B7299B" w:rsidRDefault="00971188" w:rsidP="006E67CC">
      <w:pPr>
        <w:pStyle w:val="Ch63"/>
        <w:suppressAutoHyphens/>
        <w:rPr>
          <w:rFonts w:ascii="Times New Roman" w:hAnsi="Times New Roman" w:cs="Times New Roman"/>
          <w:i/>
          <w:iCs/>
          <w:w w:val="100"/>
          <w:sz w:val="24"/>
          <w:szCs w:val="24"/>
        </w:rPr>
      </w:pPr>
      <w:r w:rsidRPr="00B7299B">
        <w:rPr>
          <w:rFonts w:ascii="Times New Roman" w:hAnsi="Times New Roman" w:cs="Times New Roman"/>
          <w:i/>
          <w:iCs/>
          <w:w w:val="100"/>
          <w:sz w:val="24"/>
          <w:szCs w:val="24"/>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E81F19" w:rsidRPr="00B7299B" w:rsidRDefault="00E81F19" w:rsidP="003D27CB">
      <w:pPr>
        <w:pStyle w:val="Ch63"/>
        <w:suppressAutoHyphens/>
        <w:rPr>
          <w:rFonts w:ascii="Times New Roman" w:hAnsi="Times New Roman" w:cs="Times New Roman"/>
          <w:w w:val="100"/>
          <w:sz w:val="24"/>
          <w:szCs w:val="24"/>
        </w:rPr>
      </w:pPr>
      <w:r w:rsidRPr="00B7299B">
        <w:rPr>
          <w:rFonts w:ascii="Times New Roman" w:hAnsi="Times New Roman" w:cs="Times New Roman"/>
          <w:w w:val="100"/>
          <w:sz w:val="24"/>
          <w:szCs w:val="24"/>
        </w:rPr>
        <w:t xml:space="preserve">Фінансування діяльності підприємства проводиться за рахунок власних коштів. Власний </w:t>
      </w:r>
      <w:proofErr w:type="spellStart"/>
      <w:r w:rsidRPr="00B7299B">
        <w:rPr>
          <w:rFonts w:ascii="Times New Roman" w:hAnsi="Times New Roman" w:cs="Times New Roman"/>
          <w:w w:val="100"/>
          <w:sz w:val="24"/>
          <w:szCs w:val="24"/>
        </w:rPr>
        <w:t>капiтал</w:t>
      </w:r>
      <w:proofErr w:type="spellEnd"/>
      <w:r w:rsidRPr="00B7299B">
        <w:rPr>
          <w:rFonts w:ascii="Times New Roman" w:hAnsi="Times New Roman" w:cs="Times New Roman"/>
          <w:w w:val="100"/>
          <w:sz w:val="24"/>
          <w:szCs w:val="24"/>
        </w:rPr>
        <w:t xml:space="preserve"> підприємства станом на кінець 202</w:t>
      </w:r>
      <w:r w:rsidR="00671D92" w:rsidRPr="00B7299B">
        <w:rPr>
          <w:rFonts w:ascii="Times New Roman" w:hAnsi="Times New Roman" w:cs="Times New Roman"/>
          <w:w w:val="100"/>
          <w:sz w:val="24"/>
          <w:szCs w:val="24"/>
          <w:lang w:val="ru-RU"/>
        </w:rPr>
        <w:t>2</w:t>
      </w:r>
      <w:r w:rsidRPr="00B7299B">
        <w:rPr>
          <w:rFonts w:ascii="Times New Roman" w:hAnsi="Times New Roman" w:cs="Times New Roman"/>
          <w:w w:val="100"/>
          <w:sz w:val="24"/>
          <w:szCs w:val="24"/>
        </w:rPr>
        <w:t xml:space="preserve"> р. складає </w:t>
      </w:r>
      <w:r w:rsidR="00671D92" w:rsidRPr="00861BE4">
        <w:rPr>
          <w:rFonts w:ascii="Times New Roman" w:hAnsi="Times New Roman" w:cs="Times New Roman"/>
          <w:w w:val="100"/>
          <w:sz w:val="24"/>
          <w:szCs w:val="24"/>
        </w:rPr>
        <w:t>2</w:t>
      </w:r>
      <w:r w:rsidR="00861BE4" w:rsidRPr="00861BE4">
        <w:rPr>
          <w:rFonts w:ascii="Times New Roman" w:hAnsi="Times New Roman" w:cs="Times New Roman"/>
          <w:w w:val="100"/>
          <w:sz w:val="24"/>
          <w:szCs w:val="24"/>
        </w:rPr>
        <w:t>7</w:t>
      </w:r>
      <w:r w:rsidR="00671D92" w:rsidRPr="00861BE4">
        <w:rPr>
          <w:rFonts w:ascii="Times New Roman" w:hAnsi="Times New Roman" w:cs="Times New Roman"/>
          <w:w w:val="100"/>
          <w:sz w:val="24"/>
          <w:szCs w:val="24"/>
        </w:rPr>
        <w:t>0,6</w:t>
      </w:r>
      <w:r w:rsidR="00671D92" w:rsidRPr="00861BE4">
        <w:rPr>
          <w:rFonts w:ascii="Times New Roman" w:hAnsi="Times New Roman" w:cs="Times New Roman"/>
          <w:w w:val="100"/>
          <w:sz w:val="24"/>
          <w:szCs w:val="24"/>
          <w:lang w:val="ru-RU"/>
        </w:rPr>
        <w:t xml:space="preserve"> </w:t>
      </w:r>
      <w:r w:rsidRPr="00861BE4">
        <w:rPr>
          <w:rFonts w:ascii="Times New Roman" w:hAnsi="Times New Roman" w:cs="Times New Roman"/>
          <w:w w:val="100"/>
          <w:sz w:val="24"/>
          <w:szCs w:val="24"/>
        </w:rPr>
        <w:t>тис</w:t>
      </w:r>
      <w:r w:rsidRPr="00B7299B">
        <w:rPr>
          <w:rFonts w:ascii="Times New Roman" w:hAnsi="Times New Roman" w:cs="Times New Roman"/>
          <w:w w:val="100"/>
          <w:sz w:val="24"/>
          <w:szCs w:val="24"/>
        </w:rPr>
        <w:t xml:space="preserve">. грн. Робочий капітал емітента наприкінці </w:t>
      </w:r>
      <w:r w:rsidR="00671D92" w:rsidRPr="00B7299B">
        <w:rPr>
          <w:rFonts w:ascii="Times New Roman" w:hAnsi="Times New Roman" w:cs="Times New Roman"/>
          <w:w w:val="100"/>
          <w:sz w:val="24"/>
          <w:szCs w:val="24"/>
        </w:rPr>
        <w:t xml:space="preserve"> </w:t>
      </w:r>
      <w:r w:rsidRPr="00B7299B">
        <w:rPr>
          <w:rFonts w:ascii="Times New Roman" w:hAnsi="Times New Roman" w:cs="Times New Roman"/>
          <w:w w:val="100"/>
          <w:sz w:val="24"/>
          <w:szCs w:val="24"/>
        </w:rPr>
        <w:t>202</w:t>
      </w:r>
      <w:r w:rsidR="00671D92" w:rsidRPr="00B7299B">
        <w:rPr>
          <w:rFonts w:ascii="Times New Roman" w:hAnsi="Times New Roman" w:cs="Times New Roman"/>
          <w:w w:val="100"/>
          <w:sz w:val="24"/>
          <w:szCs w:val="24"/>
        </w:rPr>
        <w:t>2</w:t>
      </w:r>
      <w:r w:rsidRPr="00B7299B">
        <w:rPr>
          <w:rFonts w:ascii="Times New Roman" w:hAnsi="Times New Roman" w:cs="Times New Roman"/>
          <w:w w:val="100"/>
          <w:sz w:val="24"/>
          <w:szCs w:val="24"/>
        </w:rPr>
        <w:t xml:space="preserve"> р. складає </w:t>
      </w:r>
      <w:r w:rsidRPr="00861BE4">
        <w:rPr>
          <w:rFonts w:ascii="Times New Roman" w:hAnsi="Times New Roman" w:cs="Times New Roman"/>
          <w:w w:val="100"/>
          <w:sz w:val="24"/>
          <w:szCs w:val="24"/>
        </w:rPr>
        <w:t>2</w:t>
      </w:r>
      <w:r w:rsidR="00FA088B" w:rsidRPr="00861BE4">
        <w:rPr>
          <w:rFonts w:ascii="Times New Roman" w:hAnsi="Times New Roman" w:cs="Times New Roman"/>
          <w:w w:val="100"/>
          <w:sz w:val="24"/>
          <w:szCs w:val="24"/>
        </w:rPr>
        <w:t>51</w:t>
      </w:r>
      <w:r w:rsidRPr="00861BE4">
        <w:rPr>
          <w:rFonts w:ascii="Times New Roman" w:hAnsi="Times New Roman" w:cs="Times New Roman"/>
          <w:w w:val="100"/>
          <w:sz w:val="24"/>
          <w:szCs w:val="24"/>
        </w:rPr>
        <w:t>,</w:t>
      </w:r>
      <w:r w:rsidR="00FA088B" w:rsidRPr="00861BE4">
        <w:rPr>
          <w:rFonts w:ascii="Times New Roman" w:hAnsi="Times New Roman" w:cs="Times New Roman"/>
          <w:w w:val="100"/>
          <w:sz w:val="24"/>
          <w:szCs w:val="24"/>
        </w:rPr>
        <w:t>7</w:t>
      </w:r>
      <w:r w:rsidRPr="00B7299B">
        <w:rPr>
          <w:rFonts w:ascii="Times New Roman" w:hAnsi="Times New Roman" w:cs="Times New Roman"/>
          <w:w w:val="100"/>
          <w:sz w:val="24"/>
          <w:szCs w:val="24"/>
        </w:rPr>
        <w:t xml:space="preserve"> тис. грн. </w:t>
      </w:r>
      <w:r w:rsidR="003D27CB" w:rsidRPr="00B7299B">
        <w:rPr>
          <w:rFonts w:ascii="Times New Roman" w:hAnsi="Times New Roman" w:cs="Times New Roman"/>
          <w:w w:val="100"/>
          <w:sz w:val="24"/>
          <w:szCs w:val="24"/>
        </w:rPr>
        <w:t>Наявність позитивного робочого капіталу свідчить про те, що підприємство здатне сплатити власні поточні борги та підтримувати безперервність господарської діяльності. Разом з тим, з урахуванням фінансового результату 202</w:t>
      </w:r>
      <w:r w:rsidR="00BB1E4F" w:rsidRPr="00B7299B">
        <w:rPr>
          <w:rFonts w:ascii="Times New Roman" w:hAnsi="Times New Roman" w:cs="Times New Roman"/>
          <w:w w:val="100"/>
          <w:sz w:val="24"/>
          <w:szCs w:val="24"/>
        </w:rPr>
        <w:t>2</w:t>
      </w:r>
      <w:r w:rsidR="003D27CB" w:rsidRPr="00B7299B">
        <w:rPr>
          <w:rFonts w:ascii="Times New Roman" w:hAnsi="Times New Roman" w:cs="Times New Roman"/>
          <w:w w:val="100"/>
          <w:sz w:val="24"/>
          <w:szCs w:val="24"/>
        </w:rPr>
        <w:t xml:space="preserve"> року, підприємству необхідно вживати заходів щодо підвищення ефективності діяльності та зміцнення ліквідності. </w:t>
      </w:r>
      <w:r w:rsidRPr="00B7299B">
        <w:rPr>
          <w:rFonts w:ascii="Times New Roman" w:hAnsi="Times New Roman" w:cs="Times New Roman"/>
          <w:w w:val="100"/>
          <w:sz w:val="24"/>
          <w:szCs w:val="24"/>
        </w:rPr>
        <w:t xml:space="preserve">Покращити ліквідність за оцінками фахівців емітента можливо за допомогою: 1) вихід на нові ринки; 2) комплексні маркетингові дослідження потенційних ринків збуту, вивчення можливостей та наслідків проведення наступальної маркетингової політики; 3) забезпечення безперебійності та ритмічності роботи підприємства; 4) проведення </w:t>
      </w:r>
      <w:proofErr w:type="spellStart"/>
      <w:r w:rsidRPr="00B7299B">
        <w:rPr>
          <w:rFonts w:ascii="Times New Roman" w:hAnsi="Times New Roman" w:cs="Times New Roman"/>
          <w:w w:val="100"/>
          <w:sz w:val="24"/>
          <w:szCs w:val="24"/>
        </w:rPr>
        <w:t>заходiв</w:t>
      </w:r>
      <w:proofErr w:type="spellEnd"/>
      <w:r w:rsidRPr="00B7299B">
        <w:rPr>
          <w:rFonts w:ascii="Times New Roman" w:hAnsi="Times New Roman" w:cs="Times New Roman"/>
          <w:w w:val="100"/>
          <w:sz w:val="24"/>
          <w:szCs w:val="24"/>
        </w:rPr>
        <w:t xml:space="preserve"> по </w:t>
      </w:r>
      <w:proofErr w:type="spellStart"/>
      <w:r w:rsidRPr="00B7299B">
        <w:rPr>
          <w:rFonts w:ascii="Times New Roman" w:hAnsi="Times New Roman" w:cs="Times New Roman"/>
          <w:w w:val="100"/>
          <w:sz w:val="24"/>
          <w:szCs w:val="24"/>
        </w:rPr>
        <w:t>збiльшенню</w:t>
      </w:r>
      <w:proofErr w:type="spellEnd"/>
      <w:r w:rsidRPr="00B7299B">
        <w:rPr>
          <w:rFonts w:ascii="Times New Roman" w:hAnsi="Times New Roman" w:cs="Times New Roman"/>
          <w:w w:val="100"/>
          <w:sz w:val="24"/>
          <w:szCs w:val="24"/>
        </w:rPr>
        <w:t xml:space="preserve"> </w:t>
      </w:r>
      <w:proofErr w:type="spellStart"/>
      <w:r w:rsidRPr="00B7299B">
        <w:rPr>
          <w:rFonts w:ascii="Times New Roman" w:hAnsi="Times New Roman" w:cs="Times New Roman"/>
          <w:w w:val="100"/>
          <w:sz w:val="24"/>
          <w:szCs w:val="24"/>
        </w:rPr>
        <w:t>об'ємiв</w:t>
      </w:r>
      <w:proofErr w:type="spellEnd"/>
      <w:r w:rsidRPr="00B7299B">
        <w:rPr>
          <w:rFonts w:ascii="Times New Roman" w:hAnsi="Times New Roman" w:cs="Times New Roman"/>
          <w:w w:val="100"/>
          <w:sz w:val="24"/>
          <w:szCs w:val="24"/>
        </w:rPr>
        <w:t xml:space="preserve"> </w:t>
      </w:r>
      <w:proofErr w:type="spellStart"/>
      <w:r w:rsidRPr="00B7299B">
        <w:rPr>
          <w:rFonts w:ascii="Times New Roman" w:hAnsi="Times New Roman" w:cs="Times New Roman"/>
          <w:w w:val="100"/>
          <w:sz w:val="24"/>
          <w:szCs w:val="24"/>
        </w:rPr>
        <w:t>реалiзацiї</w:t>
      </w:r>
      <w:proofErr w:type="spellEnd"/>
      <w:r w:rsidRPr="00B7299B">
        <w:rPr>
          <w:rFonts w:ascii="Times New Roman" w:hAnsi="Times New Roman" w:cs="Times New Roman"/>
          <w:w w:val="100"/>
          <w:sz w:val="24"/>
          <w:szCs w:val="24"/>
        </w:rPr>
        <w:t xml:space="preserve">; 5) </w:t>
      </w:r>
      <w:proofErr w:type="spellStart"/>
      <w:r w:rsidRPr="00B7299B">
        <w:rPr>
          <w:rFonts w:ascii="Times New Roman" w:hAnsi="Times New Roman" w:cs="Times New Roman"/>
          <w:w w:val="100"/>
          <w:sz w:val="24"/>
          <w:szCs w:val="24"/>
        </w:rPr>
        <w:t>вiдмова</w:t>
      </w:r>
      <w:proofErr w:type="spellEnd"/>
      <w:r w:rsidRPr="00B7299B">
        <w:rPr>
          <w:rFonts w:ascii="Times New Roman" w:hAnsi="Times New Roman" w:cs="Times New Roman"/>
          <w:w w:val="100"/>
          <w:sz w:val="24"/>
          <w:szCs w:val="24"/>
        </w:rPr>
        <w:t xml:space="preserve"> </w:t>
      </w:r>
      <w:proofErr w:type="spellStart"/>
      <w:r w:rsidRPr="00B7299B">
        <w:rPr>
          <w:rFonts w:ascii="Times New Roman" w:hAnsi="Times New Roman" w:cs="Times New Roman"/>
          <w:w w:val="100"/>
          <w:sz w:val="24"/>
          <w:szCs w:val="24"/>
        </w:rPr>
        <w:t>вiд</w:t>
      </w:r>
      <w:proofErr w:type="spellEnd"/>
      <w:r w:rsidRPr="00B7299B">
        <w:rPr>
          <w:rFonts w:ascii="Times New Roman" w:hAnsi="Times New Roman" w:cs="Times New Roman"/>
          <w:w w:val="100"/>
          <w:sz w:val="24"/>
          <w:szCs w:val="24"/>
        </w:rPr>
        <w:t xml:space="preserve"> зайвих витрат; 6) управління дебіторською заборгованістю та </w:t>
      </w:r>
      <w:proofErr w:type="spellStart"/>
      <w:r w:rsidRPr="00B7299B">
        <w:rPr>
          <w:rFonts w:ascii="Times New Roman" w:hAnsi="Times New Roman" w:cs="Times New Roman"/>
          <w:w w:val="100"/>
          <w:sz w:val="24"/>
          <w:szCs w:val="24"/>
        </w:rPr>
        <w:t>інш</w:t>
      </w:r>
      <w:proofErr w:type="spellEnd"/>
      <w:r w:rsidRPr="00B7299B">
        <w:rPr>
          <w:rFonts w:ascii="Times New Roman" w:hAnsi="Times New Roman" w:cs="Times New Roman"/>
          <w:w w:val="100"/>
          <w:sz w:val="24"/>
          <w:szCs w:val="24"/>
        </w:rPr>
        <w:t>.</w:t>
      </w:r>
    </w:p>
    <w:p w:rsidR="00971188" w:rsidRPr="00B7299B" w:rsidRDefault="00971188" w:rsidP="00E81F19">
      <w:pPr>
        <w:pStyle w:val="Ch63"/>
        <w:suppressAutoHyphens/>
        <w:rPr>
          <w:rFonts w:ascii="Times New Roman" w:hAnsi="Times New Roman" w:cs="Times New Roman"/>
          <w:i/>
          <w:iCs/>
          <w:w w:val="100"/>
          <w:sz w:val="24"/>
          <w:szCs w:val="24"/>
        </w:rPr>
      </w:pPr>
      <w:r w:rsidRPr="00B7299B">
        <w:rPr>
          <w:rFonts w:ascii="Times New Roman" w:hAnsi="Times New Roman" w:cs="Times New Roman"/>
          <w:i/>
          <w:iCs/>
          <w:w w:val="100"/>
          <w:sz w:val="24"/>
          <w:szCs w:val="24"/>
        </w:rPr>
        <w:t>5. Опис політики щодо досліджень та розробок, сума витрат на дослідження та розробку за звітний рік.</w:t>
      </w:r>
      <w:r w:rsidR="00E81F19" w:rsidRPr="00B7299B">
        <w:rPr>
          <w:rFonts w:ascii="Times New Roman" w:hAnsi="Times New Roman" w:cs="Times New Roman"/>
          <w:i/>
          <w:iCs/>
          <w:w w:val="100"/>
          <w:sz w:val="24"/>
          <w:szCs w:val="24"/>
          <w:lang w:val="ru-RU"/>
        </w:rPr>
        <w:t xml:space="preserve"> </w:t>
      </w:r>
      <w:r w:rsidRPr="00B7299B">
        <w:rPr>
          <w:rFonts w:ascii="Times New Roman" w:hAnsi="Times New Roman" w:cs="Times New Roman"/>
          <w:i/>
          <w:iCs/>
          <w:w w:val="100"/>
          <w:sz w:val="24"/>
          <w:szCs w:val="24"/>
        </w:rPr>
        <w:t xml:space="preserve">Інформація, передбачена пунктом 5 не зазначається, якщо законом така інформація визнана інформацією з обмеженим доступом. </w:t>
      </w:r>
    </w:p>
    <w:p w:rsidR="00E81F19" w:rsidRPr="00B7299B" w:rsidRDefault="00E81F19" w:rsidP="00E81F19">
      <w:pPr>
        <w:pStyle w:val="Ch63"/>
        <w:suppressAutoHyphens/>
        <w:rPr>
          <w:rFonts w:ascii="Times New Roman" w:hAnsi="Times New Roman" w:cs="Times New Roman"/>
          <w:w w:val="100"/>
          <w:sz w:val="24"/>
          <w:szCs w:val="24"/>
        </w:rPr>
      </w:pPr>
      <w:r w:rsidRPr="00B7299B">
        <w:rPr>
          <w:rFonts w:ascii="Times New Roman" w:hAnsi="Times New Roman" w:cs="Times New Roman"/>
          <w:w w:val="100"/>
          <w:sz w:val="24"/>
          <w:szCs w:val="24"/>
        </w:rPr>
        <w:t>В звітному році товариство не спрямовувало грошові кошти на дослідження та розробки.</w:t>
      </w:r>
    </w:p>
    <w:p w:rsidR="00971188" w:rsidRPr="00B7299B" w:rsidRDefault="00971188" w:rsidP="006E67CC">
      <w:pPr>
        <w:pStyle w:val="Ch63"/>
        <w:suppressAutoHyphens/>
        <w:rPr>
          <w:rFonts w:ascii="Times New Roman" w:hAnsi="Times New Roman" w:cs="Times New Roman"/>
          <w:i/>
          <w:iCs/>
          <w:w w:val="100"/>
          <w:sz w:val="24"/>
          <w:szCs w:val="24"/>
        </w:rPr>
      </w:pPr>
      <w:r w:rsidRPr="00B7299B">
        <w:rPr>
          <w:rFonts w:ascii="Times New Roman" w:hAnsi="Times New Roman" w:cs="Times New Roman"/>
          <w:i/>
          <w:iCs/>
          <w:w w:val="100"/>
          <w:sz w:val="24"/>
          <w:szCs w:val="24"/>
        </w:rPr>
        <w:t>6. Інформація щодо продуктів (товарів або послуг) особи:</w:t>
      </w:r>
    </w:p>
    <w:p w:rsidR="00E81F19" w:rsidRPr="009E2913" w:rsidRDefault="00E81F19" w:rsidP="00E81F19">
      <w:pPr>
        <w:pStyle w:val="Ch63"/>
        <w:suppressAutoHyphens/>
        <w:rPr>
          <w:rFonts w:ascii="Times New Roman" w:hAnsi="Times New Roman" w:cs="Times New Roman"/>
          <w:w w:val="100"/>
          <w:sz w:val="24"/>
          <w:szCs w:val="24"/>
        </w:rPr>
      </w:pPr>
      <w:r w:rsidRPr="00B7299B">
        <w:rPr>
          <w:rFonts w:ascii="Times New Roman" w:hAnsi="Times New Roman" w:cs="Times New Roman"/>
          <w:w w:val="100"/>
          <w:sz w:val="24"/>
          <w:szCs w:val="24"/>
        </w:rPr>
        <w:t>Підприємство надає послуги по розвантаженню, завантаженню та зберіганню добрив.</w:t>
      </w:r>
      <w:r w:rsidRPr="00B7299B">
        <w:t xml:space="preserve"> </w:t>
      </w:r>
      <w:r w:rsidR="003D3D6C" w:rsidRPr="00B7299B">
        <w:rPr>
          <w:rFonts w:ascii="Times New Roman" w:hAnsi="Times New Roman" w:cs="Times New Roman"/>
          <w:w w:val="100"/>
          <w:sz w:val="24"/>
          <w:szCs w:val="24"/>
          <w:lang w:val="ru-RU"/>
        </w:rPr>
        <w:t>С</w:t>
      </w:r>
      <w:proofErr w:type="spellStart"/>
      <w:r w:rsidRPr="00B7299B">
        <w:rPr>
          <w:rFonts w:ascii="Times New Roman" w:hAnsi="Times New Roman" w:cs="Times New Roman"/>
          <w:w w:val="100"/>
          <w:sz w:val="24"/>
          <w:szCs w:val="24"/>
        </w:rPr>
        <w:t>ередньореалізаційні</w:t>
      </w:r>
      <w:proofErr w:type="spellEnd"/>
      <w:r w:rsidRPr="00B7299B">
        <w:rPr>
          <w:rFonts w:ascii="Times New Roman" w:hAnsi="Times New Roman" w:cs="Times New Roman"/>
          <w:w w:val="100"/>
          <w:sz w:val="24"/>
          <w:szCs w:val="24"/>
        </w:rPr>
        <w:t xml:space="preserve"> ціни послуг: розвантаження та завантаження - 200 грн за тону, </w:t>
      </w:r>
      <w:r w:rsidR="003D3D6C" w:rsidRPr="00B7299B">
        <w:rPr>
          <w:rFonts w:ascii="Times New Roman" w:hAnsi="Times New Roman" w:cs="Times New Roman"/>
          <w:w w:val="100"/>
          <w:sz w:val="24"/>
          <w:szCs w:val="24"/>
        </w:rPr>
        <w:t>зберігання –</w:t>
      </w:r>
      <w:r w:rsidRPr="00B7299B">
        <w:rPr>
          <w:rFonts w:ascii="Times New Roman" w:hAnsi="Times New Roman" w:cs="Times New Roman"/>
          <w:w w:val="100"/>
          <w:sz w:val="24"/>
          <w:szCs w:val="24"/>
        </w:rPr>
        <w:t xml:space="preserve"> 45</w:t>
      </w:r>
      <w:r w:rsidR="003D3D6C" w:rsidRPr="00B7299B">
        <w:rPr>
          <w:rFonts w:ascii="Times New Roman" w:hAnsi="Times New Roman" w:cs="Times New Roman"/>
          <w:w w:val="100"/>
          <w:sz w:val="24"/>
          <w:szCs w:val="24"/>
          <w:lang w:val="ru-RU"/>
        </w:rPr>
        <w:t xml:space="preserve"> </w:t>
      </w:r>
      <w:r w:rsidRPr="00B7299B">
        <w:rPr>
          <w:rFonts w:ascii="Times New Roman" w:hAnsi="Times New Roman" w:cs="Times New Roman"/>
          <w:w w:val="100"/>
          <w:sz w:val="24"/>
          <w:szCs w:val="24"/>
        </w:rPr>
        <w:t>грн.</w:t>
      </w:r>
      <w:r w:rsidRPr="00B7299B">
        <w:t xml:space="preserve"> </w:t>
      </w:r>
      <w:r w:rsidRPr="00B7299B">
        <w:rPr>
          <w:rFonts w:ascii="Times New Roman" w:hAnsi="Times New Roman" w:cs="Times New Roman"/>
          <w:w w:val="100"/>
          <w:sz w:val="24"/>
          <w:szCs w:val="24"/>
        </w:rPr>
        <w:t xml:space="preserve">Загальна сума виручки - </w:t>
      </w:r>
      <w:r w:rsidR="009300E4" w:rsidRPr="00B7299B">
        <w:rPr>
          <w:rFonts w:ascii="Times New Roman" w:hAnsi="Times New Roman" w:cs="Times New Roman"/>
          <w:w w:val="100"/>
          <w:sz w:val="24"/>
          <w:szCs w:val="24"/>
        </w:rPr>
        <w:t xml:space="preserve">887,7 </w:t>
      </w:r>
      <w:proofErr w:type="spellStart"/>
      <w:r w:rsidRPr="00B7299B">
        <w:rPr>
          <w:rFonts w:ascii="Times New Roman" w:hAnsi="Times New Roman" w:cs="Times New Roman"/>
          <w:w w:val="100"/>
          <w:sz w:val="24"/>
          <w:szCs w:val="24"/>
        </w:rPr>
        <w:t>тис.грн</w:t>
      </w:r>
      <w:proofErr w:type="spellEnd"/>
      <w:r w:rsidRPr="00B7299B">
        <w:rPr>
          <w:rFonts w:ascii="Times New Roman" w:hAnsi="Times New Roman" w:cs="Times New Roman"/>
          <w:w w:val="100"/>
          <w:sz w:val="24"/>
          <w:szCs w:val="24"/>
        </w:rPr>
        <w:t>. Товариство не здійснює експортну діяльність, тому частка експорту в загальному обсязі відсутня.</w:t>
      </w:r>
      <w:r w:rsidRPr="00B7299B">
        <w:t xml:space="preserve"> </w:t>
      </w:r>
      <w:r w:rsidRPr="00B7299B">
        <w:rPr>
          <w:rFonts w:ascii="Times New Roman" w:hAnsi="Times New Roman" w:cs="Times New Roman"/>
          <w:w w:val="100"/>
          <w:sz w:val="24"/>
          <w:szCs w:val="24"/>
        </w:rPr>
        <w:t>Діяльність товариства не залежить від сезонних змін.</w:t>
      </w:r>
      <w:r w:rsidRPr="00B7299B">
        <w:t xml:space="preserve"> </w:t>
      </w:r>
      <w:r w:rsidRPr="00B7299B">
        <w:rPr>
          <w:rFonts w:ascii="Times New Roman" w:hAnsi="Times New Roman" w:cs="Times New Roman"/>
          <w:w w:val="100"/>
          <w:sz w:val="24"/>
          <w:szCs w:val="24"/>
        </w:rPr>
        <w:t>Основні клієнти: ТОВ “</w:t>
      </w:r>
      <w:proofErr w:type="spellStart"/>
      <w:r w:rsidRPr="00B7299B">
        <w:rPr>
          <w:rFonts w:ascii="Times New Roman" w:hAnsi="Times New Roman" w:cs="Times New Roman"/>
          <w:w w:val="100"/>
          <w:sz w:val="24"/>
          <w:szCs w:val="24"/>
        </w:rPr>
        <w:t>Техноторг</w:t>
      </w:r>
      <w:proofErr w:type="spellEnd"/>
      <w:r w:rsidRPr="00B7299B">
        <w:rPr>
          <w:rFonts w:ascii="Times New Roman" w:hAnsi="Times New Roman" w:cs="Times New Roman"/>
          <w:w w:val="100"/>
          <w:sz w:val="24"/>
          <w:szCs w:val="24"/>
        </w:rPr>
        <w:t xml:space="preserve"> Дон”. Товариство здійснює діяльність в Україні. Послуги</w:t>
      </w:r>
      <w:r>
        <w:rPr>
          <w:rFonts w:ascii="Times New Roman" w:hAnsi="Times New Roman" w:cs="Times New Roman"/>
          <w:w w:val="100"/>
          <w:sz w:val="24"/>
          <w:szCs w:val="24"/>
        </w:rPr>
        <w:t xml:space="preserve"> надаються б</w:t>
      </w:r>
      <w:r w:rsidRPr="004A78E1">
        <w:rPr>
          <w:rFonts w:ascii="Times New Roman" w:hAnsi="Times New Roman" w:cs="Times New Roman"/>
          <w:w w:val="100"/>
          <w:sz w:val="24"/>
          <w:szCs w:val="24"/>
        </w:rPr>
        <w:t>езпосередньо замовникам на підставі укладених із замовниками договорів</w:t>
      </w:r>
      <w:r>
        <w:rPr>
          <w:rFonts w:ascii="Times New Roman" w:hAnsi="Times New Roman" w:cs="Times New Roman"/>
          <w:w w:val="100"/>
          <w:sz w:val="24"/>
          <w:szCs w:val="24"/>
        </w:rPr>
        <w:t>.</w:t>
      </w:r>
      <w:r w:rsidRPr="004A78E1">
        <w:t xml:space="preserve"> </w:t>
      </w:r>
      <w:r w:rsidRPr="004A78E1">
        <w:rPr>
          <w:rFonts w:ascii="Times New Roman" w:hAnsi="Times New Roman" w:cs="Times New Roman"/>
          <w:w w:val="100"/>
          <w:sz w:val="24"/>
          <w:szCs w:val="24"/>
        </w:rPr>
        <w:t>Фахівцями Товариства не здійснювався аналіз щодо особливостей стану розвитку галузі виробництва, в якій здійснює діяльність Емітент.</w:t>
      </w:r>
      <w:r w:rsidRPr="004A78E1">
        <w:t xml:space="preserve"> </w:t>
      </w:r>
      <w:r w:rsidRPr="004A78E1">
        <w:rPr>
          <w:rFonts w:ascii="Times New Roman" w:hAnsi="Times New Roman" w:cs="Times New Roman"/>
          <w:w w:val="100"/>
          <w:sz w:val="24"/>
          <w:szCs w:val="24"/>
        </w:rPr>
        <w:t>Нові технології не в</w:t>
      </w:r>
      <w:r>
        <w:rPr>
          <w:rFonts w:ascii="Times New Roman" w:hAnsi="Times New Roman" w:cs="Times New Roman"/>
          <w:w w:val="100"/>
          <w:sz w:val="24"/>
          <w:szCs w:val="24"/>
        </w:rPr>
        <w:t>икористовуються.</w:t>
      </w:r>
      <w:r w:rsidRPr="004A78E1">
        <w:t xml:space="preserve"> </w:t>
      </w:r>
      <w:r w:rsidRPr="004A78E1">
        <w:rPr>
          <w:rFonts w:ascii="Times New Roman" w:hAnsi="Times New Roman" w:cs="Times New Roman"/>
          <w:w w:val="100"/>
          <w:sz w:val="24"/>
          <w:szCs w:val="24"/>
        </w:rPr>
        <w:t>Становище</w:t>
      </w:r>
      <w:r>
        <w:rPr>
          <w:rFonts w:ascii="Times New Roman" w:hAnsi="Times New Roman" w:cs="Times New Roman"/>
          <w:w w:val="100"/>
          <w:sz w:val="24"/>
          <w:szCs w:val="24"/>
        </w:rPr>
        <w:t xml:space="preserve"> на ринку</w:t>
      </w:r>
      <w:r w:rsidRPr="004A78E1">
        <w:rPr>
          <w:rFonts w:ascii="Times New Roman" w:hAnsi="Times New Roman" w:cs="Times New Roman"/>
          <w:w w:val="100"/>
          <w:sz w:val="24"/>
          <w:szCs w:val="24"/>
        </w:rPr>
        <w:t xml:space="preserve"> не є монопольним</w:t>
      </w:r>
      <w:r>
        <w:rPr>
          <w:rFonts w:ascii="Times New Roman" w:hAnsi="Times New Roman" w:cs="Times New Roman"/>
          <w:w w:val="100"/>
          <w:sz w:val="24"/>
          <w:szCs w:val="24"/>
        </w:rPr>
        <w:t>.</w:t>
      </w:r>
      <w:r w:rsidRPr="004A78E1">
        <w:t xml:space="preserve"> </w:t>
      </w:r>
      <w:r w:rsidRPr="004A78E1">
        <w:rPr>
          <w:rFonts w:ascii="Times New Roman" w:hAnsi="Times New Roman" w:cs="Times New Roman"/>
          <w:w w:val="100"/>
          <w:sz w:val="24"/>
          <w:szCs w:val="24"/>
        </w:rPr>
        <w:t>Подібні послуги надають багато інших підприємств області, тому рівень конкуренції в області великий</w:t>
      </w:r>
      <w:r>
        <w:rPr>
          <w:rFonts w:ascii="Times New Roman" w:hAnsi="Times New Roman" w:cs="Times New Roman"/>
          <w:w w:val="100"/>
          <w:sz w:val="24"/>
          <w:szCs w:val="24"/>
        </w:rPr>
        <w:t>.</w:t>
      </w:r>
      <w:r w:rsidRPr="004A78E1">
        <w:t xml:space="preserve"> </w:t>
      </w:r>
      <w:r>
        <w:rPr>
          <w:rFonts w:ascii="Times New Roman" w:hAnsi="Times New Roman" w:cs="Times New Roman"/>
          <w:w w:val="100"/>
          <w:sz w:val="24"/>
          <w:szCs w:val="24"/>
        </w:rPr>
        <w:t xml:space="preserve">На </w:t>
      </w:r>
      <w:r w:rsidRPr="004A78E1">
        <w:rPr>
          <w:rFonts w:ascii="Times New Roman" w:hAnsi="Times New Roman" w:cs="Times New Roman"/>
          <w:w w:val="100"/>
          <w:sz w:val="24"/>
          <w:szCs w:val="24"/>
        </w:rPr>
        <w:t>перспективу підприємство  має можливість працювати в галузі рідких комплексних добрив та над технологією їх перевезення та зберігання.</w:t>
      </w:r>
    </w:p>
    <w:p w:rsidR="00971188" w:rsidRPr="003D3D6C" w:rsidRDefault="00971188" w:rsidP="006E67CC">
      <w:pPr>
        <w:pStyle w:val="Ch63"/>
        <w:suppressAutoHyphens/>
        <w:rPr>
          <w:rFonts w:ascii="Times New Roman" w:hAnsi="Times New Roman" w:cs="Times New Roman"/>
          <w:i/>
          <w:iCs/>
          <w:w w:val="100"/>
          <w:sz w:val="24"/>
          <w:szCs w:val="24"/>
        </w:rPr>
      </w:pPr>
      <w:r w:rsidRPr="003D3D6C">
        <w:rPr>
          <w:rFonts w:ascii="Times New Roman" w:hAnsi="Times New Roman" w:cs="Times New Roman"/>
          <w:i/>
          <w:iCs/>
          <w:w w:val="100"/>
          <w:sz w:val="24"/>
          <w:szCs w:val="24"/>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3D3D6C" w:rsidRPr="00FE0630" w:rsidRDefault="003D3D6C" w:rsidP="006E67CC">
      <w:pPr>
        <w:pStyle w:val="Ch63"/>
        <w:suppressAutoHyphens/>
        <w:rPr>
          <w:rFonts w:ascii="Times New Roman" w:hAnsi="Times New Roman" w:cs="Times New Roman"/>
          <w:w w:val="100"/>
          <w:sz w:val="24"/>
          <w:szCs w:val="24"/>
        </w:rPr>
      </w:pPr>
      <w:r w:rsidRPr="003D3D6C">
        <w:rPr>
          <w:rFonts w:ascii="Times New Roman" w:hAnsi="Times New Roman" w:cs="Times New Roman"/>
          <w:w w:val="100"/>
          <w:sz w:val="24"/>
          <w:szCs w:val="24"/>
        </w:rPr>
        <w:t>Товариство не є фінансовою установою.</w:t>
      </w:r>
    </w:p>
    <w:p w:rsidR="00971188" w:rsidRPr="003D3D6C" w:rsidRDefault="00971188" w:rsidP="006E67CC">
      <w:pPr>
        <w:pStyle w:val="Ch63"/>
        <w:suppressAutoHyphens/>
        <w:rPr>
          <w:rFonts w:ascii="Times New Roman" w:hAnsi="Times New Roman" w:cs="Times New Roman"/>
          <w:i/>
          <w:iCs/>
          <w:w w:val="100"/>
          <w:sz w:val="24"/>
          <w:szCs w:val="24"/>
        </w:rPr>
      </w:pPr>
      <w:r w:rsidRPr="003D3D6C">
        <w:rPr>
          <w:rFonts w:ascii="Times New Roman" w:hAnsi="Times New Roman" w:cs="Times New Roman"/>
          <w:i/>
          <w:iCs/>
          <w:w w:val="100"/>
          <w:sz w:val="24"/>
          <w:szCs w:val="24"/>
        </w:rPr>
        <w:t>8. Опис ризиків, як притаманні діяльності особи, підходи до управління ризиками, заходи особи щодо зменшення впливу ризиків.</w:t>
      </w:r>
    </w:p>
    <w:p w:rsidR="003D3D6C" w:rsidRPr="00FE0630" w:rsidRDefault="003D3D6C" w:rsidP="003D3D6C">
      <w:pPr>
        <w:pStyle w:val="Ch63"/>
        <w:suppressAutoHyphens/>
        <w:rPr>
          <w:rFonts w:ascii="Times New Roman" w:hAnsi="Times New Roman" w:cs="Times New Roman"/>
          <w:w w:val="100"/>
          <w:sz w:val="24"/>
          <w:szCs w:val="24"/>
        </w:rPr>
      </w:pPr>
      <w:r w:rsidRPr="004A78E1">
        <w:rPr>
          <w:rFonts w:ascii="Times New Roman" w:hAnsi="Times New Roman" w:cs="Times New Roman"/>
          <w:w w:val="100"/>
          <w:sz w:val="24"/>
          <w:szCs w:val="24"/>
        </w:rPr>
        <w:t xml:space="preserve">Основні ризики в діяльності : - збільшення кількості конкурентів в регіоні; - зростання цін на сировину; - загальноекономічні (різка зміна законодавства, гіперінфляція, зростання цін на </w:t>
      </w:r>
      <w:r w:rsidRPr="004A78E1">
        <w:rPr>
          <w:rFonts w:ascii="Times New Roman" w:hAnsi="Times New Roman" w:cs="Times New Roman"/>
          <w:w w:val="100"/>
          <w:sz w:val="24"/>
          <w:szCs w:val="24"/>
        </w:rPr>
        <w:lastRenderedPageBreak/>
        <w:t xml:space="preserve">енергоносії та матеріали), стихійні лиха, які можуть змінити терміни виконання робіт та інші форс-мажорні обставини, які можуть бути визнані такими на підставі чинного законодавства; - ризик, пов`язаний із загальною економічною та політичною ситуацією в країні, зростання цін на ресурси, </w:t>
      </w:r>
      <w:proofErr w:type="spellStart"/>
      <w:r w:rsidRPr="004A78E1">
        <w:rPr>
          <w:rFonts w:ascii="Times New Roman" w:hAnsi="Times New Roman" w:cs="Times New Roman"/>
          <w:w w:val="100"/>
          <w:sz w:val="24"/>
          <w:szCs w:val="24"/>
        </w:rPr>
        <w:t>загальноринковим</w:t>
      </w:r>
      <w:proofErr w:type="spellEnd"/>
      <w:r w:rsidRPr="004A78E1">
        <w:rPr>
          <w:rFonts w:ascii="Times New Roman" w:hAnsi="Times New Roman" w:cs="Times New Roman"/>
          <w:w w:val="100"/>
          <w:sz w:val="24"/>
          <w:szCs w:val="24"/>
        </w:rPr>
        <w:t xml:space="preserve"> падінням на всі активи. Заходи щодо зменшення ризиків: - підвищення якості та відповідальності по укладених договорах при утриманні належного рівня конкурентоздатності розцінок на продукцію; - перевірка платоспроможності клієнтів, укладання договорів з клієнтами;</w:t>
      </w:r>
      <w:r>
        <w:rPr>
          <w:rFonts w:ascii="Times New Roman" w:hAnsi="Times New Roman" w:cs="Times New Roman"/>
          <w:w w:val="100"/>
          <w:sz w:val="24"/>
          <w:szCs w:val="24"/>
        </w:rPr>
        <w:t xml:space="preserve"> - </w:t>
      </w:r>
      <w:r w:rsidRPr="004A78E1">
        <w:rPr>
          <w:rFonts w:ascii="Times New Roman" w:hAnsi="Times New Roman" w:cs="Times New Roman"/>
          <w:w w:val="100"/>
          <w:sz w:val="24"/>
          <w:szCs w:val="24"/>
        </w:rPr>
        <w:t>Своєчасне планування та створення необхідних резервів і запасів матеріальних та фінансових ресурсів; - в умовах кризи здійснення заходів щодо розширення виробництва та ринків збуту; - аналіз ефективності виробництва, розширення напрямків виробництва, мобілізація фінансових ресурсів; - контроль за збереженням та використанням оборотних активів.</w:t>
      </w:r>
    </w:p>
    <w:p w:rsidR="00971188" w:rsidRPr="003D3D6C" w:rsidRDefault="00971188" w:rsidP="006E67CC">
      <w:pPr>
        <w:pStyle w:val="Ch63"/>
        <w:suppressAutoHyphens/>
        <w:rPr>
          <w:rFonts w:ascii="Times New Roman" w:hAnsi="Times New Roman" w:cs="Times New Roman"/>
          <w:i/>
          <w:iCs/>
          <w:w w:val="100"/>
          <w:sz w:val="24"/>
          <w:szCs w:val="24"/>
        </w:rPr>
      </w:pPr>
      <w:r w:rsidRPr="003D3D6C">
        <w:rPr>
          <w:rFonts w:ascii="Times New Roman" w:hAnsi="Times New Roman" w:cs="Times New Roman"/>
          <w:i/>
          <w:iCs/>
          <w:w w:val="100"/>
          <w:sz w:val="24"/>
          <w:szCs w:val="24"/>
        </w:rPr>
        <w:t>9. 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3D3D6C" w:rsidRPr="0027148E" w:rsidRDefault="003D3D6C" w:rsidP="003D3D6C">
      <w:pPr>
        <w:pStyle w:val="Ch63"/>
        <w:suppressAutoHyphens/>
        <w:rPr>
          <w:rFonts w:ascii="Times New Roman" w:hAnsi="Times New Roman" w:cs="Times New Roman"/>
          <w:w w:val="100"/>
          <w:sz w:val="24"/>
          <w:szCs w:val="24"/>
        </w:rPr>
      </w:pPr>
      <w:r w:rsidRPr="0027148E">
        <w:rPr>
          <w:rFonts w:ascii="Times New Roman" w:hAnsi="Times New Roman" w:cs="Times New Roman"/>
          <w:w w:val="100"/>
          <w:sz w:val="24"/>
          <w:szCs w:val="24"/>
        </w:rPr>
        <w:t>У майбутньому році в умовах посткризового періоду важко планувати заходи щодо розширення виробництва та реконструкції. Проте Товариство очікує покращення якості послуг, підвищення власної конкурентоспроможності. В майбутньому на діяльність Товариства можуть вплинути наступні фактори: - зміна податкового законодавства; - зміна законодавства, що регулює діяльність акціонерних товариств на ринках капіталу; - девальвація національної валюти тощо.</w:t>
      </w:r>
    </w:p>
    <w:p w:rsidR="00971188" w:rsidRPr="003D3D6C" w:rsidRDefault="00971188" w:rsidP="006E67CC">
      <w:pPr>
        <w:pStyle w:val="Ch63"/>
        <w:suppressAutoHyphens/>
        <w:rPr>
          <w:rFonts w:ascii="Times New Roman" w:hAnsi="Times New Roman" w:cs="Times New Roman"/>
          <w:i/>
          <w:iCs/>
          <w:w w:val="100"/>
          <w:sz w:val="24"/>
          <w:szCs w:val="24"/>
        </w:rPr>
      </w:pPr>
      <w:r w:rsidRPr="003D3D6C">
        <w:rPr>
          <w:rFonts w:ascii="Times New Roman" w:hAnsi="Times New Roman" w:cs="Times New Roman"/>
          <w:i/>
          <w:iCs/>
          <w:w w:val="100"/>
          <w:sz w:val="24"/>
          <w:szCs w:val="24"/>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3D3D6C" w:rsidRPr="00B7299B" w:rsidRDefault="003D3D6C" w:rsidP="003D3D6C">
      <w:pPr>
        <w:pStyle w:val="Ch63"/>
        <w:suppressAutoHyphens/>
        <w:rPr>
          <w:rFonts w:ascii="Times New Roman" w:hAnsi="Times New Roman" w:cs="Times New Roman"/>
          <w:w w:val="100"/>
          <w:sz w:val="24"/>
          <w:szCs w:val="24"/>
        </w:rPr>
      </w:pPr>
      <w:r w:rsidRPr="0027148E">
        <w:rPr>
          <w:rFonts w:ascii="Times New Roman" w:hAnsi="Times New Roman" w:cs="Times New Roman"/>
          <w:w w:val="100"/>
          <w:sz w:val="24"/>
          <w:szCs w:val="24"/>
        </w:rPr>
        <w:t>У 2018 р. основні засоби не придбавались та не відчужувались. У 2019 р. було придбано активи на загальну суму 8,1 тис. грн</w:t>
      </w:r>
      <w:r>
        <w:rPr>
          <w:rFonts w:ascii="Times New Roman" w:hAnsi="Times New Roman" w:cs="Times New Roman"/>
          <w:w w:val="100"/>
          <w:sz w:val="24"/>
          <w:szCs w:val="24"/>
        </w:rPr>
        <w:t>.</w:t>
      </w:r>
      <w:r w:rsidRPr="0027148E">
        <w:rPr>
          <w:rFonts w:ascii="Times New Roman" w:hAnsi="Times New Roman" w:cs="Times New Roman"/>
          <w:w w:val="100"/>
          <w:sz w:val="24"/>
          <w:szCs w:val="24"/>
        </w:rPr>
        <w:t xml:space="preserve"> У 2020 р. основні засоби не придбавались та не відчужувались. За 2021 – придбано ноутбук на суму 16.2 </w:t>
      </w:r>
      <w:proofErr w:type="spellStart"/>
      <w:r w:rsidRPr="0027148E">
        <w:rPr>
          <w:rFonts w:ascii="Times New Roman" w:hAnsi="Times New Roman" w:cs="Times New Roman"/>
          <w:w w:val="100"/>
          <w:sz w:val="24"/>
          <w:szCs w:val="24"/>
        </w:rPr>
        <w:t>тис.грн</w:t>
      </w:r>
      <w:proofErr w:type="spellEnd"/>
      <w:r w:rsidRPr="0027148E">
        <w:rPr>
          <w:rFonts w:ascii="Times New Roman" w:hAnsi="Times New Roman" w:cs="Times New Roman"/>
          <w:w w:val="100"/>
          <w:sz w:val="24"/>
          <w:szCs w:val="24"/>
        </w:rPr>
        <w:t>.</w:t>
      </w:r>
      <w:r w:rsidRPr="003D3D6C">
        <w:rPr>
          <w:rFonts w:ascii="Times New Roman" w:hAnsi="Times New Roman" w:cs="Times New Roman"/>
          <w:w w:val="100"/>
          <w:sz w:val="24"/>
          <w:szCs w:val="24"/>
        </w:rPr>
        <w:t>,</w:t>
      </w:r>
      <w:r w:rsidRPr="0027148E">
        <w:rPr>
          <w:rFonts w:ascii="Times New Roman" w:hAnsi="Times New Roman" w:cs="Times New Roman"/>
          <w:w w:val="100"/>
          <w:sz w:val="24"/>
          <w:szCs w:val="24"/>
        </w:rPr>
        <w:t xml:space="preserve"> </w:t>
      </w:r>
      <w:r w:rsidRPr="003D3D6C">
        <w:rPr>
          <w:rFonts w:ascii="Times New Roman" w:hAnsi="Times New Roman" w:cs="Times New Roman"/>
          <w:w w:val="100"/>
          <w:sz w:val="24"/>
          <w:szCs w:val="24"/>
        </w:rPr>
        <w:t>і</w:t>
      </w:r>
      <w:r w:rsidRPr="0027148E">
        <w:rPr>
          <w:rFonts w:ascii="Times New Roman" w:hAnsi="Times New Roman" w:cs="Times New Roman"/>
          <w:w w:val="100"/>
          <w:sz w:val="24"/>
          <w:szCs w:val="24"/>
        </w:rPr>
        <w:t xml:space="preserve"> списано </w:t>
      </w:r>
      <w:r w:rsidRPr="003D3D6C">
        <w:rPr>
          <w:rFonts w:ascii="Times New Roman" w:hAnsi="Times New Roman" w:cs="Times New Roman"/>
          <w:w w:val="100"/>
          <w:sz w:val="24"/>
          <w:szCs w:val="24"/>
        </w:rPr>
        <w:t xml:space="preserve">- </w:t>
      </w:r>
      <w:r w:rsidRPr="0027148E">
        <w:rPr>
          <w:rFonts w:ascii="Times New Roman" w:hAnsi="Times New Roman" w:cs="Times New Roman"/>
          <w:w w:val="100"/>
          <w:sz w:val="24"/>
          <w:szCs w:val="24"/>
        </w:rPr>
        <w:t>помп</w:t>
      </w:r>
      <w:r w:rsidRPr="003D3D6C">
        <w:rPr>
          <w:rFonts w:ascii="Times New Roman" w:hAnsi="Times New Roman" w:cs="Times New Roman"/>
          <w:w w:val="100"/>
          <w:sz w:val="24"/>
          <w:szCs w:val="24"/>
        </w:rPr>
        <w:t>у</w:t>
      </w:r>
      <w:r w:rsidRPr="0027148E">
        <w:rPr>
          <w:rFonts w:ascii="Times New Roman" w:hAnsi="Times New Roman" w:cs="Times New Roman"/>
          <w:w w:val="100"/>
          <w:sz w:val="24"/>
          <w:szCs w:val="24"/>
        </w:rPr>
        <w:t>, ста</w:t>
      </w:r>
      <w:r>
        <w:rPr>
          <w:rFonts w:ascii="Times New Roman" w:hAnsi="Times New Roman" w:cs="Times New Roman"/>
          <w:w w:val="100"/>
          <w:sz w:val="24"/>
          <w:szCs w:val="24"/>
        </w:rPr>
        <w:t xml:space="preserve">нок </w:t>
      </w:r>
      <w:proofErr w:type="spellStart"/>
      <w:r>
        <w:rPr>
          <w:rFonts w:ascii="Times New Roman" w:hAnsi="Times New Roman" w:cs="Times New Roman"/>
          <w:w w:val="100"/>
          <w:sz w:val="24"/>
          <w:szCs w:val="24"/>
        </w:rPr>
        <w:t>нождачний</w:t>
      </w:r>
      <w:proofErr w:type="spellEnd"/>
      <w:r>
        <w:rPr>
          <w:rFonts w:ascii="Times New Roman" w:hAnsi="Times New Roman" w:cs="Times New Roman"/>
          <w:w w:val="100"/>
          <w:sz w:val="24"/>
          <w:szCs w:val="24"/>
        </w:rPr>
        <w:t>, компресор і зварю</w:t>
      </w:r>
      <w:r w:rsidRPr="0027148E">
        <w:rPr>
          <w:rFonts w:ascii="Times New Roman" w:hAnsi="Times New Roman" w:cs="Times New Roman"/>
          <w:w w:val="100"/>
          <w:sz w:val="24"/>
          <w:szCs w:val="24"/>
        </w:rPr>
        <w:t xml:space="preserve">вальне обладнання на суму 18,9 </w:t>
      </w:r>
      <w:proofErr w:type="spellStart"/>
      <w:r w:rsidRPr="0027148E">
        <w:rPr>
          <w:rFonts w:ascii="Times New Roman" w:hAnsi="Times New Roman" w:cs="Times New Roman"/>
          <w:w w:val="100"/>
          <w:sz w:val="24"/>
          <w:szCs w:val="24"/>
        </w:rPr>
        <w:t>тис.грн</w:t>
      </w:r>
      <w:proofErr w:type="spellEnd"/>
      <w:r w:rsidRPr="0027148E">
        <w:rPr>
          <w:rFonts w:ascii="Times New Roman" w:hAnsi="Times New Roman" w:cs="Times New Roman"/>
          <w:w w:val="100"/>
          <w:sz w:val="24"/>
          <w:szCs w:val="24"/>
        </w:rPr>
        <w:t>.</w:t>
      </w:r>
      <w:r>
        <w:rPr>
          <w:rFonts w:ascii="Times New Roman" w:hAnsi="Times New Roman" w:cs="Times New Roman"/>
          <w:w w:val="100"/>
          <w:sz w:val="24"/>
          <w:szCs w:val="24"/>
        </w:rPr>
        <w:t xml:space="preserve"> </w:t>
      </w:r>
      <w:r w:rsidR="00B7299B" w:rsidRPr="00B7299B">
        <w:rPr>
          <w:rFonts w:ascii="Times New Roman" w:hAnsi="Times New Roman" w:cs="Times New Roman"/>
          <w:w w:val="100"/>
          <w:sz w:val="24"/>
          <w:szCs w:val="24"/>
        </w:rPr>
        <w:t xml:space="preserve">За 2022  рік не було придбано і не </w:t>
      </w:r>
      <w:proofErr w:type="spellStart"/>
      <w:r w:rsidR="00B7299B" w:rsidRPr="00B7299B">
        <w:rPr>
          <w:rFonts w:ascii="Times New Roman" w:hAnsi="Times New Roman" w:cs="Times New Roman"/>
          <w:w w:val="100"/>
          <w:sz w:val="24"/>
          <w:szCs w:val="24"/>
        </w:rPr>
        <w:t>відчуджувались</w:t>
      </w:r>
      <w:proofErr w:type="spellEnd"/>
      <w:r w:rsidR="00B7299B" w:rsidRPr="00B7299B">
        <w:rPr>
          <w:rFonts w:ascii="Times New Roman" w:hAnsi="Times New Roman" w:cs="Times New Roman"/>
          <w:w w:val="100"/>
          <w:sz w:val="24"/>
          <w:szCs w:val="24"/>
        </w:rPr>
        <w:t xml:space="preserve"> основні засоби.</w:t>
      </w:r>
      <w:r w:rsidR="00B7299B">
        <w:rPr>
          <w:rFonts w:ascii="Times New Roman" w:hAnsi="Times New Roman" w:cs="Times New Roman"/>
          <w:w w:val="100"/>
          <w:sz w:val="24"/>
          <w:szCs w:val="24"/>
        </w:rPr>
        <w:t xml:space="preserve"> </w:t>
      </w:r>
      <w:r w:rsidRPr="0027148E">
        <w:rPr>
          <w:rFonts w:ascii="Times New Roman" w:hAnsi="Times New Roman" w:cs="Times New Roman"/>
          <w:w w:val="100"/>
          <w:sz w:val="24"/>
          <w:szCs w:val="24"/>
        </w:rPr>
        <w:t>Товариство не планує будь-які інве</w:t>
      </w:r>
      <w:r>
        <w:rPr>
          <w:rFonts w:ascii="Times New Roman" w:hAnsi="Times New Roman" w:cs="Times New Roman"/>
          <w:w w:val="100"/>
          <w:sz w:val="24"/>
          <w:szCs w:val="24"/>
        </w:rPr>
        <w:t>стиції або придбання,  п</w:t>
      </w:r>
      <w:r w:rsidRPr="0027148E">
        <w:rPr>
          <w:rFonts w:ascii="Times New Roman" w:hAnsi="Times New Roman" w:cs="Times New Roman"/>
          <w:w w:val="100"/>
          <w:sz w:val="24"/>
          <w:szCs w:val="24"/>
        </w:rPr>
        <w:t>ов'язані з його господарською діяльністю із-за відсутності коштів.</w:t>
      </w:r>
      <w:r w:rsidR="006C2EBE" w:rsidRPr="006C2EBE">
        <w:t xml:space="preserve"> </w:t>
      </w:r>
    </w:p>
    <w:p w:rsidR="00971188" w:rsidRDefault="00971188" w:rsidP="006E67CC">
      <w:pPr>
        <w:pStyle w:val="Ch63"/>
        <w:suppressAutoHyphens/>
        <w:rPr>
          <w:rFonts w:ascii="Times New Roman" w:hAnsi="Times New Roman" w:cs="Times New Roman"/>
          <w:i/>
          <w:iCs/>
          <w:w w:val="100"/>
          <w:sz w:val="24"/>
          <w:szCs w:val="24"/>
        </w:rPr>
      </w:pPr>
      <w:r w:rsidRPr="003D3D6C">
        <w:rPr>
          <w:rFonts w:ascii="Times New Roman" w:hAnsi="Times New Roman" w:cs="Times New Roman"/>
          <w:i/>
          <w:iCs/>
          <w:w w:val="100"/>
          <w:sz w:val="24"/>
          <w:szCs w:val="24"/>
        </w:rPr>
        <w:t xml:space="preserve">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w:t>
      </w:r>
      <w:proofErr w:type="spellStart"/>
      <w:r w:rsidRPr="003D3D6C">
        <w:rPr>
          <w:rFonts w:ascii="Times New Roman" w:hAnsi="Times New Roman" w:cs="Times New Roman"/>
          <w:i/>
          <w:iCs/>
          <w:w w:val="100"/>
          <w:sz w:val="24"/>
          <w:szCs w:val="24"/>
        </w:rPr>
        <w:t>потужностей</w:t>
      </w:r>
      <w:proofErr w:type="spellEnd"/>
      <w:r w:rsidRPr="003D3D6C">
        <w:rPr>
          <w:rFonts w:ascii="Times New Roman" w:hAnsi="Times New Roman" w:cs="Times New Roman"/>
          <w:i/>
          <w:iCs/>
          <w:w w:val="100"/>
          <w:sz w:val="24"/>
          <w:szCs w:val="24"/>
        </w:rPr>
        <w:t xml:space="preserve"> після її завершення.</w:t>
      </w:r>
    </w:p>
    <w:p w:rsidR="003D3D6C" w:rsidRPr="0027148E" w:rsidRDefault="003D3D6C" w:rsidP="003D3D6C">
      <w:pPr>
        <w:pStyle w:val="Ch63"/>
        <w:suppressAutoHyphens/>
        <w:ind w:firstLine="426"/>
        <w:rPr>
          <w:rFonts w:ascii="Times New Roman" w:hAnsi="Times New Roman" w:cs="Times New Roman"/>
          <w:w w:val="100"/>
          <w:sz w:val="24"/>
          <w:szCs w:val="24"/>
        </w:rPr>
      </w:pPr>
      <w:r w:rsidRPr="0027148E">
        <w:rPr>
          <w:rFonts w:ascii="Times New Roman" w:hAnsi="Times New Roman" w:cs="Times New Roman"/>
          <w:w w:val="100"/>
          <w:sz w:val="24"/>
          <w:szCs w:val="24"/>
        </w:rPr>
        <w:t>Основні засоби товариства обліковуються на балансі товариства. Первісна вартість основ</w:t>
      </w:r>
      <w:r>
        <w:rPr>
          <w:rFonts w:ascii="Times New Roman" w:hAnsi="Times New Roman" w:cs="Times New Roman"/>
          <w:w w:val="100"/>
          <w:sz w:val="24"/>
          <w:szCs w:val="24"/>
        </w:rPr>
        <w:t>них засобів станом на 31.12.202</w:t>
      </w:r>
      <w:r w:rsidR="008C0F0D">
        <w:rPr>
          <w:rFonts w:ascii="Times New Roman" w:hAnsi="Times New Roman" w:cs="Times New Roman"/>
          <w:w w:val="100"/>
          <w:sz w:val="24"/>
          <w:szCs w:val="24"/>
          <w:lang w:val="ru-RU"/>
        </w:rPr>
        <w:t>2</w:t>
      </w:r>
      <w:r w:rsidRPr="0027148E">
        <w:rPr>
          <w:rFonts w:ascii="Times New Roman" w:hAnsi="Times New Roman" w:cs="Times New Roman"/>
          <w:w w:val="100"/>
          <w:sz w:val="24"/>
          <w:szCs w:val="24"/>
        </w:rPr>
        <w:t xml:space="preserve"> р складає</w:t>
      </w:r>
      <w:r>
        <w:rPr>
          <w:rFonts w:ascii="Times New Roman" w:hAnsi="Times New Roman" w:cs="Times New Roman"/>
          <w:w w:val="100"/>
          <w:sz w:val="24"/>
          <w:szCs w:val="24"/>
        </w:rPr>
        <w:t xml:space="preserve"> 1 208,4 </w:t>
      </w:r>
      <w:r w:rsidRPr="0027148E">
        <w:rPr>
          <w:rFonts w:ascii="Times New Roman" w:hAnsi="Times New Roman" w:cs="Times New Roman"/>
          <w:w w:val="100"/>
          <w:sz w:val="24"/>
          <w:szCs w:val="24"/>
        </w:rPr>
        <w:t>тис.</w:t>
      </w:r>
      <w:r w:rsidR="0078660A">
        <w:rPr>
          <w:rFonts w:ascii="Times New Roman" w:hAnsi="Times New Roman" w:cs="Times New Roman"/>
          <w:w w:val="100"/>
          <w:sz w:val="24"/>
          <w:szCs w:val="24"/>
        </w:rPr>
        <w:t xml:space="preserve"> </w:t>
      </w:r>
      <w:r w:rsidRPr="0027148E">
        <w:rPr>
          <w:rFonts w:ascii="Times New Roman" w:hAnsi="Times New Roman" w:cs="Times New Roman"/>
          <w:w w:val="100"/>
          <w:sz w:val="24"/>
          <w:szCs w:val="24"/>
        </w:rPr>
        <w:t>гр</w:t>
      </w:r>
      <w:r>
        <w:rPr>
          <w:rFonts w:ascii="Times New Roman" w:hAnsi="Times New Roman" w:cs="Times New Roman"/>
          <w:w w:val="100"/>
          <w:sz w:val="24"/>
          <w:szCs w:val="24"/>
        </w:rPr>
        <w:t xml:space="preserve">н., залишкова вартість </w:t>
      </w:r>
      <w:r w:rsidRPr="00D46D5A">
        <w:rPr>
          <w:rFonts w:ascii="Times New Roman" w:hAnsi="Times New Roman" w:cs="Times New Roman"/>
          <w:w w:val="100"/>
          <w:sz w:val="24"/>
          <w:szCs w:val="24"/>
        </w:rPr>
        <w:t xml:space="preserve">- </w:t>
      </w:r>
      <w:r w:rsidR="00E82F27" w:rsidRPr="00D46D5A">
        <w:rPr>
          <w:rFonts w:ascii="Times New Roman" w:hAnsi="Times New Roman" w:cs="Times New Roman"/>
          <w:w w:val="100"/>
          <w:sz w:val="24"/>
          <w:szCs w:val="24"/>
        </w:rPr>
        <w:t>13</w:t>
      </w:r>
      <w:r w:rsidRPr="00D46D5A">
        <w:rPr>
          <w:rFonts w:ascii="Times New Roman" w:hAnsi="Times New Roman" w:cs="Times New Roman"/>
          <w:w w:val="100"/>
          <w:sz w:val="24"/>
          <w:szCs w:val="24"/>
        </w:rPr>
        <w:t>,</w:t>
      </w:r>
      <w:r w:rsidR="00E82F27" w:rsidRPr="00D46D5A">
        <w:rPr>
          <w:rFonts w:ascii="Times New Roman" w:hAnsi="Times New Roman" w:cs="Times New Roman"/>
          <w:w w:val="100"/>
          <w:sz w:val="24"/>
          <w:szCs w:val="24"/>
        </w:rPr>
        <w:t>6</w:t>
      </w:r>
      <w:r w:rsidRPr="00D46D5A">
        <w:rPr>
          <w:rFonts w:ascii="Times New Roman" w:hAnsi="Times New Roman" w:cs="Times New Roman"/>
          <w:w w:val="100"/>
          <w:sz w:val="24"/>
          <w:szCs w:val="24"/>
        </w:rPr>
        <w:t xml:space="preserve"> тис.</w:t>
      </w:r>
      <w:r w:rsidR="0078660A" w:rsidRPr="00D46D5A">
        <w:rPr>
          <w:rFonts w:ascii="Times New Roman" w:hAnsi="Times New Roman" w:cs="Times New Roman"/>
          <w:w w:val="100"/>
          <w:sz w:val="24"/>
          <w:szCs w:val="24"/>
        </w:rPr>
        <w:t xml:space="preserve"> </w:t>
      </w:r>
      <w:r w:rsidRPr="00D46D5A">
        <w:rPr>
          <w:rFonts w:ascii="Times New Roman" w:hAnsi="Times New Roman" w:cs="Times New Roman"/>
          <w:w w:val="100"/>
          <w:sz w:val="24"/>
          <w:szCs w:val="24"/>
        </w:rPr>
        <w:t>грн.,</w:t>
      </w:r>
      <w:r w:rsidRPr="0027148E">
        <w:rPr>
          <w:rFonts w:ascii="Times New Roman" w:hAnsi="Times New Roman" w:cs="Times New Roman"/>
          <w:w w:val="100"/>
          <w:sz w:val="24"/>
          <w:szCs w:val="24"/>
        </w:rPr>
        <w:t xml:space="preserve"> знос - </w:t>
      </w:r>
      <w:r w:rsidR="00E82F27" w:rsidRPr="00E82F27">
        <w:rPr>
          <w:rFonts w:ascii="Times New Roman" w:hAnsi="Times New Roman" w:cs="Times New Roman"/>
          <w:w w:val="100"/>
          <w:sz w:val="24"/>
          <w:szCs w:val="24"/>
        </w:rPr>
        <w:t>1 194,8</w:t>
      </w:r>
      <w:r w:rsidRPr="0027148E">
        <w:rPr>
          <w:rFonts w:ascii="Times New Roman" w:hAnsi="Times New Roman" w:cs="Times New Roman"/>
          <w:w w:val="100"/>
          <w:sz w:val="24"/>
          <w:szCs w:val="24"/>
        </w:rPr>
        <w:t xml:space="preserve"> тис. грн. Ступі</w:t>
      </w:r>
      <w:r>
        <w:rPr>
          <w:rFonts w:ascii="Times New Roman" w:hAnsi="Times New Roman" w:cs="Times New Roman"/>
          <w:w w:val="100"/>
          <w:sz w:val="24"/>
          <w:szCs w:val="24"/>
        </w:rPr>
        <w:t>нь зносу основних засобів - 9</w:t>
      </w:r>
      <w:r w:rsidR="00E82F27">
        <w:rPr>
          <w:rFonts w:ascii="Times New Roman" w:hAnsi="Times New Roman" w:cs="Times New Roman"/>
          <w:w w:val="100"/>
          <w:sz w:val="24"/>
          <w:szCs w:val="24"/>
        </w:rPr>
        <w:t>9</w:t>
      </w:r>
      <w:r w:rsidRPr="0027148E">
        <w:rPr>
          <w:rFonts w:ascii="Times New Roman" w:hAnsi="Times New Roman" w:cs="Times New Roman"/>
          <w:w w:val="100"/>
          <w:sz w:val="24"/>
          <w:szCs w:val="24"/>
        </w:rPr>
        <w:t>%. Нарахування амортизації по основним засобам прово</w:t>
      </w:r>
      <w:r>
        <w:rPr>
          <w:rFonts w:ascii="Times New Roman" w:hAnsi="Times New Roman" w:cs="Times New Roman"/>
          <w:w w:val="100"/>
          <w:sz w:val="24"/>
          <w:szCs w:val="24"/>
        </w:rPr>
        <w:t>диться за прямолінійним методом</w:t>
      </w:r>
      <w:r w:rsidRPr="0027148E">
        <w:rPr>
          <w:rFonts w:ascii="Times New Roman" w:hAnsi="Times New Roman" w:cs="Times New Roman"/>
          <w:w w:val="100"/>
          <w:sz w:val="24"/>
          <w:szCs w:val="24"/>
        </w:rPr>
        <w:t xml:space="preserve">. Значних правочинів щодо основних засобів в товаристві за звітний рік не відбулось. Орендованих основних засобів в акціонерному товаристві немає. Виробничі потужності та ступень використання обладнання: акціонерне товариство не займається виробництвом продукції, а надає послуги. Основні засоби знаходяться в задовільному стані. Місцезнаходження основних засобів за </w:t>
      </w:r>
      <w:proofErr w:type="spellStart"/>
      <w:r w:rsidRPr="0027148E">
        <w:rPr>
          <w:rFonts w:ascii="Times New Roman" w:hAnsi="Times New Roman" w:cs="Times New Roman"/>
          <w:w w:val="100"/>
          <w:sz w:val="24"/>
          <w:szCs w:val="24"/>
        </w:rPr>
        <w:t>адресою</w:t>
      </w:r>
      <w:proofErr w:type="spellEnd"/>
      <w:r w:rsidRPr="0027148E">
        <w:rPr>
          <w:rFonts w:ascii="Times New Roman" w:hAnsi="Times New Roman" w:cs="Times New Roman"/>
          <w:w w:val="100"/>
          <w:sz w:val="24"/>
          <w:szCs w:val="24"/>
        </w:rPr>
        <w:t xml:space="preserve"> Одеська область, Балтський район, село </w:t>
      </w:r>
      <w:proofErr w:type="spellStart"/>
      <w:r w:rsidRPr="0027148E">
        <w:rPr>
          <w:rFonts w:ascii="Times New Roman" w:hAnsi="Times New Roman" w:cs="Times New Roman"/>
          <w:w w:val="100"/>
          <w:sz w:val="24"/>
          <w:szCs w:val="24"/>
        </w:rPr>
        <w:t>Білине</w:t>
      </w:r>
      <w:proofErr w:type="spellEnd"/>
      <w:r w:rsidRPr="0027148E">
        <w:rPr>
          <w:rFonts w:ascii="Times New Roman" w:hAnsi="Times New Roman" w:cs="Times New Roman"/>
          <w:w w:val="100"/>
          <w:sz w:val="24"/>
          <w:szCs w:val="24"/>
        </w:rPr>
        <w:t>, вулиця Привокзальна, 84. Екологічні фактори не впливають на основні засоби акціонерного товариства. Підприємство не планує капітально</w:t>
      </w:r>
      <w:r>
        <w:rPr>
          <w:rFonts w:ascii="Times New Roman" w:hAnsi="Times New Roman" w:cs="Times New Roman"/>
          <w:w w:val="100"/>
          <w:sz w:val="24"/>
          <w:szCs w:val="24"/>
        </w:rPr>
        <w:t>го</w:t>
      </w:r>
      <w:r w:rsidRPr="0027148E">
        <w:rPr>
          <w:rFonts w:ascii="Times New Roman" w:hAnsi="Times New Roman" w:cs="Times New Roman"/>
          <w:w w:val="100"/>
          <w:sz w:val="24"/>
          <w:szCs w:val="24"/>
        </w:rPr>
        <w:t xml:space="preserve"> будівництва, розширення або </w:t>
      </w:r>
      <w:r>
        <w:rPr>
          <w:rFonts w:ascii="Times New Roman" w:hAnsi="Times New Roman" w:cs="Times New Roman"/>
          <w:w w:val="100"/>
          <w:sz w:val="24"/>
          <w:szCs w:val="24"/>
        </w:rPr>
        <w:t xml:space="preserve">удосконалення </w:t>
      </w:r>
      <w:r w:rsidRPr="0027148E">
        <w:rPr>
          <w:rFonts w:ascii="Times New Roman" w:hAnsi="Times New Roman" w:cs="Times New Roman"/>
          <w:w w:val="100"/>
          <w:sz w:val="24"/>
          <w:szCs w:val="24"/>
        </w:rPr>
        <w:t>основних засобів.</w:t>
      </w:r>
    </w:p>
    <w:p w:rsidR="00971188" w:rsidRPr="006C5768" w:rsidRDefault="00971188" w:rsidP="006E67CC">
      <w:pPr>
        <w:pStyle w:val="Ch63"/>
        <w:suppressAutoHyphens/>
        <w:rPr>
          <w:rFonts w:ascii="Times New Roman" w:hAnsi="Times New Roman" w:cs="Times New Roman"/>
          <w:i/>
          <w:iCs/>
          <w:w w:val="100"/>
          <w:sz w:val="24"/>
          <w:szCs w:val="24"/>
        </w:rPr>
      </w:pPr>
      <w:r w:rsidRPr="003D3D6C">
        <w:rPr>
          <w:rFonts w:ascii="Times New Roman" w:hAnsi="Times New Roman" w:cs="Times New Roman"/>
          <w:i/>
          <w:iCs/>
          <w:w w:val="100"/>
          <w:sz w:val="24"/>
          <w:szCs w:val="24"/>
        </w:rPr>
        <w:t xml:space="preserve">12. Проблеми, які впливають на діяльність особи, в тому числі ступінь залежності від </w:t>
      </w:r>
      <w:r w:rsidRPr="006C5768">
        <w:rPr>
          <w:rFonts w:ascii="Times New Roman" w:hAnsi="Times New Roman" w:cs="Times New Roman"/>
          <w:i/>
          <w:iCs/>
          <w:w w:val="100"/>
          <w:sz w:val="24"/>
          <w:szCs w:val="24"/>
        </w:rPr>
        <w:t>законодавчих або економічних обмежень.</w:t>
      </w:r>
    </w:p>
    <w:p w:rsidR="003D3D6C" w:rsidRPr="001B29DC" w:rsidRDefault="003D3D6C" w:rsidP="003D3D6C">
      <w:pPr>
        <w:pStyle w:val="Ch63"/>
        <w:suppressAutoHyphens/>
        <w:rPr>
          <w:rFonts w:ascii="Times New Roman" w:hAnsi="Times New Roman" w:cs="Times New Roman"/>
          <w:w w:val="100"/>
          <w:sz w:val="24"/>
          <w:szCs w:val="24"/>
        </w:rPr>
      </w:pPr>
      <w:r w:rsidRPr="006C5768">
        <w:rPr>
          <w:rFonts w:ascii="Times New Roman" w:hAnsi="Times New Roman" w:cs="Times New Roman"/>
          <w:w w:val="100"/>
          <w:sz w:val="24"/>
          <w:szCs w:val="24"/>
        </w:rPr>
        <w:t xml:space="preserve">На діяльність товариства істотно впливають </w:t>
      </w:r>
      <w:proofErr w:type="spellStart"/>
      <w:r w:rsidRPr="006C5768">
        <w:rPr>
          <w:rFonts w:ascii="Times New Roman" w:hAnsi="Times New Roman" w:cs="Times New Roman"/>
          <w:w w:val="100"/>
          <w:sz w:val="24"/>
          <w:szCs w:val="24"/>
        </w:rPr>
        <w:t>наступнi</w:t>
      </w:r>
      <w:proofErr w:type="spellEnd"/>
      <w:r w:rsidRPr="006C5768">
        <w:rPr>
          <w:rFonts w:ascii="Times New Roman" w:hAnsi="Times New Roman" w:cs="Times New Roman"/>
          <w:w w:val="100"/>
          <w:sz w:val="24"/>
          <w:szCs w:val="24"/>
        </w:rPr>
        <w:t xml:space="preserve"> проблеми: - значне </w:t>
      </w:r>
      <w:proofErr w:type="spellStart"/>
      <w:r w:rsidRPr="006C5768">
        <w:rPr>
          <w:rFonts w:ascii="Times New Roman" w:hAnsi="Times New Roman" w:cs="Times New Roman"/>
          <w:w w:val="100"/>
          <w:sz w:val="24"/>
          <w:szCs w:val="24"/>
        </w:rPr>
        <w:t>пiдвищення</w:t>
      </w:r>
      <w:proofErr w:type="spellEnd"/>
      <w:r w:rsidRPr="006C5768">
        <w:rPr>
          <w:rFonts w:ascii="Times New Roman" w:hAnsi="Times New Roman" w:cs="Times New Roman"/>
          <w:w w:val="100"/>
          <w:sz w:val="24"/>
          <w:szCs w:val="24"/>
        </w:rPr>
        <w:t xml:space="preserve"> </w:t>
      </w:r>
      <w:proofErr w:type="spellStart"/>
      <w:r w:rsidRPr="006C5768">
        <w:rPr>
          <w:rFonts w:ascii="Times New Roman" w:hAnsi="Times New Roman" w:cs="Times New Roman"/>
          <w:w w:val="100"/>
          <w:sz w:val="24"/>
          <w:szCs w:val="24"/>
        </w:rPr>
        <w:t>цiн</w:t>
      </w:r>
      <w:proofErr w:type="spellEnd"/>
      <w:r w:rsidRPr="006C5768">
        <w:rPr>
          <w:rFonts w:ascii="Times New Roman" w:hAnsi="Times New Roman" w:cs="Times New Roman"/>
          <w:w w:val="100"/>
          <w:sz w:val="24"/>
          <w:szCs w:val="24"/>
        </w:rPr>
        <w:t xml:space="preserve"> на </w:t>
      </w:r>
      <w:proofErr w:type="spellStart"/>
      <w:r w:rsidRPr="006C5768">
        <w:rPr>
          <w:rFonts w:ascii="Times New Roman" w:hAnsi="Times New Roman" w:cs="Times New Roman"/>
          <w:w w:val="100"/>
          <w:sz w:val="24"/>
          <w:szCs w:val="24"/>
        </w:rPr>
        <w:t>енергоносiї</w:t>
      </w:r>
      <w:proofErr w:type="spellEnd"/>
      <w:r w:rsidRPr="006C5768">
        <w:rPr>
          <w:rFonts w:ascii="Times New Roman" w:hAnsi="Times New Roman" w:cs="Times New Roman"/>
          <w:w w:val="100"/>
          <w:sz w:val="24"/>
          <w:szCs w:val="24"/>
        </w:rPr>
        <w:t xml:space="preserve">, особливо, природний газ, великий </w:t>
      </w:r>
      <w:proofErr w:type="spellStart"/>
      <w:r w:rsidRPr="006C5768">
        <w:rPr>
          <w:rFonts w:ascii="Times New Roman" w:hAnsi="Times New Roman" w:cs="Times New Roman"/>
          <w:w w:val="100"/>
          <w:sz w:val="24"/>
          <w:szCs w:val="24"/>
        </w:rPr>
        <w:t>рiвень</w:t>
      </w:r>
      <w:proofErr w:type="spellEnd"/>
      <w:r w:rsidRPr="006C5768">
        <w:rPr>
          <w:rFonts w:ascii="Times New Roman" w:hAnsi="Times New Roman" w:cs="Times New Roman"/>
          <w:w w:val="100"/>
          <w:sz w:val="24"/>
          <w:szCs w:val="24"/>
        </w:rPr>
        <w:t xml:space="preserve"> </w:t>
      </w:r>
      <w:proofErr w:type="spellStart"/>
      <w:r w:rsidRPr="006C5768">
        <w:rPr>
          <w:rFonts w:ascii="Times New Roman" w:hAnsi="Times New Roman" w:cs="Times New Roman"/>
          <w:w w:val="100"/>
          <w:sz w:val="24"/>
          <w:szCs w:val="24"/>
        </w:rPr>
        <w:t>iнфляцiї</w:t>
      </w:r>
      <w:proofErr w:type="spellEnd"/>
      <w:r w:rsidRPr="006C5768">
        <w:rPr>
          <w:rFonts w:ascii="Times New Roman" w:hAnsi="Times New Roman" w:cs="Times New Roman"/>
          <w:w w:val="100"/>
          <w:sz w:val="24"/>
          <w:szCs w:val="24"/>
        </w:rPr>
        <w:t xml:space="preserve"> i , як </w:t>
      </w:r>
      <w:proofErr w:type="spellStart"/>
      <w:r w:rsidRPr="006C5768">
        <w:rPr>
          <w:rFonts w:ascii="Times New Roman" w:hAnsi="Times New Roman" w:cs="Times New Roman"/>
          <w:w w:val="100"/>
          <w:sz w:val="24"/>
          <w:szCs w:val="24"/>
        </w:rPr>
        <w:t>наслiдок</w:t>
      </w:r>
      <w:proofErr w:type="spellEnd"/>
      <w:r w:rsidRPr="006C5768">
        <w:rPr>
          <w:rFonts w:ascii="Times New Roman" w:hAnsi="Times New Roman" w:cs="Times New Roman"/>
          <w:w w:val="100"/>
          <w:sz w:val="24"/>
          <w:szCs w:val="24"/>
        </w:rPr>
        <w:t xml:space="preserve">, значне </w:t>
      </w:r>
      <w:proofErr w:type="spellStart"/>
      <w:r w:rsidRPr="006C5768">
        <w:rPr>
          <w:rFonts w:ascii="Times New Roman" w:hAnsi="Times New Roman" w:cs="Times New Roman"/>
          <w:w w:val="100"/>
          <w:sz w:val="24"/>
          <w:szCs w:val="24"/>
        </w:rPr>
        <w:t>пiдвищення</w:t>
      </w:r>
      <w:proofErr w:type="spellEnd"/>
      <w:r w:rsidRPr="006C5768">
        <w:rPr>
          <w:rFonts w:ascii="Times New Roman" w:hAnsi="Times New Roman" w:cs="Times New Roman"/>
          <w:w w:val="100"/>
          <w:sz w:val="24"/>
          <w:szCs w:val="24"/>
        </w:rPr>
        <w:t xml:space="preserve"> </w:t>
      </w:r>
      <w:proofErr w:type="spellStart"/>
      <w:r w:rsidRPr="006C5768">
        <w:rPr>
          <w:rFonts w:ascii="Times New Roman" w:hAnsi="Times New Roman" w:cs="Times New Roman"/>
          <w:w w:val="100"/>
          <w:sz w:val="24"/>
          <w:szCs w:val="24"/>
        </w:rPr>
        <w:t>цiн</w:t>
      </w:r>
      <w:proofErr w:type="spellEnd"/>
      <w:r w:rsidRPr="006C5768">
        <w:rPr>
          <w:rFonts w:ascii="Times New Roman" w:hAnsi="Times New Roman" w:cs="Times New Roman"/>
          <w:w w:val="100"/>
          <w:sz w:val="24"/>
          <w:szCs w:val="24"/>
        </w:rPr>
        <w:t xml:space="preserve"> на товари i послуги </w:t>
      </w:r>
      <w:proofErr w:type="spellStart"/>
      <w:r w:rsidRPr="006C5768">
        <w:rPr>
          <w:rFonts w:ascii="Times New Roman" w:hAnsi="Times New Roman" w:cs="Times New Roman"/>
          <w:w w:val="100"/>
          <w:sz w:val="24"/>
          <w:szCs w:val="24"/>
        </w:rPr>
        <w:t>всiма</w:t>
      </w:r>
      <w:proofErr w:type="spellEnd"/>
      <w:r w:rsidRPr="006C5768">
        <w:rPr>
          <w:rFonts w:ascii="Times New Roman" w:hAnsi="Times New Roman" w:cs="Times New Roman"/>
          <w:w w:val="100"/>
          <w:sz w:val="24"/>
          <w:szCs w:val="24"/>
        </w:rPr>
        <w:t xml:space="preserve"> </w:t>
      </w:r>
      <w:proofErr w:type="spellStart"/>
      <w:r w:rsidRPr="006C5768">
        <w:rPr>
          <w:rFonts w:ascii="Times New Roman" w:hAnsi="Times New Roman" w:cs="Times New Roman"/>
          <w:w w:val="100"/>
          <w:sz w:val="24"/>
          <w:szCs w:val="24"/>
        </w:rPr>
        <w:t>стороннiми</w:t>
      </w:r>
      <w:proofErr w:type="spellEnd"/>
      <w:r w:rsidRPr="006C5768">
        <w:rPr>
          <w:rFonts w:ascii="Times New Roman" w:hAnsi="Times New Roman" w:cs="Times New Roman"/>
          <w:w w:val="100"/>
          <w:sz w:val="24"/>
          <w:szCs w:val="24"/>
        </w:rPr>
        <w:t xml:space="preserve"> </w:t>
      </w:r>
      <w:proofErr w:type="spellStart"/>
      <w:r w:rsidRPr="006C5768">
        <w:rPr>
          <w:rFonts w:ascii="Times New Roman" w:hAnsi="Times New Roman" w:cs="Times New Roman"/>
          <w:w w:val="100"/>
          <w:sz w:val="24"/>
          <w:szCs w:val="24"/>
        </w:rPr>
        <w:t>органiзацiями</w:t>
      </w:r>
      <w:proofErr w:type="spellEnd"/>
      <w:r w:rsidRPr="006C5768">
        <w:rPr>
          <w:rFonts w:ascii="Times New Roman" w:hAnsi="Times New Roman" w:cs="Times New Roman"/>
          <w:w w:val="100"/>
          <w:sz w:val="24"/>
          <w:szCs w:val="24"/>
        </w:rPr>
        <w:t xml:space="preserve">, </w:t>
      </w:r>
      <w:proofErr w:type="spellStart"/>
      <w:r w:rsidRPr="006C5768">
        <w:rPr>
          <w:rFonts w:ascii="Times New Roman" w:hAnsi="Times New Roman" w:cs="Times New Roman"/>
          <w:w w:val="100"/>
          <w:sz w:val="24"/>
          <w:szCs w:val="24"/>
        </w:rPr>
        <w:t>якi</w:t>
      </w:r>
      <w:proofErr w:type="spellEnd"/>
      <w:r w:rsidRPr="006C5768">
        <w:rPr>
          <w:rFonts w:ascii="Times New Roman" w:hAnsi="Times New Roman" w:cs="Times New Roman"/>
          <w:w w:val="100"/>
          <w:sz w:val="24"/>
          <w:szCs w:val="24"/>
        </w:rPr>
        <w:t xml:space="preserve"> обслуговують товариство; - </w:t>
      </w:r>
      <w:proofErr w:type="spellStart"/>
      <w:r w:rsidRPr="006C5768">
        <w:rPr>
          <w:rFonts w:ascii="Times New Roman" w:hAnsi="Times New Roman" w:cs="Times New Roman"/>
          <w:w w:val="100"/>
          <w:sz w:val="24"/>
          <w:szCs w:val="24"/>
        </w:rPr>
        <w:t>постiйнi</w:t>
      </w:r>
      <w:proofErr w:type="spellEnd"/>
      <w:r w:rsidRPr="006C5768">
        <w:rPr>
          <w:rFonts w:ascii="Times New Roman" w:hAnsi="Times New Roman" w:cs="Times New Roman"/>
          <w:w w:val="100"/>
          <w:sz w:val="24"/>
          <w:szCs w:val="24"/>
        </w:rPr>
        <w:t xml:space="preserve"> </w:t>
      </w:r>
      <w:proofErr w:type="spellStart"/>
      <w:r w:rsidRPr="006C5768">
        <w:rPr>
          <w:rFonts w:ascii="Times New Roman" w:hAnsi="Times New Roman" w:cs="Times New Roman"/>
          <w:w w:val="100"/>
          <w:sz w:val="24"/>
          <w:szCs w:val="24"/>
        </w:rPr>
        <w:t>змiни</w:t>
      </w:r>
      <w:proofErr w:type="spellEnd"/>
      <w:r w:rsidRPr="006C5768">
        <w:rPr>
          <w:rFonts w:ascii="Times New Roman" w:hAnsi="Times New Roman" w:cs="Times New Roman"/>
          <w:w w:val="100"/>
          <w:sz w:val="24"/>
          <w:szCs w:val="24"/>
        </w:rPr>
        <w:t xml:space="preserve"> </w:t>
      </w:r>
      <w:r w:rsidRPr="006C5768">
        <w:rPr>
          <w:rFonts w:ascii="Times New Roman" w:hAnsi="Times New Roman" w:cs="Times New Roman"/>
          <w:w w:val="100"/>
          <w:sz w:val="24"/>
          <w:szCs w:val="24"/>
        </w:rPr>
        <w:lastRenderedPageBreak/>
        <w:t xml:space="preserve">законодавства в питаннях оподаткування та </w:t>
      </w:r>
      <w:proofErr w:type="spellStart"/>
      <w:r w:rsidRPr="006C5768">
        <w:rPr>
          <w:rFonts w:ascii="Times New Roman" w:hAnsi="Times New Roman" w:cs="Times New Roman"/>
          <w:w w:val="100"/>
          <w:sz w:val="24"/>
          <w:szCs w:val="24"/>
        </w:rPr>
        <w:t>незмiнно</w:t>
      </w:r>
      <w:proofErr w:type="spellEnd"/>
      <w:r w:rsidRPr="006C5768">
        <w:rPr>
          <w:rFonts w:ascii="Times New Roman" w:hAnsi="Times New Roman" w:cs="Times New Roman"/>
          <w:w w:val="100"/>
          <w:sz w:val="24"/>
          <w:szCs w:val="24"/>
        </w:rPr>
        <w:t xml:space="preserve"> великий податковий тиск; - </w:t>
      </w:r>
      <w:proofErr w:type="spellStart"/>
      <w:r w:rsidRPr="006C5768">
        <w:rPr>
          <w:rFonts w:ascii="Times New Roman" w:hAnsi="Times New Roman" w:cs="Times New Roman"/>
          <w:w w:val="100"/>
          <w:sz w:val="24"/>
          <w:szCs w:val="24"/>
        </w:rPr>
        <w:t>складнiсть</w:t>
      </w:r>
      <w:proofErr w:type="spellEnd"/>
      <w:r w:rsidRPr="006C5768">
        <w:rPr>
          <w:rFonts w:ascii="Times New Roman" w:hAnsi="Times New Roman" w:cs="Times New Roman"/>
          <w:w w:val="100"/>
          <w:sz w:val="24"/>
          <w:szCs w:val="24"/>
        </w:rPr>
        <w:t xml:space="preserve"> отримання </w:t>
      </w:r>
      <w:proofErr w:type="spellStart"/>
      <w:r w:rsidRPr="006C5768">
        <w:rPr>
          <w:rFonts w:ascii="Times New Roman" w:hAnsi="Times New Roman" w:cs="Times New Roman"/>
          <w:w w:val="100"/>
          <w:sz w:val="24"/>
          <w:szCs w:val="24"/>
        </w:rPr>
        <w:t>банкiвських</w:t>
      </w:r>
      <w:proofErr w:type="spellEnd"/>
      <w:r w:rsidRPr="006C5768">
        <w:rPr>
          <w:rFonts w:ascii="Times New Roman" w:hAnsi="Times New Roman" w:cs="Times New Roman"/>
          <w:w w:val="100"/>
          <w:sz w:val="24"/>
          <w:szCs w:val="24"/>
        </w:rPr>
        <w:t xml:space="preserve"> </w:t>
      </w:r>
      <w:proofErr w:type="spellStart"/>
      <w:r w:rsidRPr="006C5768">
        <w:rPr>
          <w:rFonts w:ascii="Times New Roman" w:hAnsi="Times New Roman" w:cs="Times New Roman"/>
          <w:w w:val="100"/>
          <w:sz w:val="24"/>
          <w:szCs w:val="24"/>
        </w:rPr>
        <w:t>кредитiв</w:t>
      </w:r>
      <w:proofErr w:type="spellEnd"/>
      <w:r w:rsidRPr="006C5768">
        <w:rPr>
          <w:rFonts w:ascii="Times New Roman" w:hAnsi="Times New Roman" w:cs="Times New Roman"/>
          <w:w w:val="100"/>
          <w:sz w:val="24"/>
          <w:szCs w:val="24"/>
        </w:rPr>
        <w:t xml:space="preserve">; - </w:t>
      </w:r>
      <w:proofErr w:type="spellStart"/>
      <w:r w:rsidRPr="006C5768">
        <w:rPr>
          <w:rFonts w:ascii="Times New Roman" w:hAnsi="Times New Roman" w:cs="Times New Roman"/>
          <w:w w:val="100"/>
          <w:sz w:val="24"/>
          <w:szCs w:val="24"/>
        </w:rPr>
        <w:t>вiдсутнiсть</w:t>
      </w:r>
      <w:proofErr w:type="spellEnd"/>
      <w:r w:rsidRPr="006C5768">
        <w:rPr>
          <w:rFonts w:ascii="Times New Roman" w:hAnsi="Times New Roman" w:cs="Times New Roman"/>
          <w:w w:val="100"/>
          <w:sz w:val="24"/>
          <w:szCs w:val="24"/>
        </w:rPr>
        <w:t xml:space="preserve"> власних оборотних </w:t>
      </w:r>
      <w:proofErr w:type="spellStart"/>
      <w:r w:rsidRPr="006C5768">
        <w:rPr>
          <w:rFonts w:ascii="Times New Roman" w:hAnsi="Times New Roman" w:cs="Times New Roman"/>
          <w:w w:val="100"/>
          <w:sz w:val="24"/>
          <w:szCs w:val="24"/>
        </w:rPr>
        <w:t>коштiв</w:t>
      </w:r>
      <w:proofErr w:type="spellEnd"/>
      <w:r w:rsidRPr="006C5768">
        <w:rPr>
          <w:rFonts w:ascii="Times New Roman" w:hAnsi="Times New Roman" w:cs="Times New Roman"/>
          <w:w w:val="100"/>
          <w:sz w:val="24"/>
          <w:szCs w:val="24"/>
        </w:rPr>
        <w:t xml:space="preserve">. Підприємство </w:t>
      </w:r>
      <w:proofErr w:type="spellStart"/>
      <w:r w:rsidRPr="006C5768">
        <w:rPr>
          <w:rFonts w:ascii="Times New Roman" w:hAnsi="Times New Roman" w:cs="Times New Roman"/>
          <w:w w:val="100"/>
          <w:sz w:val="24"/>
          <w:szCs w:val="24"/>
        </w:rPr>
        <w:t>здiйснює</w:t>
      </w:r>
      <w:proofErr w:type="spellEnd"/>
      <w:r w:rsidRPr="006C5768">
        <w:rPr>
          <w:rFonts w:ascii="Times New Roman" w:hAnsi="Times New Roman" w:cs="Times New Roman"/>
          <w:w w:val="100"/>
          <w:sz w:val="24"/>
          <w:szCs w:val="24"/>
        </w:rPr>
        <w:t xml:space="preserve"> свою </w:t>
      </w:r>
      <w:proofErr w:type="spellStart"/>
      <w:r w:rsidRPr="006C5768">
        <w:rPr>
          <w:rFonts w:ascii="Times New Roman" w:hAnsi="Times New Roman" w:cs="Times New Roman"/>
          <w:w w:val="100"/>
          <w:sz w:val="24"/>
          <w:szCs w:val="24"/>
        </w:rPr>
        <w:t>дiяльнiсть</w:t>
      </w:r>
      <w:proofErr w:type="spellEnd"/>
      <w:r w:rsidRPr="006C5768">
        <w:rPr>
          <w:rFonts w:ascii="Times New Roman" w:hAnsi="Times New Roman" w:cs="Times New Roman"/>
          <w:w w:val="100"/>
          <w:sz w:val="24"/>
          <w:szCs w:val="24"/>
        </w:rPr>
        <w:t xml:space="preserve"> на </w:t>
      </w:r>
      <w:proofErr w:type="spellStart"/>
      <w:r w:rsidRPr="006C5768">
        <w:rPr>
          <w:rFonts w:ascii="Times New Roman" w:hAnsi="Times New Roman" w:cs="Times New Roman"/>
          <w:w w:val="100"/>
          <w:sz w:val="24"/>
          <w:szCs w:val="24"/>
        </w:rPr>
        <w:t>територiї</w:t>
      </w:r>
      <w:proofErr w:type="spellEnd"/>
      <w:r w:rsidRPr="006C5768">
        <w:rPr>
          <w:rFonts w:ascii="Times New Roman" w:hAnsi="Times New Roman" w:cs="Times New Roman"/>
          <w:w w:val="100"/>
          <w:sz w:val="24"/>
          <w:szCs w:val="24"/>
        </w:rPr>
        <w:t xml:space="preserve"> України. </w:t>
      </w:r>
      <w:proofErr w:type="spellStart"/>
      <w:r w:rsidRPr="006C5768">
        <w:rPr>
          <w:rFonts w:ascii="Times New Roman" w:hAnsi="Times New Roman" w:cs="Times New Roman"/>
          <w:w w:val="100"/>
          <w:sz w:val="24"/>
          <w:szCs w:val="24"/>
        </w:rPr>
        <w:t>Оскiльки</w:t>
      </w:r>
      <w:proofErr w:type="spellEnd"/>
      <w:r w:rsidRPr="006C5768">
        <w:rPr>
          <w:rFonts w:ascii="Times New Roman" w:hAnsi="Times New Roman" w:cs="Times New Roman"/>
          <w:w w:val="100"/>
          <w:sz w:val="24"/>
          <w:szCs w:val="24"/>
        </w:rPr>
        <w:t xml:space="preserve"> закони та </w:t>
      </w:r>
      <w:proofErr w:type="spellStart"/>
      <w:r w:rsidRPr="006C5768">
        <w:rPr>
          <w:rFonts w:ascii="Times New Roman" w:hAnsi="Times New Roman" w:cs="Times New Roman"/>
          <w:w w:val="100"/>
          <w:sz w:val="24"/>
          <w:szCs w:val="24"/>
        </w:rPr>
        <w:t>нормативнi</w:t>
      </w:r>
      <w:proofErr w:type="spellEnd"/>
      <w:r w:rsidRPr="006C5768">
        <w:rPr>
          <w:rFonts w:ascii="Times New Roman" w:hAnsi="Times New Roman" w:cs="Times New Roman"/>
          <w:w w:val="100"/>
          <w:sz w:val="24"/>
          <w:szCs w:val="24"/>
        </w:rPr>
        <w:t xml:space="preserve"> акти, </w:t>
      </w:r>
      <w:proofErr w:type="spellStart"/>
      <w:r w:rsidRPr="006C5768">
        <w:rPr>
          <w:rFonts w:ascii="Times New Roman" w:hAnsi="Times New Roman" w:cs="Times New Roman"/>
          <w:w w:val="100"/>
          <w:sz w:val="24"/>
          <w:szCs w:val="24"/>
        </w:rPr>
        <w:t>якi</w:t>
      </w:r>
      <w:proofErr w:type="spellEnd"/>
      <w:r w:rsidRPr="006C5768">
        <w:rPr>
          <w:rFonts w:ascii="Times New Roman" w:hAnsi="Times New Roman" w:cs="Times New Roman"/>
          <w:w w:val="100"/>
          <w:sz w:val="24"/>
          <w:szCs w:val="24"/>
        </w:rPr>
        <w:t xml:space="preserve"> впливають на політичне та економічне середовище в </w:t>
      </w:r>
      <w:proofErr w:type="spellStart"/>
      <w:r w:rsidRPr="006C5768">
        <w:rPr>
          <w:rFonts w:ascii="Times New Roman" w:hAnsi="Times New Roman" w:cs="Times New Roman"/>
          <w:w w:val="100"/>
          <w:sz w:val="24"/>
          <w:szCs w:val="24"/>
        </w:rPr>
        <w:t>Українi</w:t>
      </w:r>
      <w:proofErr w:type="spellEnd"/>
      <w:r w:rsidRPr="006C5768">
        <w:rPr>
          <w:rFonts w:ascii="Times New Roman" w:hAnsi="Times New Roman" w:cs="Times New Roman"/>
          <w:w w:val="100"/>
          <w:sz w:val="24"/>
          <w:szCs w:val="24"/>
        </w:rPr>
        <w:t xml:space="preserve">, можуть швидко </w:t>
      </w:r>
      <w:proofErr w:type="spellStart"/>
      <w:r w:rsidRPr="006C5768">
        <w:rPr>
          <w:rFonts w:ascii="Times New Roman" w:hAnsi="Times New Roman" w:cs="Times New Roman"/>
          <w:w w:val="100"/>
          <w:sz w:val="24"/>
          <w:szCs w:val="24"/>
        </w:rPr>
        <w:t>змiнюватися</w:t>
      </w:r>
      <w:proofErr w:type="spellEnd"/>
      <w:r w:rsidRPr="006C5768">
        <w:rPr>
          <w:rFonts w:ascii="Times New Roman" w:hAnsi="Times New Roman" w:cs="Times New Roman"/>
          <w:w w:val="100"/>
          <w:sz w:val="24"/>
          <w:szCs w:val="24"/>
        </w:rPr>
        <w:t xml:space="preserve">, активи та </w:t>
      </w:r>
      <w:proofErr w:type="spellStart"/>
      <w:r w:rsidRPr="006C5768">
        <w:rPr>
          <w:rFonts w:ascii="Times New Roman" w:hAnsi="Times New Roman" w:cs="Times New Roman"/>
          <w:w w:val="100"/>
          <w:sz w:val="24"/>
          <w:szCs w:val="24"/>
        </w:rPr>
        <w:t>дiяльнiсть</w:t>
      </w:r>
      <w:proofErr w:type="spellEnd"/>
      <w:r w:rsidRPr="006C5768">
        <w:rPr>
          <w:rFonts w:ascii="Times New Roman" w:hAnsi="Times New Roman" w:cs="Times New Roman"/>
          <w:w w:val="100"/>
          <w:sz w:val="24"/>
          <w:szCs w:val="24"/>
        </w:rPr>
        <w:t xml:space="preserve"> підприємства можуть опинитися</w:t>
      </w:r>
      <w:r w:rsidRPr="001B29DC">
        <w:rPr>
          <w:rFonts w:ascii="Times New Roman" w:hAnsi="Times New Roman" w:cs="Times New Roman"/>
          <w:w w:val="100"/>
          <w:sz w:val="24"/>
          <w:szCs w:val="24"/>
        </w:rPr>
        <w:t xml:space="preserve"> </w:t>
      </w:r>
      <w:proofErr w:type="spellStart"/>
      <w:r w:rsidRPr="001B29DC">
        <w:rPr>
          <w:rFonts w:ascii="Times New Roman" w:hAnsi="Times New Roman" w:cs="Times New Roman"/>
          <w:w w:val="100"/>
          <w:sz w:val="24"/>
          <w:szCs w:val="24"/>
        </w:rPr>
        <w:t>пiд</w:t>
      </w:r>
      <w:proofErr w:type="spellEnd"/>
      <w:r w:rsidRPr="001B29DC">
        <w:rPr>
          <w:rFonts w:ascii="Times New Roman" w:hAnsi="Times New Roman" w:cs="Times New Roman"/>
          <w:w w:val="100"/>
          <w:sz w:val="24"/>
          <w:szCs w:val="24"/>
        </w:rPr>
        <w:t xml:space="preserve"> загрозою через </w:t>
      </w:r>
      <w:proofErr w:type="spellStart"/>
      <w:r w:rsidRPr="001B29DC">
        <w:rPr>
          <w:rFonts w:ascii="Times New Roman" w:hAnsi="Times New Roman" w:cs="Times New Roman"/>
          <w:w w:val="100"/>
          <w:sz w:val="24"/>
          <w:szCs w:val="24"/>
        </w:rPr>
        <w:t>несприятливi</w:t>
      </w:r>
      <w:proofErr w:type="spellEnd"/>
      <w:r w:rsidRPr="001B29DC">
        <w:rPr>
          <w:rFonts w:ascii="Times New Roman" w:hAnsi="Times New Roman" w:cs="Times New Roman"/>
          <w:w w:val="100"/>
          <w:sz w:val="24"/>
          <w:szCs w:val="24"/>
        </w:rPr>
        <w:t xml:space="preserve"> </w:t>
      </w:r>
      <w:proofErr w:type="spellStart"/>
      <w:r w:rsidRPr="001B29DC">
        <w:rPr>
          <w:rFonts w:ascii="Times New Roman" w:hAnsi="Times New Roman" w:cs="Times New Roman"/>
          <w:w w:val="100"/>
          <w:sz w:val="24"/>
          <w:szCs w:val="24"/>
        </w:rPr>
        <w:t>змiни</w:t>
      </w:r>
      <w:proofErr w:type="spellEnd"/>
      <w:r w:rsidRPr="001B29DC">
        <w:rPr>
          <w:rFonts w:ascii="Times New Roman" w:hAnsi="Times New Roman" w:cs="Times New Roman"/>
          <w:w w:val="100"/>
          <w:sz w:val="24"/>
          <w:szCs w:val="24"/>
        </w:rPr>
        <w:t xml:space="preserve"> в законодавчому та </w:t>
      </w:r>
      <w:proofErr w:type="spellStart"/>
      <w:r w:rsidRPr="001B29DC">
        <w:rPr>
          <w:rFonts w:ascii="Times New Roman" w:hAnsi="Times New Roman" w:cs="Times New Roman"/>
          <w:w w:val="100"/>
          <w:sz w:val="24"/>
          <w:szCs w:val="24"/>
        </w:rPr>
        <w:t>економiчному</w:t>
      </w:r>
      <w:proofErr w:type="spellEnd"/>
      <w:r w:rsidRPr="001B29DC">
        <w:rPr>
          <w:rFonts w:ascii="Times New Roman" w:hAnsi="Times New Roman" w:cs="Times New Roman"/>
          <w:w w:val="100"/>
          <w:sz w:val="24"/>
          <w:szCs w:val="24"/>
        </w:rPr>
        <w:t xml:space="preserve"> </w:t>
      </w:r>
      <w:proofErr w:type="spellStart"/>
      <w:r w:rsidRPr="001B29DC">
        <w:rPr>
          <w:rFonts w:ascii="Times New Roman" w:hAnsi="Times New Roman" w:cs="Times New Roman"/>
          <w:w w:val="100"/>
          <w:sz w:val="24"/>
          <w:szCs w:val="24"/>
        </w:rPr>
        <w:t>середовищi</w:t>
      </w:r>
      <w:proofErr w:type="spellEnd"/>
      <w:r w:rsidRPr="001B29DC">
        <w:rPr>
          <w:rFonts w:ascii="Times New Roman" w:hAnsi="Times New Roman" w:cs="Times New Roman"/>
          <w:w w:val="100"/>
          <w:sz w:val="24"/>
          <w:szCs w:val="24"/>
        </w:rPr>
        <w:t>.</w:t>
      </w:r>
    </w:p>
    <w:p w:rsidR="00971188" w:rsidRPr="003D3D6C" w:rsidRDefault="00971188" w:rsidP="006E67CC">
      <w:pPr>
        <w:pStyle w:val="Ch63"/>
        <w:suppressAutoHyphens/>
        <w:rPr>
          <w:rFonts w:ascii="Times New Roman" w:hAnsi="Times New Roman" w:cs="Times New Roman"/>
          <w:i/>
          <w:iCs/>
          <w:w w:val="100"/>
          <w:sz w:val="24"/>
          <w:szCs w:val="24"/>
        </w:rPr>
      </w:pPr>
      <w:r w:rsidRPr="003D3D6C">
        <w:rPr>
          <w:rFonts w:ascii="Times New Roman" w:hAnsi="Times New Roman" w:cs="Times New Roman"/>
          <w:i/>
          <w:iCs/>
          <w:w w:val="100"/>
          <w:sz w:val="24"/>
          <w:szCs w:val="24"/>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3D3D6C" w:rsidRPr="00FE0630" w:rsidRDefault="003D3D6C" w:rsidP="003D3D6C">
      <w:pPr>
        <w:pStyle w:val="Ch63"/>
        <w:suppressAutoHyphens/>
        <w:rPr>
          <w:rFonts w:ascii="Times New Roman" w:hAnsi="Times New Roman" w:cs="Times New Roman"/>
          <w:w w:val="100"/>
          <w:sz w:val="24"/>
          <w:szCs w:val="24"/>
        </w:rPr>
      </w:pPr>
      <w:r>
        <w:rPr>
          <w:rFonts w:ascii="Times New Roman" w:hAnsi="Times New Roman" w:cs="Times New Roman"/>
          <w:w w:val="100"/>
          <w:sz w:val="24"/>
          <w:szCs w:val="24"/>
        </w:rPr>
        <w:t>Укладені, але ще не виконані договори на кінець звітного періоду відсутні.</w:t>
      </w:r>
    </w:p>
    <w:p w:rsidR="00971188" w:rsidRPr="003D3D6C" w:rsidRDefault="00971188" w:rsidP="006E67CC">
      <w:pPr>
        <w:pStyle w:val="Ch63"/>
        <w:suppressAutoHyphens/>
        <w:rPr>
          <w:rFonts w:ascii="Times New Roman" w:hAnsi="Times New Roman" w:cs="Times New Roman"/>
          <w:i/>
          <w:iCs/>
          <w:w w:val="100"/>
          <w:sz w:val="24"/>
          <w:szCs w:val="24"/>
        </w:rPr>
      </w:pPr>
      <w:r w:rsidRPr="003D3D6C">
        <w:rPr>
          <w:rFonts w:ascii="Times New Roman" w:hAnsi="Times New Roman" w:cs="Times New Roman"/>
          <w:i/>
          <w:iCs/>
          <w:w w:val="100"/>
          <w:sz w:val="24"/>
          <w:szCs w:val="24"/>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3D3D6C" w:rsidRDefault="003D3D6C" w:rsidP="003D3D6C">
      <w:pPr>
        <w:pStyle w:val="Ch63"/>
        <w:suppressAutoHyphens/>
        <w:rPr>
          <w:rFonts w:ascii="Times New Roman" w:hAnsi="Times New Roman" w:cs="Times New Roman"/>
          <w:w w:val="100"/>
          <w:sz w:val="24"/>
          <w:szCs w:val="24"/>
        </w:rPr>
      </w:pPr>
      <w:r w:rsidRPr="001B29DC">
        <w:rPr>
          <w:rFonts w:ascii="Times New Roman" w:hAnsi="Times New Roman" w:cs="Times New Roman"/>
          <w:w w:val="100"/>
          <w:sz w:val="24"/>
          <w:szCs w:val="24"/>
        </w:rPr>
        <w:t>Середньооблікова чисельність штатних працівників особи</w:t>
      </w:r>
      <w:r>
        <w:rPr>
          <w:rFonts w:ascii="Times New Roman" w:hAnsi="Times New Roman" w:cs="Times New Roman"/>
          <w:w w:val="100"/>
          <w:sz w:val="24"/>
          <w:szCs w:val="24"/>
        </w:rPr>
        <w:t xml:space="preserve"> - 4</w:t>
      </w:r>
      <w:r w:rsidRPr="001B29DC">
        <w:rPr>
          <w:rFonts w:ascii="Times New Roman" w:hAnsi="Times New Roman" w:cs="Times New Roman"/>
          <w:w w:val="100"/>
          <w:sz w:val="24"/>
          <w:szCs w:val="24"/>
        </w:rPr>
        <w:t>, середня чисельність позаштатних працівників та осіб, які працюють за сумісництвом</w:t>
      </w:r>
      <w:r>
        <w:rPr>
          <w:rFonts w:ascii="Times New Roman" w:hAnsi="Times New Roman" w:cs="Times New Roman"/>
          <w:w w:val="100"/>
          <w:sz w:val="24"/>
          <w:szCs w:val="24"/>
        </w:rPr>
        <w:t xml:space="preserve"> - немає</w:t>
      </w:r>
      <w:r w:rsidRPr="001B29DC">
        <w:rPr>
          <w:rFonts w:ascii="Times New Roman" w:hAnsi="Times New Roman" w:cs="Times New Roman"/>
          <w:w w:val="100"/>
          <w:sz w:val="24"/>
          <w:szCs w:val="24"/>
        </w:rPr>
        <w:t>, чисельність працівників, які працюють на умовах неповного робочого часу (дня, тижня)</w:t>
      </w:r>
      <w:r>
        <w:rPr>
          <w:rFonts w:ascii="Times New Roman" w:hAnsi="Times New Roman" w:cs="Times New Roman"/>
          <w:w w:val="100"/>
          <w:sz w:val="24"/>
          <w:szCs w:val="24"/>
        </w:rPr>
        <w:t xml:space="preserve"> - немає</w:t>
      </w:r>
      <w:r w:rsidRPr="001B29DC">
        <w:rPr>
          <w:rFonts w:ascii="Times New Roman" w:hAnsi="Times New Roman" w:cs="Times New Roman"/>
          <w:w w:val="100"/>
          <w:sz w:val="24"/>
          <w:szCs w:val="24"/>
        </w:rPr>
        <w:t>, розмір фонду оплати праці</w:t>
      </w:r>
      <w:r>
        <w:rPr>
          <w:rFonts w:ascii="Times New Roman" w:hAnsi="Times New Roman" w:cs="Times New Roman"/>
          <w:w w:val="100"/>
          <w:sz w:val="24"/>
          <w:szCs w:val="24"/>
        </w:rPr>
        <w:t>-</w:t>
      </w:r>
      <w:r w:rsidRPr="009D7EB3">
        <w:rPr>
          <w:rFonts w:ascii="Times New Roman" w:hAnsi="Times New Roman" w:cs="Times New Roman"/>
          <w:w w:val="100"/>
          <w:sz w:val="24"/>
          <w:szCs w:val="24"/>
        </w:rPr>
        <w:t>5</w:t>
      </w:r>
      <w:r w:rsidR="008C0F0D" w:rsidRPr="009D7EB3">
        <w:rPr>
          <w:rFonts w:ascii="Times New Roman" w:hAnsi="Times New Roman" w:cs="Times New Roman"/>
          <w:w w:val="100"/>
          <w:sz w:val="24"/>
          <w:szCs w:val="24"/>
        </w:rPr>
        <w:t>25</w:t>
      </w:r>
      <w:r w:rsidRPr="009D7EB3">
        <w:rPr>
          <w:rFonts w:ascii="Times New Roman" w:hAnsi="Times New Roman" w:cs="Times New Roman"/>
          <w:w w:val="100"/>
          <w:sz w:val="24"/>
          <w:szCs w:val="24"/>
        </w:rPr>
        <w:t>,</w:t>
      </w:r>
      <w:r w:rsidR="008C0F0D" w:rsidRPr="009D7EB3">
        <w:rPr>
          <w:rFonts w:ascii="Times New Roman" w:hAnsi="Times New Roman" w:cs="Times New Roman"/>
          <w:w w:val="100"/>
          <w:sz w:val="24"/>
          <w:szCs w:val="24"/>
        </w:rPr>
        <w:t>3</w:t>
      </w:r>
      <w:r w:rsidR="006505B3" w:rsidRPr="009D7EB3">
        <w:rPr>
          <w:rFonts w:ascii="Times New Roman" w:hAnsi="Times New Roman" w:cs="Times New Roman"/>
          <w:w w:val="100"/>
          <w:sz w:val="24"/>
          <w:szCs w:val="24"/>
        </w:rPr>
        <w:t xml:space="preserve"> </w:t>
      </w:r>
      <w:proofErr w:type="spellStart"/>
      <w:r w:rsidR="006505B3" w:rsidRPr="009D7EB3">
        <w:rPr>
          <w:rFonts w:ascii="Times New Roman" w:hAnsi="Times New Roman" w:cs="Times New Roman"/>
          <w:color w:val="auto"/>
          <w:w w:val="100"/>
          <w:sz w:val="24"/>
          <w:szCs w:val="24"/>
        </w:rPr>
        <w:t>тис.грн</w:t>
      </w:r>
      <w:proofErr w:type="spellEnd"/>
      <w:r w:rsidR="006505B3" w:rsidRPr="009D7EB3">
        <w:rPr>
          <w:rFonts w:ascii="Times New Roman" w:hAnsi="Times New Roman" w:cs="Times New Roman"/>
          <w:color w:val="auto"/>
          <w:w w:val="100"/>
          <w:sz w:val="24"/>
          <w:szCs w:val="24"/>
        </w:rPr>
        <w:t xml:space="preserve">. </w:t>
      </w:r>
      <w:r w:rsidR="00DC3393" w:rsidRPr="00DC3393">
        <w:rPr>
          <w:rFonts w:ascii="Times New Roman" w:hAnsi="Times New Roman" w:cs="Times New Roman"/>
          <w:w w:val="100"/>
          <w:sz w:val="24"/>
          <w:szCs w:val="24"/>
        </w:rPr>
        <w:t xml:space="preserve">що на 5,3 тис. грн менше порівняно з попереднім роком (530,6 тис. грн). Зменшення фонду оплати праці відбулося у </w:t>
      </w:r>
      <w:r w:rsidR="00DC3393" w:rsidRPr="009D7EB3">
        <w:rPr>
          <w:rFonts w:ascii="Times New Roman" w:hAnsi="Times New Roman" w:cs="Times New Roman"/>
          <w:color w:val="auto"/>
          <w:w w:val="100"/>
          <w:sz w:val="24"/>
          <w:szCs w:val="24"/>
        </w:rPr>
        <w:t xml:space="preserve">зв’язку </w:t>
      </w:r>
      <w:r w:rsidR="00010C81" w:rsidRPr="009D7EB3">
        <w:rPr>
          <w:rFonts w:ascii="Times New Roman" w:hAnsi="Times New Roman" w:cs="Times New Roman"/>
          <w:color w:val="auto"/>
          <w:w w:val="100"/>
          <w:sz w:val="24"/>
          <w:szCs w:val="24"/>
        </w:rPr>
        <w:t>зі зменшенням кількості відпрацьованих годин</w:t>
      </w:r>
      <w:r w:rsidR="009D7EB3" w:rsidRPr="009D7EB3">
        <w:rPr>
          <w:rFonts w:ascii="Times New Roman" w:hAnsi="Times New Roman" w:cs="Times New Roman"/>
          <w:color w:val="auto"/>
          <w:w w:val="100"/>
          <w:sz w:val="24"/>
          <w:szCs w:val="24"/>
        </w:rPr>
        <w:t>.</w:t>
      </w:r>
    </w:p>
    <w:p w:rsidR="00971188" w:rsidRPr="003D3D6C" w:rsidRDefault="00971188" w:rsidP="006E67CC">
      <w:pPr>
        <w:pStyle w:val="Ch63"/>
        <w:suppressAutoHyphens/>
        <w:rPr>
          <w:rFonts w:ascii="Times New Roman" w:hAnsi="Times New Roman" w:cs="Times New Roman"/>
          <w:i/>
          <w:iCs/>
          <w:w w:val="100"/>
          <w:sz w:val="24"/>
          <w:szCs w:val="24"/>
        </w:rPr>
      </w:pPr>
      <w:r w:rsidRPr="003D3D6C">
        <w:rPr>
          <w:rFonts w:ascii="Times New Roman" w:hAnsi="Times New Roman" w:cs="Times New Roman"/>
          <w:i/>
          <w:iCs/>
          <w:w w:val="100"/>
          <w:sz w:val="24"/>
          <w:szCs w:val="24"/>
        </w:rPr>
        <w:t>15. Будь-які пропозиції щодо реорганізації з боку третіх осіб, що мали місце протягом звітного періоду, умови та результати цих пропозицій.</w:t>
      </w:r>
    </w:p>
    <w:p w:rsidR="003D3D6C" w:rsidRPr="00FE0630" w:rsidRDefault="003D3D6C" w:rsidP="003D3D6C">
      <w:pPr>
        <w:pStyle w:val="Ch63"/>
        <w:suppressAutoHyphens/>
        <w:rPr>
          <w:rFonts w:ascii="Times New Roman" w:hAnsi="Times New Roman" w:cs="Times New Roman"/>
          <w:w w:val="100"/>
          <w:sz w:val="24"/>
          <w:szCs w:val="24"/>
        </w:rPr>
      </w:pPr>
      <w:r w:rsidRPr="00D47D47">
        <w:rPr>
          <w:rFonts w:ascii="Times New Roman" w:hAnsi="Times New Roman" w:cs="Times New Roman"/>
          <w:w w:val="100"/>
          <w:sz w:val="24"/>
          <w:szCs w:val="24"/>
        </w:rPr>
        <w:t>Пропозиції щодо реорганізації не надходили.</w:t>
      </w:r>
    </w:p>
    <w:p w:rsidR="00971188" w:rsidRPr="003D3D6C" w:rsidRDefault="00971188" w:rsidP="006E67CC">
      <w:pPr>
        <w:pStyle w:val="Ch63"/>
        <w:suppressAutoHyphens/>
        <w:rPr>
          <w:rFonts w:ascii="Times New Roman" w:hAnsi="Times New Roman" w:cs="Times New Roman"/>
          <w:i/>
          <w:iCs/>
          <w:w w:val="100"/>
          <w:sz w:val="24"/>
          <w:szCs w:val="24"/>
        </w:rPr>
      </w:pPr>
      <w:r w:rsidRPr="003D3D6C">
        <w:rPr>
          <w:rFonts w:ascii="Times New Roman" w:hAnsi="Times New Roman" w:cs="Times New Roman"/>
          <w:i/>
          <w:iCs/>
          <w:w w:val="100"/>
          <w:sz w:val="24"/>
          <w:szCs w:val="24"/>
        </w:rPr>
        <w:t xml:space="preserve">16. Інша інформація, яка може бути істотною для оцінки </w:t>
      </w:r>
      <w:proofErr w:type="spellStart"/>
      <w:r w:rsidRPr="003D3D6C">
        <w:rPr>
          <w:rFonts w:ascii="Times New Roman" w:hAnsi="Times New Roman" w:cs="Times New Roman"/>
          <w:i/>
          <w:iCs/>
          <w:w w:val="100"/>
          <w:sz w:val="24"/>
          <w:szCs w:val="24"/>
        </w:rPr>
        <w:t>стейкхолдерами</w:t>
      </w:r>
      <w:proofErr w:type="spellEnd"/>
      <w:r w:rsidRPr="003D3D6C">
        <w:rPr>
          <w:rFonts w:ascii="Times New Roman" w:hAnsi="Times New Roman" w:cs="Times New Roman"/>
          <w:i/>
          <w:iCs/>
          <w:w w:val="100"/>
          <w:sz w:val="24"/>
          <w:szCs w:val="24"/>
        </w:rPr>
        <w:t xml:space="preserve"> фінансового стану та результатів діяльності особи.</w:t>
      </w:r>
    </w:p>
    <w:p w:rsidR="003D3D6C" w:rsidRPr="003D3D6C" w:rsidRDefault="003D3D6C" w:rsidP="003D3D6C">
      <w:pPr>
        <w:pStyle w:val="Ch63"/>
        <w:suppressAutoHyphens/>
        <w:rPr>
          <w:rFonts w:ascii="Times New Roman" w:hAnsi="Times New Roman" w:cs="Times New Roman"/>
          <w:w w:val="100"/>
          <w:sz w:val="24"/>
          <w:szCs w:val="24"/>
          <w:lang w:val="ru-RU"/>
        </w:rPr>
      </w:pPr>
      <w:r w:rsidRPr="00D47D47">
        <w:rPr>
          <w:rFonts w:ascii="Times New Roman" w:hAnsi="Times New Roman" w:cs="Times New Roman"/>
          <w:w w:val="100"/>
          <w:sz w:val="24"/>
          <w:szCs w:val="24"/>
        </w:rPr>
        <w:t xml:space="preserve">Інформацію, яка може бути істотною для оцінки фінансового стану та результатів діяльності товариства, потенційні інвестори можуть отримати в товаристві та сайтах інформаційних </w:t>
      </w:r>
      <w:proofErr w:type="spellStart"/>
      <w:r w:rsidRPr="00D47D47">
        <w:rPr>
          <w:rFonts w:ascii="Times New Roman" w:hAnsi="Times New Roman" w:cs="Times New Roman"/>
          <w:w w:val="100"/>
          <w:sz w:val="24"/>
          <w:szCs w:val="24"/>
        </w:rPr>
        <w:t>агенств</w:t>
      </w:r>
      <w:proofErr w:type="spellEnd"/>
      <w:r w:rsidRPr="00D47D47">
        <w:rPr>
          <w:rFonts w:ascii="Times New Roman" w:hAnsi="Times New Roman" w:cs="Times New Roman"/>
          <w:w w:val="100"/>
          <w:sz w:val="24"/>
          <w:szCs w:val="24"/>
        </w:rPr>
        <w:t xml:space="preserve">, на яких </w:t>
      </w:r>
      <w:r w:rsidRPr="003D3D6C">
        <w:rPr>
          <w:rFonts w:ascii="Times New Roman" w:hAnsi="Times New Roman" w:cs="Times New Roman"/>
          <w:w w:val="100"/>
          <w:sz w:val="24"/>
          <w:szCs w:val="24"/>
        </w:rPr>
        <w:t>розміщені річні звіти товариства</w:t>
      </w:r>
      <w:r w:rsidRPr="003D3D6C">
        <w:rPr>
          <w:rFonts w:ascii="Times New Roman" w:hAnsi="Times New Roman" w:cs="Times New Roman"/>
          <w:w w:val="100"/>
          <w:sz w:val="24"/>
          <w:szCs w:val="24"/>
          <w:lang w:val="ru-RU"/>
        </w:rPr>
        <w:t xml:space="preserve"> </w:t>
      </w:r>
      <w:hyperlink r:id="rId12" w:history="1">
        <w:r w:rsidRPr="002E5D3A">
          <w:rPr>
            <w:rStyle w:val="affe"/>
            <w:rFonts w:ascii="Times New Roman" w:hAnsi="Times New Roman" w:cs="Times New Roman"/>
            <w:w w:val="100"/>
            <w:sz w:val="24"/>
            <w:szCs w:val="24"/>
            <w:lang w:val="ru-RU"/>
          </w:rPr>
          <w:t>https://smida.gov.ua/db/prof/05406356</w:t>
        </w:r>
      </w:hyperlink>
      <w:r>
        <w:rPr>
          <w:rFonts w:ascii="Times New Roman" w:hAnsi="Times New Roman" w:cs="Times New Roman"/>
          <w:w w:val="100"/>
          <w:sz w:val="24"/>
          <w:szCs w:val="24"/>
          <w:lang w:val="ru-RU"/>
        </w:rPr>
        <w:t xml:space="preserve"> </w:t>
      </w:r>
      <w:r w:rsidRPr="003D3D6C">
        <w:rPr>
          <w:rFonts w:ascii="Times New Roman" w:hAnsi="Times New Roman" w:cs="Times New Roman"/>
          <w:w w:val="100"/>
          <w:sz w:val="24"/>
          <w:szCs w:val="24"/>
        </w:rPr>
        <w:t xml:space="preserve">та на особистому сайті емітента </w:t>
      </w:r>
      <w:hyperlink r:id="rId13" w:history="1">
        <w:r w:rsidRPr="002E5D3A">
          <w:rPr>
            <w:rStyle w:val="affe"/>
            <w:rFonts w:ascii="Times New Roman" w:hAnsi="Times New Roman" w:cs="Times New Roman"/>
            <w:w w:val="100"/>
            <w:sz w:val="24"/>
            <w:szCs w:val="24"/>
          </w:rPr>
          <w:t>http://www.agrobalta.pat.ua</w:t>
        </w:r>
      </w:hyperlink>
      <w:r>
        <w:rPr>
          <w:rFonts w:ascii="Times New Roman" w:hAnsi="Times New Roman" w:cs="Times New Roman"/>
          <w:w w:val="100"/>
          <w:sz w:val="24"/>
          <w:szCs w:val="24"/>
          <w:lang w:val="ru-RU"/>
        </w:rPr>
        <w:t xml:space="preserve"> .</w:t>
      </w:r>
    </w:p>
    <w:p w:rsidR="003D3D6C" w:rsidRPr="00FE0630" w:rsidRDefault="003D3D6C" w:rsidP="006E67CC">
      <w:pPr>
        <w:pStyle w:val="Ch63"/>
        <w:suppressAutoHyphens/>
        <w:rPr>
          <w:rFonts w:ascii="Times New Roman" w:hAnsi="Times New Roman" w:cs="Times New Roman"/>
          <w:w w:val="100"/>
          <w:sz w:val="24"/>
          <w:szCs w:val="24"/>
        </w:rPr>
      </w:pPr>
    </w:p>
    <w:p w:rsidR="00971188" w:rsidRPr="003D3D6C" w:rsidRDefault="00971188" w:rsidP="005F55A7">
      <w:pPr>
        <w:pStyle w:val="Ch63"/>
        <w:suppressAutoHyphens/>
        <w:ind w:firstLine="0"/>
        <w:rPr>
          <w:rStyle w:val="Bold"/>
          <w:rFonts w:ascii="Times New Roman" w:hAnsi="Times New Roman" w:cs="Times New Roman"/>
          <w:color w:val="808080" w:themeColor="background1" w:themeShade="80"/>
          <w:w w:val="100"/>
          <w:sz w:val="24"/>
          <w:szCs w:val="24"/>
        </w:rPr>
      </w:pPr>
      <w:r w:rsidRPr="003D3D6C">
        <w:rPr>
          <w:rStyle w:val="Bold"/>
          <w:rFonts w:ascii="Times New Roman" w:hAnsi="Times New Roman" w:cs="Times New Roman"/>
          <w:color w:val="808080" w:themeColor="background1" w:themeShade="80"/>
          <w:w w:val="100"/>
          <w:sz w:val="24"/>
          <w:szCs w:val="24"/>
        </w:rPr>
        <w:t>Інформація щодо отриманих особою ліцензій</w:t>
      </w:r>
    </w:p>
    <w:tbl>
      <w:tblPr>
        <w:tblW w:w="5000" w:type="pct"/>
        <w:tblCellMar>
          <w:left w:w="0" w:type="dxa"/>
          <w:right w:w="0" w:type="dxa"/>
        </w:tblCellMar>
        <w:tblLook w:val="0000" w:firstRow="0" w:lastRow="0" w:firstColumn="0" w:lastColumn="0" w:noHBand="0" w:noVBand="0"/>
      </w:tblPr>
      <w:tblGrid>
        <w:gridCol w:w="2063"/>
        <w:gridCol w:w="2064"/>
        <w:gridCol w:w="2064"/>
        <w:gridCol w:w="2064"/>
        <w:gridCol w:w="2064"/>
      </w:tblGrid>
      <w:tr w:rsidR="003D3D6C" w:rsidRPr="003D3D6C" w:rsidTr="009B7B8E">
        <w:trPr>
          <w:trHeight w:val="60"/>
        </w:trPr>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D3D6C" w:rsidRDefault="00971188" w:rsidP="006E67CC">
            <w:pPr>
              <w:pStyle w:val="TableshapkaTABL"/>
              <w:rPr>
                <w:rFonts w:ascii="Times New Roman" w:hAnsi="Times New Roman" w:cs="Times New Roman"/>
                <w:color w:val="808080" w:themeColor="background1" w:themeShade="80"/>
                <w:w w:val="100"/>
                <w:sz w:val="24"/>
                <w:szCs w:val="24"/>
              </w:rPr>
            </w:pPr>
            <w:r w:rsidRPr="003D3D6C">
              <w:rPr>
                <w:rFonts w:ascii="Times New Roman" w:hAnsi="Times New Roman" w:cs="Times New Roman"/>
                <w:color w:val="808080" w:themeColor="background1" w:themeShade="80"/>
                <w:w w:val="100"/>
                <w:sz w:val="24"/>
                <w:szCs w:val="24"/>
              </w:rPr>
              <w:t>Вид діяльності</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D3D6C" w:rsidRDefault="00971188" w:rsidP="006E67CC">
            <w:pPr>
              <w:pStyle w:val="TableshapkaTABL"/>
              <w:rPr>
                <w:rFonts w:ascii="Times New Roman" w:hAnsi="Times New Roman" w:cs="Times New Roman"/>
                <w:color w:val="808080" w:themeColor="background1" w:themeShade="80"/>
                <w:w w:val="100"/>
                <w:sz w:val="24"/>
                <w:szCs w:val="24"/>
              </w:rPr>
            </w:pPr>
            <w:r w:rsidRPr="003D3D6C">
              <w:rPr>
                <w:rFonts w:ascii="Times New Roman" w:hAnsi="Times New Roman" w:cs="Times New Roman"/>
                <w:color w:val="808080" w:themeColor="background1" w:themeShade="80"/>
                <w:w w:val="100"/>
                <w:sz w:val="24"/>
                <w:szCs w:val="24"/>
              </w:rPr>
              <w:t>Номер ліцензії</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D3D6C" w:rsidRDefault="00971188" w:rsidP="006E67CC">
            <w:pPr>
              <w:pStyle w:val="TableshapkaTABL"/>
              <w:rPr>
                <w:rFonts w:ascii="Times New Roman" w:hAnsi="Times New Roman" w:cs="Times New Roman"/>
                <w:color w:val="808080" w:themeColor="background1" w:themeShade="80"/>
                <w:w w:val="100"/>
                <w:sz w:val="24"/>
                <w:szCs w:val="24"/>
              </w:rPr>
            </w:pPr>
            <w:r w:rsidRPr="003D3D6C">
              <w:rPr>
                <w:rFonts w:ascii="Times New Roman" w:hAnsi="Times New Roman" w:cs="Times New Roman"/>
                <w:color w:val="808080" w:themeColor="background1" w:themeShade="80"/>
                <w:w w:val="100"/>
                <w:sz w:val="24"/>
                <w:szCs w:val="24"/>
              </w:rPr>
              <w:t>Дата видачі</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D3D6C" w:rsidRDefault="00971188" w:rsidP="006E67CC">
            <w:pPr>
              <w:pStyle w:val="TableshapkaTABL"/>
              <w:rPr>
                <w:rFonts w:ascii="Times New Roman" w:hAnsi="Times New Roman" w:cs="Times New Roman"/>
                <w:color w:val="808080" w:themeColor="background1" w:themeShade="80"/>
                <w:w w:val="100"/>
                <w:sz w:val="24"/>
                <w:szCs w:val="24"/>
              </w:rPr>
            </w:pPr>
            <w:r w:rsidRPr="003D3D6C">
              <w:rPr>
                <w:rFonts w:ascii="Times New Roman" w:hAnsi="Times New Roman" w:cs="Times New Roman"/>
                <w:color w:val="808080" w:themeColor="background1" w:themeShade="80"/>
                <w:w w:val="100"/>
                <w:sz w:val="24"/>
                <w:szCs w:val="24"/>
              </w:rPr>
              <w:t xml:space="preserve">Орган </w:t>
            </w:r>
            <w:r w:rsidRPr="003D3D6C">
              <w:rPr>
                <w:rFonts w:ascii="Times New Roman" w:hAnsi="Times New Roman" w:cs="Times New Roman"/>
                <w:color w:val="808080" w:themeColor="background1" w:themeShade="80"/>
                <w:w w:val="100"/>
                <w:sz w:val="24"/>
                <w:szCs w:val="24"/>
              </w:rPr>
              <w:br/>
              <w:t>державної влади, що видав ліцензію</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D3D6C" w:rsidRDefault="00971188" w:rsidP="006E67CC">
            <w:pPr>
              <w:pStyle w:val="TableshapkaTABL"/>
              <w:rPr>
                <w:rFonts w:ascii="Times New Roman" w:hAnsi="Times New Roman" w:cs="Times New Roman"/>
                <w:color w:val="808080" w:themeColor="background1" w:themeShade="80"/>
                <w:w w:val="100"/>
                <w:sz w:val="24"/>
                <w:szCs w:val="24"/>
              </w:rPr>
            </w:pPr>
            <w:r w:rsidRPr="003D3D6C">
              <w:rPr>
                <w:rFonts w:ascii="Times New Roman" w:hAnsi="Times New Roman" w:cs="Times New Roman"/>
                <w:color w:val="808080" w:themeColor="background1" w:themeShade="80"/>
                <w:w w:val="100"/>
                <w:sz w:val="24"/>
                <w:szCs w:val="24"/>
              </w:rPr>
              <w:t>Дата закінчення строку дії ліцензії (за наявності)</w:t>
            </w:r>
          </w:p>
        </w:tc>
      </w:tr>
      <w:tr w:rsidR="003D3D6C" w:rsidRPr="003D3D6C" w:rsidTr="009B7B8E">
        <w:trPr>
          <w:trHeight w:val="60"/>
        </w:trPr>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D3D6C" w:rsidRDefault="00971188" w:rsidP="006E67CC">
            <w:pPr>
              <w:pStyle w:val="TableshapkaTABL"/>
              <w:rPr>
                <w:rFonts w:ascii="Times New Roman" w:hAnsi="Times New Roman" w:cs="Times New Roman"/>
                <w:color w:val="808080" w:themeColor="background1" w:themeShade="80"/>
                <w:w w:val="100"/>
                <w:sz w:val="24"/>
                <w:szCs w:val="24"/>
              </w:rPr>
            </w:pPr>
            <w:r w:rsidRPr="003D3D6C">
              <w:rPr>
                <w:rFonts w:ascii="Times New Roman" w:hAnsi="Times New Roman" w:cs="Times New Roman"/>
                <w:color w:val="808080" w:themeColor="background1" w:themeShade="80"/>
                <w:w w:val="100"/>
                <w:sz w:val="24"/>
                <w:szCs w:val="24"/>
              </w:rPr>
              <w:t>1</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D3D6C" w:rsidRDefault="00971188" w:rsidP="006E67CC">
            <w:pPr>
              <w:pStyle w:val="TableshapkaTABL"/>
              <w:rPr>
                <w:rFonts w:ascii="Times New Roman" w:hAnsi="Times New Roman" w:cs="Times New Roman"/>
                <w:color w:val="808080" w:themeColor="background1" w:themeShade="80"/>
                <w:w w:val="100"/>
                <w:sz w:val="24"/>
                <w:szCs w:val="24"/>
              </w:rPr>
            </w:pPr>
            <w:r w:rsidRPr="003D3D6C">
              <w:rPr>
                <w:rFonts w:ascii="Times New Roman" w:hAnsi="Times New Roman" w:cs="Times New Roman"/>
                <w:color w:val="808080" w:themeColor="background1" w:themeShade="80"/>
                <w:w w:val="100"/>
                <w:sz w:val="24"/>
                <w:szCs w:val="24"/>
              </w:rPr>
              <w:t>2</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D3D6C" w:rsidRDefault="00971188" w:rsidP="006E67CC">
            <w:pPr>
              <w:pStyle w:val="TableshapkaTABL"/>
              <w:rPr>
                <w:rFonts w:ascii="Times New Roman" w:hAnsi="Times New Roman" w:cs="Times New Roman"/>
                <w:color w:val="808080" w:themeColor="background1" w:themeShade="80"/>
                <w:w w:val="100"/>
                <w:sz w:val="24"/>
                <w:szCs w:val="24"/>
              </w:rPr>
            </w:pPr>
            <w:r w:rsidRPr="003D3D6C">
              <w:rPr>
                <w:rFonts w:ascii="Times New Roman" w:hAnsi="Times New Roman" w:cs="Times New Roman"/>
                <w:color w:val="808080" w:themeColor="background1" w:themeShade="80"/>
                <w:w w:val="100"/>
                <w:sz w:val="24"/>
                <w:szCs w:val="24"/>
              </w:rPr>
              <w:t>3</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D3D6C" w:rsidRDefault="00971188" w:rsidP="006E67CC">
            <w:pPr>
              <w:pStyle w:val="TableshapkaTABL"/>
              <w:rPr>
                <w:rFonts w:ascii="Times New Roman" w:hAnsi="Times New Roman" w:cs="Times New Roman"/>
                <w:color w:val="808080" w:themeColor="background1" w:themeShade="80"/>
                <w:w w:val="100"/>
                <w:sz w:val="24"/>
                <w:szCs w:val="24"/>
              </w:rPr>
            </w:pPr>
            <w:r w:rsidRPr="003D3D6C">
              <w:rPr>
                <w:rFonts w:ascii="Times New Roman" w:hAnsi="Times New Roman" w:cs="Times New Roman"/>
                <w:color w:val="808080" w:themeColor="background1" w:themeShade="80"/>
                <w:w w:val="100"/>
                <w:sz w:val="24"/>
                <w:szCs w:val="24"/>
              </w:rPr>
              <w:t>4</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D3D6C" w:rsidRDefault="00971188" w:rsidP="006E67CC">
            <w:pPr>
              <w:pStyle w:val="TableshapkaTABL"/>
              <w:rPr>
                <w:rFonts w:ascii="Times New Roman" w:hAnsi="Times New Roman" w:cs="Times New Roman"/>
                <w:color w:val="808080" w:themeColor="background1" w:themeShade="80"/>
                <w:w w:val="100"/>
                <w:sz w:val="24"/>
                <w:szCs w:val="24"/>
              </w:rPr>
            </w:pPr>
            <w:r w:rsidRPr="003D3D6C">
              <w:rPr>
                <w:rFonts w:ascii="Times New Roman" w:hAnsi="Times New Roman" w:cs="Times New Roman"/>
                <w:color w:val="808080" w:themeColor="background1" w:themeShade="80"/>
                <w:w w:val="100"/>
                <w:sz w:val="24"/>
                <w:szCs w:val="24"/>
              </w:rPr>
              <w:t>5</w:t>
            </w:r>
          </w:p>
        </w:tc>
      </w:tr>
      <w:tr w:rsidR="003D3D6C" w:rsidRPr="003D3D6C" w:rsidTr="009B7B8E">
        <w:trPr>
          <w:trHeight w:val="60"/>
        </w:trPr>
        <w:tc>
          <w:tcPr>
            <w:tcW w:w="1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D3D6C" w:rsidRDefault="00971188" w:rsidP="006E67CC">
            <w:pPr>
              <w:pStyle w:val="TableTABL"/>
              <w:rPr>
                <w:rFonts w:ascii="Times New Roman" w:hAnsi="Times New Roman" w:cs="Times New Roman"/>
                <w:color w:val="808080" w:themeColor="background1" w:themeShade="80"/>
                <w:spacing w:val="0"/>
                <w:sz w:val="24"/>
                <w:szCs w:val="24"/>
              </w:rPr>
            </w:pPr>
          </w:p>
        </w:tc>
        <w:tc>
          <w:tcPr>
            <w:tcW w:w="1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D3D6C" w:rsidRDefault="00971188" w:rsidP="006E67CC">
            <w:pPr>
              <w:pStyle w:val="TableTABL"/>
              <w:rPr>
                <w:rFonts w:ascii="Times New Roman" w:hAnsi="Times New Roman" w:cs="Times New Roman"/>
                <w:color w:val="808080" w:themeColor="background1" w:themeShade="80"/>
                <w:spacing w:val="0"/>
                <w:sz w:val="24"/>
                <w:szCs w:val="24"/>
              </w:rPr>
            </w:pPr>
          </w:p>
        </w:tc>
        <w:tc>
          <w:tcPr>
            <w:tcW w:w="1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D3D6C" w:rsidRDefault="00971188" w:rsidP="006E67CC">
            <w:pPr>
              <w:pStyle w:val="TableTABL"/>
              <w:rPr>
                <w:rFonts w:ascii="Times New Roman" w:hAnsi="Times New Roman" w:cs="Times New Roman"/>
                <w:color w:val="808080" w:themeColor="background1" w:themeShade="80"/>
                <w:spacing w:val="0"/>
                <w:sz w:val="24"/>
                <w:szCs w:val="24"/>
              </w:rPr>
            </w:pPr>
          </w:p>
        </w:tc>
        <w:tc>
          <w:tcPr>
            <w:tcW w:w="1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D3D6C" w:rsidRDefault="00971188" w:rsidP="006E67CC">
            <w:pPr>
              <w:pStyle w:val="TableTABL"/>
              <w:rPr>
                <w:rFonts w:ascii="Times New Roman" w:hAnsi="Times New Roman" w:cs="Times New Roman"/>
                <w:color w:val="808080" w:themeColor="background1" w:themeShade="80"/>
                <w:spacing w:val="0"/>
                <w:sz w:val="24"/>
                <w:szCs w:val="24"/>
              </w:rPr>
            </w:pPr>
          </w:p>
        </w:tc>
        <w:tc>
          <w:tcPr>
            <w:tcW w:w="1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D3D6C" w:rsidRDefault="00971188" w:rsidP="006E67CC">
            <w:pPr>
              <w:pStyle w:val="TableTABL"/>
              <w:rPr>
                <w:rFonts w:ascii="Times New Roman" w:hAnsi="Times New Roman" w:cs="Times New Roman"/>
                <w:color w:val="808080" w:themeColor="background1" w:themeShade="80"/>
                <w:spacing w:val="0"/>
                <w:sz w:val="24"/>
                <w:szCs w:val="24"/>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Ch63"/>
        <w:suppressAutoHyphens/>
        <w:ind w:firstLine="0"/>
        <w:rPr>
          <w:rStyle w:val="Bold"/>
          <w:rFonts w:ascii="Times New Roman" w:hAnsi="Times New Roman" w:cs="Times New Roman"/>
          <w:w w:val="100"/>
          <w:sz w:val="24"/>
          <w:szCs w:val="24"/>
        </w:rPr>
      </w:pPr>
      <w:r w:rsidRPr="00E71BF0">
        <w:rPr>
          <w:rStyle w:val="Bold"/>
          <w:rFonts w:ascii="Times New Roman" w:hAnsi="Times New Roman" w:cs="Times New Roman"/>
          <w:w w:val="100"/>
          <w:sz w:val="24"/>
          <w:szCs w:val="24"/>
        </w:rPr>
        <w:t>Інформація про основні засоби (за залишковою вартістю)</w:t>
      </w:r>
    </w:p>
    <w:tbl>
      <w:tblPr>
        <w:tblW w:w="5000" w:type="pct"/>
        <w:tblCellMar>
          <w:left w:w="0" w:type="dxa"/>
          <w:right w:w="0" w:type="dxa"/>
        </w:tblCellMar>
        <w:tblLook w:val="0000" w:firstRow="0" w:lastRow="0" w:firstColumn="0" w:lastColumn="0" w:noHBand="0" w:noVBand="0"/>
      </w:tblPr>
      <w:tblGrid>
        <w:gridCol w:w="2355"/>
        <w:gridCol w:w="1292"/>
        <w:gridCol w:w="1292"/>
        <w:gridCol w:w="1368"/>
        <w:gridCol w:w="1366"/>
        <w:gridCol w:w="1323"/>
        <w:gridCol w:w="1323"/>
      </w:tblGrid>
      <w:tr w:rsidR="00971188" w:rsidRPr="00FE0630" w:rsidTr="009B7B8E">
        <w:trPr>
          <w:trHeight w:val="60"/>
        </w:trPr>
        <w:tc>
          <w:tcPr>
            <w:tcW w:w="1141"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Найменування </w:t>
            </w:r>
            <w:r w:rsidRPr="00FE0630">
              <w:rPr>
                <w:rFonts w:ascii="Times New Roman" w:hAnsi="Times New Roman" w:cs="Times New Roman"/>
                <w:w w:val="100"/>
                <w:sz w:val="24"/>
                <w:szCs w:val="24"/>
              </w:rPr>
              <w:br/>
              <w:t>основних засобів</w:t>
            </w:r>
          </w:p>
        </w:tc>
        <w:tc>
          <w:tcPr>
            <w:tcW w:w="1252"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Власні основні засоби, </w:t>
            </w:r>
            <w:r w:rsidRPr="00FE0630">
              <w:rPr>
                <w:rFonts w:ascii="Times New Roman" w:hAnsi="Times New Roman" w:cs="Times New Roman"/>
                <w:w w:val="100"/>
                <w:sz w:val="24"/>
                <w:szCs w:val="24"/>
              </w:rPr>
              <w:br/>
            </w:r>
            <w:proofErr w:type="spellStart"/>
            <w:r w:rsidRPr="00FE0630">
              <w:rPr>
                <w:rFonts w:ascii="Times New Roman" w:hAnsi="Times New Roman" w:cs="Times New Roman"/>
                <w:w w:val="100"/>
                <w:sz w:val="24"/>
                <w:szCs w:val="24"/>
              </w:rPr>
              <w:t>тис.грн</w:t>
            </w:r>
            <w:proofErr w:type="spellEnd"/>
          </w:p>
        </w:tc>
        <w:tc>
          <w:tcPr>
            <w:tcW w:w="1325"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Орендовані основні засоби, </w:t>
            </w:r>
            <w:r w:rsidRPr="00FE0630">
              <w:rPr>
                <w:rFonts w:ascii="Times New Roman" w:hAnsi="Times New Roman" w:cs="Times New Roman"/>
                <w:w w:val="100"/>
                <w:sz w:val="24"/>
                <w:szCs w:val="24"/>
              </w:rPr>
              <w:br/>
            </w:r>
            <w:proofErr w:type="spellStart"/>
            <w:r w:rsidRPr="00FE0630">
              <w:rPr>
                <w:rFonts w:ascii="Times New Roman" w:hAnsi="Times New Roman" w:cs="Times New Roman"/>
                <w:w w:val="100"/>
                <w:sz w:val="24"/>
                <w:szCs w:val="24"/>
              </w:rPr>
              <w:t>тис.грн</w:t>
            </w:r>
            <w:proofErr w:type="spellEnd"/>
          </w:p>
        </w:tc>
        <w:tc>
          <w:tcPr>
            <w:tcW w:w="1282"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Основні засоби, усього, </w:t>
            </w:r>
            <w:r w:rsidRPr="00FE0630">
              <w:rPr>
                <w:rFonts w:ascii="Times New Roman" w:hAnsi="Times New Roman" w:cs="Times New Roman"/>
                <w:w w:val="100"/>
                <w:sz w:val="24"/>
                <w:szCs w:val="24"/>
              </w:rPr>
              <w:br/>
            </w:r>
            <w:proofErr w:type="spellStart"/>
            <w:r w:rsidRPr="00FE0630">
              <w:rPr>
                <w:rFonts w:ascii="Times New Roman" w:hAnsi="Times New Roman" w:cs="Times New Roman"/>
                <w:w w:val="100"/>
                <w:sz w:val="24"/>
                <w:szCs w:val="24"/>
              </w:rPr>
              <w:t>тис.грн</w:t>
            </w:r>
            <w:proofErr w:type="spellEnd"/>
          </w:p>
        </w:tc>
      </w:tr>
      <w:tr w:rsidR="00971188" w:rsidRPr="00FE0630" w:rsidTr="009B7B8E">
        <w:trPr>
          <w:trHeight w:val="60"/>
        </w:trPr>
        <w:tc>
          <w:tcPr>
            <w:tcW w:w="1141"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 початок періоду</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 кінець періоду</w:t>
            </w:r>
          </w:p>
        </w:tc>
        <w:tc>
          <w:tcPr>
            <w:tcW w:w="6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 початок періоду</w:t>
            </w:r>
          </w:p>
        </w:tc>
        <w:tc>
          <w:tcPr>
            <w:tcW w:w="6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 кінець періоду</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 початок періоду</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 кінець періоду</w:t>
            </w: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1. Виробничого призначення:</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DC3393" w:rsidRDefault="00DE2380" w:rsidP="006E67CC">
            <w:pPr>
              <w:pStyle w:val="TableTABL"/>
              <w:rPr>
                <w:rFonts w:ascii="Times New Roman" w:hAnsi="Times New Roman" w:cs="Times New Roman"/>
                <w:spacing w:val="0"/>
                <w:sz w:val="24"/>
                <w:szCs w:val="24"/>
                <w:lang w:val="ru-RU"/>
              </w:rPr>
            </w:pPr>
            <w:r w:rsidRPr="00DE2380">
              <w:rPr>
                <w:rFonts w:ascii="Times New Roman" w:hAnsi="Times New Roman" w:cs="Times New Roman"/>
                <w:spacing w:val="0"/>
                <w:sz w:val="24"/>
                <w:szCs w:val="24"/>
              </w:rPr>
              <w:t>1</w:t>
            </w:r>
            <w:r w:rsidR="00DC3393">
              <w:rPr>
                <w:rFonts w:ascii="Times New Roman" w:hAnsi="Times New Roman" w:cs="Times New Roman"/>
                <w:spacing w:val="0"/>
                <w:sz w:val="24"/>
                <w:szCs w:val="24"/>
                <w:lang w:val="ru-RU"/>
              </w:rPr>
              <w:t>208</w:t>
            </w:r>
            <w:r w:rsidRPr="00DE2380">
              <w:rPr>
                <w:rFonts w:ascii="Times New Roman" w:hAnsi="Times New Roman" w:cs="Times New Roman"/>
                <w:spacing w:val="0"/>
                <w:sz w:val="24"/>
                <w:szCs w:val="24"/>
              </w:rPr>
              <w:t>,</w:t>
            </w:r>
            <w:r w:rsidR="00DC3393">
              <w:rPr>
                <w:rFonts w:ascii="Times New Roman" w:hAnsi="Times New Roman" w:cs="Times New Roman"/>
                <w:spacing w:val="0"/>
                <w:sz w:val="24"/>
                <w:szCs w:val="24"/>
                <w:lang w:val="ru-RU"/>
              </w:rPr>
              <w:t>4</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DC3393" w:rsidRDefault="00DE2380" w:rsidP="006E67CC">
            <w:pPr>
              <w:pStyle w:val="TableTABL"/>
              <w:rPr>
                <w:rFonts w:ascii="Times New Roman" w:hAnsi="Times New Roman" w:cs="Times New Roman"/>
                <w:spacing w:val="0"/>
                <w:sz w:val="24"/>
                <w:szCs w:val="24"/>
                <w:lang w:val="ru-RU"/>
              </w:rPr>
            </w:pPr>
            <w:r w:rsidRPr="00DE2380">
              <w:rPr>
                <w:rFonts w:ascii="Times New Roman" w:hAnsi="Times New Roman" w:cs="Times New Roman"/>
                <w:spacing w:val="0"/>
                <w:sz w:val="24"/>
                <w:szCs w:val="24"/>
              </w:rPr>
              <w:t>1208,</w:t>
            </w:r>
            <w:r w:rsidR="00DC3393">
              <w:rPr>
                <w:rFonts w:ascii="Times New Roman" w:hAnsi="Times New Roman" w:cs="Times New Roman"/>
                <w:spacing w:val="0"/>
                <w:sz w:val="24"/>
                <w:szCs w:val="24"/>
                <w:lang w:val="ru-RU"/>
              </w:rPr>
              <w:t>4</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DC3393" w:rsidP="006E67CC">
            <w:pPr>
              <w:pStyle w:val="TableTABL"/>
              <w:rPr>
                <w:rFonts w:ascii="Times New Roman" w:hAnsi="Times New Roman" w:cs="Times New Roman"/>
                <w:spacing w:val="0"/>
                <w:sz w:val="24"/>
                <w:szCs w:val="24"/>
              </w:rPr>
            </w:pPr>
            <w:r w:rsidRPr="00DC3393">
              <w:rPr>
                <w:rFonts w:ascii="Times New Roman" w:hAnsi="Times New Roman" w:cs="Times New Roman"/>
                <w:spacing w:val="0"/>
                <w:sz w:val="24"/>
                <w:szCs w:val="24"/>
              </w:rPr>
              <w:t>1208,4</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DC3393" w:rsidRDefault="00E71BF0" w:rsidP="006E67CC">
            <w:pPr>
              <w:pStyle w:val="TableTABL"/>
              <w:rPr>
                <w:rFonts w:ascii="Times New Roman" w:hAnsi="Times New Roman" w:cs="Times New Roman"/>
                <w:spacing w:val="0"/>
                <w:sz w:val="24"/>
                <w:szCs w:val="24"/>
                <w:lang w:val="ru-RU"/>
              </w:rPr>
            </w:pPr>
            <w:r w:rsidRPr="00E71BF0">
              <w:rPr>
                <w:rFonts w:ascii="Times New Roman" w:hAnsi="Times New Roman" w:cs="Times New Roman"/>
                <w:spacing w:val="0"/>
                <w:sz w:val="24"/>
                <w:szCs w:val="24"/>
              </w:rPr>
              <w:t>1208</w:t>
            </w:r>
            <w:r w:rsidR="00DC3393">
              <w:rPr>
                <w:rFonts w:ascii="Times New Roman" w:hAnsi="Times New Roman" w:cs="Times New Roman"/>
                <w:spacing w:val="0"/>
                <w:sz w:val="24"/>
                <w:szCs w:val="24"/>
                <w:lang w:val="ru-RU"/>
              </w:rPr>
              <w:t>,4</w:t>
            </w: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будівлі та споруди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DE2380" w:rsidP="006E67CC">
            <w:pPr>
              <w:pStyle w:val="TableTABL"/>
              <w:rPr>
                <w:rFonts w:ascii="Times New Roman" w:hAnsi="Times New Roman" w:cs="Times New Roman"/>
                <w:spacing w:val="0"/>
                <w:sz w:val="24"/>
                <w:szCs w:val="24"/>
              </w:rPr>
            </w:pPr>
            <w:r w:rsidRPr="00DE2380">
              <w:rPr>
                <w:rFonts w:ascii="Times New Roman" w:hAnsi="Times New Roman" w:cs="Times New Roman"/>
                <w:spacing w:val="0"/>
                <w:sz w:val="24"/>
                <w:szCs w:val="24"/>
              </w:rPr>
              <w:t>1053.2</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DE2380" w:rsidP="006E67CC">
            <w:pPr>
              <w:pStyle w:val="TableTABL"/>
              <w:rPr>
                <w:rFonts w:ascii="Times New Roman" w:hAnsi="Times New Roman" w:cs="Times New Roman"/>
                <w:spacing w:val="0"/>
                <w:sz w:val="24"/>
                <w:szCs w:val="24"/>
              </w:rPr>
            </w:pPr>
            <w:r w:rsidRPr="00DE2380">
              <w:rPr>
                <w:rFonts w:ascii="Times New Roman" w:hAnsi="Times New Roman" w:cs="Times New Roman"/>
                <w:spacing w:val="0"/>
                <w:sz w:val="24"/>
                <w:szCs w:val="24"/>
              </w:rPr>
              <w:t>1053,2</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E71BF0" w:rsidP="006E67CC">
            <w:pPr>
              <w:pStyle w:val="TableTABL"/>
              <w:rPr>
                <w:rFonts w:ascii="Times New Roman" w:hAnsi="Times New Roman" w:cs="Times New Roman"/>
                <w:spacing w:val="0"/>
                <w:sz w:val="24"/>
                <w:szCs w:val="24"/>
              </w:rPr>
            </w:pPr>
            <w:r w:rsidRPr="00E71BF0">
              <w:rPr>
                <w:rFonts w:ascii="Times New Roman" w:hAnsi="Times New Roman" w:cs="Times New Roman"/>
                <w:spacing w:val="0"/>
                <w:sz w:val="24"/>
                <w:szCs w:val="24"/>
              </w:rPr>
              <w:t>1053.2</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E71BF0" w:rsidP="006E67CC">
            <w:pPr>
              <w:pStyle w:val="TableTABL"/>
              <w:rPr>
                <w:rFonts w:ascii="Times New Roman" w:hAnsi="Times New Roman" w:cs="Times New Roman"/>
                <w:spacing w:val="0"/>
                <w:sz w:val="24"/>
                <w:szCs w:val="24"/>
              </w:rPr>
            </w:pPr>
            <w:r w:rsidRPr="00E71BF0">
              <w:rPr>
                <w:rFonts w:ascii="Times New Roman" w:hAnsi="Times New Roman" w:cs="Times New Roman"/>
                <w:spacing w:val="0"/>
                <w:sz w:val="24"/>
                <w:szCs w:val="24"/>
              </w:rPr>
              <w:t>1053,2</w:t>
            </w: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машини та обладнання</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DC3393" w:rsidP="006E67CC">
            <w:pPr>
              <w:pStyle w:val="TableTABL"/>
              <w:rPr>
                <w:rFonts w:ascii="Times New Roman" w:hAnsi="Times New Roman" w:cs="Times New Roman"/>
                <w:spacing w:val="0"/>
                <w:sz w:val="24"/>
                <w:szCs w:val="24"/>
              </w:rPr>
            </w:pPr>
            <w:r w:rsidRPr="00DC3393">
              <w:rPr>
                <w:rFonts w:ascii="Times New Roman" w:hAnsi="Times New Roman" w:cs="Times New Roman"/>
                <w:spacing w:val="0"/>
                <w:sz w:val="24"/>
                <w:szCs w:val="24"/>
              </w:rPr>
              <w:t>118,5</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DC3393" w:rsidP="006E67CC">
            <w:pPr>
              <w:pStyle w:val="TableTABL"/>
              <w:rPr>
                <w:rFonts w:ascii="Times New Roman" w:hAnsi="Times New Roman" w:cs="Times New Roman"/>
                <w:spacing w:val="0"/>
                <w:sz w:val="24"/>
                <w:szCs w:val="24"/>
              </w:rPr>
            </w:pPr>
            <w:r w:rsidRPr="00DC3393">
              <w:rPr>
                <w:rFonts w:ascii="Times New Roman" w:hAnsi="Times New Roman" w:cs="Times New Roman"/>
                <w:spacing w:val="0"/>
                <w:sz w:val="24"/>
                <w:szCs w:val="24"/>
              </w:rPr>
              <w:t>118,5</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DC3393" w:rsidP="006E67CC">
            <w:pPr>
              <w:pStyle w:val="TableTABL"/>
              <w:rPr>
                <w:rFonts w:ascii="Times New Roman" w:hAnsi="Times New Roman" w:cs="Times New Roman"/>
                <w:spacing w:val="0"/>
                <w:sz w:val="24"/>
                <w:szCs w:val="24"/>
              </w:rPr>
            </w:pPr>
            <w:r w:rsidRPr="00DC3393">
              <w:rPr>
                <w:rFonts w:ascii="Times New Roman" w:hAnsi="Times New Roman" w:cs="Times New Roman"/>
                <w:spacing w:val="0"/>
                <w:sz w:val="24"/>
                <w:szCs w:val="24"/>
              </w:rPr>
              <w:t>118,5</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DC3393" w:rsidP="006E67CC">
            <w:pPr>
              <w:pStyle w:val="TableTABL"/>
              <w:rPr>
                <w:rFonts w:ascii="Times New Roman" w:hAnsi="Times New Roman" w:cs="Times New Roman"/>
                <w:spacing w:val="0"/>
                <w:sz w:val="24"/>
                <w:szCs w:val="24"/>
              </w:rPr>
            </w:pPr>
            <w:r w:rsidRPr="00DC3393">
              <w:rPr>
                <w:rFonts w:ascii="Times New Roman" w:hAnsi="Times New Roman" w:cs="Times New Roman"/>
                <w:spacing w:val="0"/>
                <w:sz w:val="24"/>
                <w:szCs w:val="24"/>
              </w:rPr>
              <w:t>118,5</w:t>
            </w: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lastRenderedPageBreak/>
              <w:t>транспортні засоби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DC3393" w:rsidRDefault="00DE2380" w:rsidP="006E67CC">
            <w:pPr>
              <w:pStyle w:val="TableTABL"/>
              <w:rPr>
                <w:rFonts w:ascii="Times New Roman" w:hAnsi="Times New Roman" w:cs="Times New Roman"/>
                <w:spacing w:val="0"/>
                <w:sz w:val="24"/>
                <w:szCs w:val="24"/>
                <w:lang w:val="ru-RU"/>
              </w:rPr>
            </w:pPr>
            <w:r w:rsidRPr="00DE2380">
              <w:rPr>
                <w:rFonts w:ascii="Times New Roman" w:hAnsi="Times New Roman" w:cs="Times New Roman"/>
                <w:spacing w:val="0"/>
                <w:sz w:val="24"/>
                <w:szCs w:val="24"/>
              </w:rPr>
              <w:t>36,</w:t>
            </w:r>
            <w:r w:rsidR="00DC3393">
              <w:rPr>
                <w:rFonts w:ascii="Times New Roman" w:hAnsi="Times New Roman" w:cs="Times New Roman"/>
                <w:spacing w:val="0"/>
                <w:sz w:val="24"/>
                <w:szCs w:val="24"/>
                <w:lang w:val="ru-RU"/>
              </w:rPr>
              <w:t>7</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DC3393" w:rsidRDefault="00DE2380" w:rsidP="006E67CC">
            <w:pPr>
              <w:pStyle w:val="TableTABL"/>
              <w:rPr>
                <w:rFonts w:ascii="Times New Roman" w:hAnsi="Times New Roman" w:cs="Times New Roman"/>
                <w:spacing w:val="0"/>
                <w:sz w:val="24"/>
                <w:szCs w:val="24"/>
                <w:lang w:val="ru-RU"/>
              </w:rPr>
            </w:pPr>
            <w:r w:rsidRPr="00DE2380">
              <w:rPr>
                <w:rFonts w:ascii="Times New Roman" w:hAnsi="Times New Roman" w:cs="Times New Roman"/>
                <w:spacing w:val="0"/>
                <w:sz w:val="24"/>
                <w:szCs w:val="24"/>
              </w:rPr>
              <w:t>36,</w:t>
            </w:r>
            <w:r w:rsidR="00DC3393">
              <w:rPr>
                <w:rFonts w:ascii="Times New Roman" w:hAnsi="Times New Roman" w:cs="Times New Roman"/>
                <w:spacing w:val="0"/>
                <w:sz w:val="24"/>
                <w:szCs w:val="24"/>
                <w:lang w:val="ru-RU"/>
              </w:rPr>
              <w:t>7</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DC3393" w:rsidRDefault="00E71BF0" w:rsidP="006E67CC">
            <w:pPr>
              <w:pStyle w:val="TableTABL"/>
              <w:rPr>
                <w:rFonts w:ascii="Times New Roman" w:hAnsi="Times New Roman" w:cs="Times New Roman"/>
                <w:spacing w:val="0"/>
                <w:sz w:val="24"/>
                <w:szCs w:val="24"/>
                <w:lang w:val="ru-RU"/>
              </w:rPr>
            </w:pPr>
            <w:r w:rsidRPr="00E71BF0">
              <w:rPr>
                <w:rFonts w:ascii="Times New Roman" w:hAnsi="Times New Roman" w:cs="Times New Roman"/>
                <w:spacing w:val="0"/>
                <w:sz w:val="24"/>
                <w:szCs w:val="24"/>
              </w:rPr>
              <w:t>36,</w:t>
            </w:r>
            <w:r w:rsidR="00DC3393">
              <w:rPr>
                <w:rFonts w:ascii="Times New Roman" w:hAnsi="Times New Roman" w:cs="Times New Roman"/>
                <w:spacing w:val="0"/>
                <w:sz w:val="24"/>
                <w:szCs w:val="24"/>
                <w:lang w:val="ru-RU"/>
              </w:rPr>
              <w:t>7</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DC3393" w:rsidRDefault="00E71BF0" w:rsidP="006E67CC">
            <w:pPr>
              <w:pStyle w:val="TableTABL"/>
              <w:rPr>
                <w:rFonts w:ascii="Times New Roman" w:hAnsi="Times New Roman" w:cs="Times New Roman"/>
                <w:spacing w:val="0"/>
                <w:sz w:val="24"/>
                <w:szCs w:val="24"/>
                <w:lang w:val="ru-RU"/>
              </w:rPr>
            </w:pPr>
            <w:r w:rsidRPr="00E71BF0">
              <w:rPr>
                <w:rFonts w:ascii="Times New Roman" w:hAnsi="Times New Roman" w:cs="Times New Roman"/>
                <w:spacing w:val="0"/>
                <w:sz w:val="24"/>
                <w:szCs w:val="24"/>
              </w:rPr>
              <w:t>36,</w:t>
            </w:r>
            <w:r w:rsidR="00DC3393">
              <w:rPr>
                <w:rFonts w:ascii="Times New Roman" w:hAnsi="Times New Roman" w:cs="Times New Roman"/>
                <w:spacing w:val="0"/>
                <w:sz w:val="24"/>
                <w:szCs w:val="24"/>
                <w:lang w:val="ru-RU"/>
              </w:rPr>
              <w:t>7</w:t>
            </w: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земельні ділянки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інші</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2. Невиробничого призначення:</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будівлі та споруди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машини та обладнання</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транспортні засоби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земельні ділянки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інвестиційна нерухомість</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інші</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Усього</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DC3393" w:rsidRDefault="00401696" w:rsidP="006E67CC">
            <w:pPr>
              <w:pStyle w:val="TableTABL"/>
              <w:rPr>
                <w:rFonts w:ascii="Times New Roman" w:hAnsi="Times New Roman" w:cs="Times New Roman"/>
                <w:spacing w:val="0"/>
                <w:sz w:val="24"/>
                <w:szCs w:val="24"/>
                <w:lang w:val="ru-RU"/>
              </w:rPr>
            </w:pPr>
            <w:r w:rsidRPr="00401696">
              <w:rPr>
                <w:rFonts w:ascii="Times New Roman" w:hAnsi="Times New Roman" w:cs="Times New Roman"/>
                <w:spacing w:val="0"/>
                <w:sz w:val="24"/>
                <w:szCs w:val="24"/>
              </w:rPr>
              <w:t>12</w:t>
            </w:r>
            <w:r w:rsidR="00DC3393">
              <w:rPr>
                <w:rFonts w:ascii="Times New Roman" w:hAnsi="Times New Roman" w:cs="Times New Roman"/>
                <w:spacing w:val="0"/>
                <w:sz w:val="24"/>
                <w:szCs w:val="24"/>
                <w:lang w:val="ru-RU"/>
              </w:rPr>
              <w:t>08</w:t>
            </w:r>
            <w:r w:rsidRPr="00401696">
              <w:rPr>
                <w:rFonts w:ascii="Times New Roman" w:hAnsi="Times New Roman" w:cs="Times New Roman"/>
                <w:spacing w:val="0"/>
                <w:sz w:val="24"/>
                <w:szCs w:val="24"/>
              </w:rPr>
              <w:t>,</w:t>
            </w:r>
            <w:r w:rsidR="00DC3393">
              <w:rPr>
                <w:rFonts w:ascii="Times New Roman" w:hAnsi="Times New Roman" w:cs="Times New Roman"/>
                <w:spacing w:val="0"/>
                <w:sz w:val="24"/>
                <w:szCs w:val="24"/>
                <w:lang w:val="ru-RU"/>
              </w:rPr>
              <w:t>4</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DC3393" w:rsidRDefault="00401696" w:rsidP="006E67CC">
            <w:pPr>
              <w:pStyle w:val="TableTABL"/>
              <w:rPr>
                <w:rFonts w:ascii="Times New Roman" w:hAnsi="Times New Roman" w:cs="Times New Roman"/>
                <w:spacing w:val="0"/>
                <w:sz w:val="24"/>
                <w:szCs w:val="24"/>
                <w:lang w:val="ru-RU"/>
              </w:rPr>
            </w:pPr>
            <w:r w:rsidRPr="00401696">
              <w:rPr>
                <w:rFonts w:ascii="Times New Roman" w:hAnsi="Times New Roman" w:cs="Times New Roman"/>
                <w:spacing w:val="0"/>
                <w:sz w:val="24"/>
                <w:szCs w:val="24"/>
              </w:rPr>
              <w:t>1208,</w:t>
            </w:r>
            <w:r w:rsidR="00DC3393">
              <w:rPr>
                <w:rFonts w:ascii="Times New Roman" w:hAnsi="Times New Roman" w:cs="Times New Roman"/>
                <w:spacing w:val="0"/>
                <w:sz w:val="24"/>
                <w:szCs w:val="24"/>
                <w:lang w:val="ru-RU"/>
              </w:rPr>
              <w:t>4</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DC3393" w:rsidRDefault="00E71BF0" w:rsidP="006E67CC">
            <w:pPr>
              <w:pStyle w:val="TableTABL"/>
              <w:rPr>
                <w:rFonts w:ascii="Times New Roman" w:hAnsi="Times New Roman" w:cs="Times New Roman"/>
                <w:spacing w:val="0"/>
                <w:sz w:val="24"/>
                <w:szCs w:val="24"/>
                <w:lang w:val="ru-RU"/>
              </w:rPr>
            </w:pPr>
            <w:r w:rsidRPr="00E71BF0">
              <w:rPr>
                <w:rFonts w:ascii="Times New Roman" w:hAnsi="Times New Roman" w:cs="Times New Roman"/>
                <w:spacing w:val="0"/>
                <w:sz w:val="24"/>
                <w:szCs w:val="24"/>
              </w:rPr>
              <w:t>1</w:t>
            </w:r>
            <w:r w:rsidR="00DC3393">
              <w:rPr>
                <w:rFonts w:ascii="Times New Roman" w:hAnsi="Times New Roman" w:cs="Times New Roman"/>
                <w:spacing w:val="0"/>
                <w:sz w:val="24"/>
                <w:szCs w:val="24"/>
                <w:lang w:val="ru-RU"/>
              </w:rPr>
              <w:t>208</w:t>
            </w:r>
            <w:r w:rsidRPr="00E71BF0">
              <w:rPr>
                <w:rFonts w:ascii="Times New Roman" w:hAnsi="Times New Roman" w:cs="Times New Roman"/>
                <w:spacing w:val="0"/>
                <w:sz w:val="24"/>
                <w:szCs w:val="24"/>
              </w:rPr>
              <w:t>,</w:t>
            </w:r>
            <w:r w:rsidR="00DC3393">
              <w:rPr>
                <w:rFonts w:ascii="Times New Roman" w:hAnsi="Times New Roman" w:cs="Times New Roman"/>
                <w:spacing w:val="0"/>
                <w:sz w:val="24"/>
                <w:szCs w:val="24"/>
                <w:lang w:val="ru-RU"/>
              </w:rPr>
              <w:t>4</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DC3393" w:rsidRDefault="00E71BF0" w:rsidP="006E67CC">
            <w:pPr>
              <w:pStyle w:val="TableTABL"/>
              <w:rPr>
                <w:rFonts w:ascii="Times New Roman" w:hAnsi="Times New Roman" w:cs="Times New Roman"/>
                <w:spacing w:val="0"/>
                <w:sz w:val="24"/>
                <w:szCs w:val="24"/>
                <w:lang w:val="ru-RU"/>
              </w:rPr>
            </w:pPr>
            <w:r w:rsidRPr="00E71BF0">
              <w:rPr>
                <w:rFonts w:ascii="Times New Roman" w:hAnsi="Times New Roman" w:cs="Times New Roman"/>
                <w:spacing w:val="0"/>
                <w:sz w:val="24"/>
                <w:szCs w:val="24"/>
              </w:rPr>
              <w:t>1208,</w:t>
            </w:r>
            <w:r w:rsidR="00DC3393">
              <w:rPr>
                <w:rFonts w:ascii="Times New Roman" w:hAnsi="Times New Roman" w:cs="Times New Roman"/>
                <w:spacing w:val="0"/>
                <w:sz w:val="24"/>
                <w:szCs w:val="24"/>
                <w:lang w:val="ru-RU"/>
              </w:rPr>
              <w:t>4</w:t>
            </w:r>
          </w:p>
        </w:tc>
      </w:tr>
    </w:tbl>
    <w:p w:rsidR="00971188" w:rsidRPr="00FE0630" w:rsidRDefault="009B7B8E" w:rsidP="006E67CC">
      <w:pPr>
        <w:pStyle w:val="Ch63"/>
        <w:suppressAutoHyphens/>
        <w:ind w:firstLine="0"/>
        <w:rPr>
          <w:rFonts w:ascii="Times New Roman" w:hAnsi="Times New Roman" w:cs="Times New Roman"/>
          <w:w w:val="100"/>
          <w:sz w:val="24"/>
          <w:szCs w:val="24"/>
        </w:rPr>
      </w:pPr>
      <w:r>
        <w:rPr>
          <w:rFonts w:ascii="Times New Roman" w:hAnsi="Times New Roman" w:cs="Times New Roman"/>
          <w:w w:val="100"/>
          <w:sz w:val="24"/>
          <w:szCs w:val="24"/>
        </w:rPr>
        <w:t>__________</w:t>
      </w:r>
    </w:p>
    <w:p w:rsidR="00971188" w:rsidRDefault="00971188" w:rsidP="006E67CC">
      <w:pPr>
        <w:pStyle w:val="Ch63"/>
        <w:suppressAutoHyphens/>
        <w:spacing w:before="57"/>
        <w:rPr>
          <w:rFonts w:ascii="Times New Roman" w:hAnsi="Times New Roman" w:cs="Times New Roman"/>
          <w:w w:val="100"/>
          <w:sz w:val="24"/>
          <w:szCs w:val="24"/>
        </w:rPr>
      </w:pPr>
      <w:r w:rsidRPr="009B7B8E">
        <w:rPr>
          <w:rFonts w:ascii="Times New Roman" w:hAnsi="Times New Roman" w:cs="Times New Roman"/>
          <w:w w:val="100"/>
          <w:sz w:val="24"/>
          <w:szCs w:val="24"/>
        </w:rPr>
        <w:t>Зазначається додаткова інформація про строки та умови користування основними засобами (за основними групами), первісна вартість основних засобів, ступінь їх зносу, ступінь їх використання, сума нарахованого зносу, дані щодо того, чим зумовлені суттєві зміни у вартості основних засобів, а також інформація про всі обмеження на використання майна.</w:t>
      </w:r>
    </w:p>
    <w:p w:rsidR="007D61A2" w:rsidRDefault="007D61A2" w:rsidP="006E67CC">
      <w:pPr>
        <w:pStyle w:val="Ch63"/>
        <w:suppressAutoHyphens/>
        <w:spacing w:before="57"/>
        <w:rPr>
          <w:rFonts w:ascii="Times New Roman" w:hAnsi="Times New Roman" w:cs="Times New Roman"/>
          <w:w w:val="100"/>
          <w:sz w:val="24"/>
          <w:szCs w:val="24"/>
        </w:rPr>
      </w:pPr>
      <w:r w:rsidRPr="007D61A2">
        <w:rPr>
          <w:rFonts w:ascii="Times New Roman" w:hAnsi="Times New Roman" w:cs="Times New Roman"/>
          <w:w w:val="100"/>
          <w:sz w:val="24"/>
          <w:szCs w:val="24"/>
        </w:rPr>
        <w:t>Основні засоби товариства обліковуються на балансі товариства. Первісна вартість основних засобів станом на 31.12.202</w:t>
      </w:r>
      <w:r w:rsidR="003A4C00">
        <w:rPr>
          <w:rFonts w:ascii="Times New Roman" w:hAnsi="Times New Roman" w:cs="Times New Roman"/>
          <w:w w:val="100"/>
          <w:sz w:val="24"/>
          <w:szCs w:val="24"/>
          <w:lang w:val="ru-RU"/>
        </w:rPr>
        <w:t>2</w:t>
      </w:r>
      <w:r w:rsidRPr="007D61A2">
        <w:rPr>
          <w:rFonts w:ascii="Times New Roman" w:hAnsi="Times New Roman" w:cs="Times New Roman"/>
          <w:w w:val="100"/>
          <w:sz w:val="24"/>
          <w:szCs w:val="24"/>
        </w:rPr>
        <w:t xml:space="preserve"> р. складає 1 208,</w:t>
      </w:r>
      <w:r w:rsidR="00DC3393">
        <w:rPr>
          <w:rFonts w:ascii="Times New Roman" w:hAnsi="Times New Roman" w:cs="Times New Roman"/>
          <w:w w:val="100"/>
          <w:sz w:val="24"/>
          <w:szCs w:val="24"/>
          <w:lang w:val="ru-RU"/>
        </w:rPr>
        <w:t>4</w:t>
      </w:r>
      <w:r w:rsidRPr="007D61A2">
        <w:rPr>
          <w:rFonts w:ascii="Times New Roman" w:hAnsi="Times New Roman" w:cs="Times New Roman"/>
          <w:w w:val="100"/>
          <w:sz w:val="24"/>
          <w:szCs w:val="24"/>
        </w:rPr>
        <w:t xml:space="preserve"> тис. грн., знос — 1 182,1 тис. грн., залишкова вартість — 26,</w:t>
      </w:r>
      <w:r w:rsidR="003A4C00">
        <w:rPr>
          <w:rFonts w:ascii="Times New Roman" w:hAnsi="Times New Roman" w:cs="Times New Roman"/>
          <w:w w:val="100"/>
          <w:sz w:val="24"/>
          <w:szCs w:val="24"/>
          <w:lang w:val="ru-RU"/>
        </w:rPr>
        <w:t>3</w:t>
      </w:r>
      <w:r w:rsidRPr="007D61A2">
        <w:rPr>
          <w:rFonts w:ascii="Times New Roman" w:hAnsi="Times New Roman" w:cs="Times New Roman"/>
          <w:w w:val="100"/>
          <w:sz w:val="24"/>
          <w:szCs w:val="24"/>
        </w:rPr>
        <w:t xml:space="preserve"> тис. грн. Ступінь зносу складає 97,8</w:t>
      </w:r>
      <w:r w:rsidR="006C5768">
        <w:rPr>
          <w:rFonts w:ascii="Times New Roman" w:hAnsi="Times New Roman" w:cs="Times New Roman"/>
          <w:w w:val="100"/>
          <w:sz w:val="24"/>
          <w:szCs w:val="24"/>
          <w:lang w:val="ru-RU"/>
        </w:rPr>
        <w:t>2</w:t>
      </w:r>
      <w:r w:rsidRPr="007D61A2">
        <w:rPr>
          <w:rFonts w:ascii="Times New Roman" w:hAnsi="Times New Roman" w:cs="Times New Roman"/>
          <w:w w:val="100"/>
          <w:sz w:val="24"/>
          <w:szCs w:val="24"/>
        </w:rPr>
        <w:t xml:space="preserve">%. Терміни та умови користування основними засобами — основні засоби використовуються з моменту вводу в експлуатацію і відповідно до технічних характеристик. Термін експлуатації: 1. Будівлі та споруди: 49 років; 2. Машини та обладнання: 38 років; 3. Транспортні засоби: 33 роки. Ступінь використання основних засобів складає лише 40% основних засобів, а інша частина не використовується у господарської діяльності. Зміни у залишковій вартості обумовлені нарахуванням зносу. Нарахування зносу по основним засобам проводиться за прямолінійним методом. Будь-яких правочинів щодо основних засобів в товаристві за звітний рік не відбулось. </w:t>
      </w:r>
      <w:proofErr w:type="spellStart"/>
      <w:r w:rsidRPr="007D61A2">
        <w:rPr>
          <w:rFonts w:ascii="Times New Roman" w:hAnsi="Times New Roman" w:cs="Times New Roman"/>
          <w:w w:val="100"/>
          <w:sz w:val="24"/>
          <w:szCs w:val="24"/>
        </w:rPr>
        <w:t>Арендованих</w:t>
      </w:r>
      <w:proofErr w:type="spellEnd"/>
      <w:r w:rsidRPr="007D61A2">
        <w:rPr>
          <w:rFonts w:ascii="Times New Roman" w:hAnsi="Times New Roman" w:cs="Times New Roman"/>
          <w:w w:val="100"/>
          <w:sz w:val="24"/>
          <w:szCs w:val="24"/>
        </w:rPr>
        <w:t xml:space="preserve"> основних засобів в акціонерному товаристві немає. Виробничі потужності та ступень використання обладнання: акціонерне товариство не займається виробництвом продукції, а надає послуги</w:t>
      </w:r>
      <w:r w:rsidR="00CC0486">
        <w:rPr>
          <w:rFonts w:ascii="Times New Roman" w:hAnsi="Times New Roman" w:cs="Times New Roman"/>
          <w:w w:val="100"/>
          <w:sz w:val="24"/>
          <w:szCs w:val="24"/>
        </w:rPr>
        <w:t>.</w:t>
      </w:r>
      <w:r w:rsidRPr="007D61A2">
        <w:rPr>
          <w:rFonts w:ascii="Times New Roman" w:hAnsi="Times New Roman" w:cs="Times New Roman"/>
          <w:w w:val="100"/>
          <w:sz w:val="24"/>
          <w:szCs w:val="24"/>
        </w:rPr>
        <w:t xml:space="preserve"> Обмежень щодо використання основних засобів не існує.</w:t>
      </w:r>
    </w:p>
    <w:p w:rsidR="00971188" w:rsidRPr="00C30218" w:rsidRDefault="00971188" w:rsidP="006E67CC">
      <w:pPr>
        <w:pStyle w:val="Ch63"/>
        <w:suppressAutoHyphens/>
        <w:spacing w:before="170"/>
        <w:ind w:firstLine="0"/>
        <w:rPr>
          <w:rFonts w:ascii="Times New Roman" w:hAnsi="Times New Roman" w:cs="Times New Roman"/>
          <w:b/>
          <w:bCs/>
          <w:color w:val="auto"/>
          <w:w w:val="100"/>
          <w:sz w:val="24"/>
          <w:szCs w:val="24"/>
        </w:rPr>
      </w:pPr>
      <w:r w:rsidRPr="004568B9">
        <w:rPr>
          <w:rFonts w:ascii="Times New Roman" w:hAnsi="Times New Roman" w:cs="Times New Roman"/>
          <w:b/>
          <w:bCs/>
          <w:color w:val="auto"/>
          <w:w w:val="100"/>
          <w:sz w:val="24"/>
          <w:szCs w:val="24"/>
        </w:rPr>
        <w:t>Інформація щодо вартості чистих активів</w:t>
      </w:r>
    </w:p>
    <w:tbl>
      <w:tblPr>
        <w:tblW w:w="5000" w:type="pct"/>
        <w:tblCellMar>
          <w:left w:w="0" w:type="dxa"/>
          <w:right w:w="0" w:type="dxa"/>
        </w:tblCellMar>
        <w:tblLook w:val="0000" w:firstRow="0" w:lastRow="0" w:firstColumn="0" w:lastColumn="0" w:noHBand="0" w:noVBand="0"/>
      </w:tblPr>
      <w:tblGrid>
        <w:gridCol w:w="3941"/>
        <w:gridCol w:w="3189"/>
        <w:gridCol w:w="3189"/>
      </w:tblGrid>
      <w:tr w:rsidR="00971188" w:rsidRPr="00FE0630" w:rsidTr="009B7B8E">
        <w:trPr>
          <w:trHeight w:val="60"/>
        </w:trPr>
        <w:tc>
          <w:tcPr>
            <w:tcW w:w="19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Найменування показника</w:t>
            </w:r>
          </w:p>
        </w:tc>
        <w:tc>
          <w:tcPr>
            <w:tcW w:w="15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За звітний період</w:t>
            </w:r>
          </w:p>
        </w:tc>
        <w:tc>
          <w:tcPr>
            <w:tcW w:w="15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За попередній період</w:t>
            </w:r>
          </w:p>
        </w:tc>
      </w:tr>
      <w:tr w:rsidR="00971188" w:rsidRPr="00FE0630" w:rsidTr="009B7B8E">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Розрахункова вартість чистих активів, тис.грн</w:t>
            </w:r>
            <w:r w:rsidRPr="00FE0630">
              <w:rPr>
                <w:rFonts w:ascii="Times New Roman" w:hAnsi="Times New Roman" w:cs="Times New Roman"/>
                <w:spacing w:val="0"/>
                <w:sz w:val="24"/>
                <w:szCs w:val="24"/>
                <w:vertAlign w:val="superscript"/>
              </w:rPr>
              <w:t>16</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4568B9" w:rsidP="006E67CC">
            <w:pPr>
              <w:pStyle w:val="TableTABL"/>
              <w:rPr>
                <w:rFonts w:ascii="Times New Roman" w:hAnsi="Times New Roman" w:cs="Times New Roman"/>
                <w:spacing w:val="0"/>
                <w:sz w:val="24"/>
                <w:szCs w:val="24"/>
              </w:rPr>
            </w:pPr>
            <w:r>
              <w:rPr>
                <w:rFonts w:ascii="Times New Roman" w:hAnsi="Times New Roman" w:cs="Times New Roman"/>
                <w:spacing w:val="0"/>
                <w:sz w:val="24"/>
                <w:szCs w:val="24"/>
              </w:rPr>
              <w:t>270,6</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4568B9" w:rsidP="006E67CC">
            <w:pPr>
              <w:pStyle w:val="TableTABL"/>
              <w:rPr>
                <w:rFonts w:ascii="Times New Roman" w:hAnsi="Times New Roman" w:cs="Times New Roman"/>
                <w:spacing w:val="0"/>
                <w:sz w:val="24"/>
                <w:szCs w:val="24"/>
              </w:rPr>
            </w:pPr>
            <w:r>
              <w:rPr>
                <w:rFonts w:ascii="Times New Roman" w:hAnsi="Times New Roman" w:cs="Times New Roman"/>
                <w:spacing w:val="0"/>
                <w:sz w:val="24"/>
                <w:szCs w:val="24"/>
              </w:rPr>
              <w:t>235,6</w:t>
            </w:r>
          </w:p>
        </w:tc>
      </w:tr>
      <w:tr w:rsidR="00971188" w:rsidRPr="00FE0630" w:rsidTr="009B7B8E">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Статутний капітал, </w:t>
            </w:r>
            <w:proofErr w:type="spellStart"/>
            <w:r w:rsidRPr="00FE0630">
              <w:rPr>
                <w:rFonts w:ascii="Times New Roman" w:hAnsi="Times New Roman" w:cs="Times New Roman"/>
                <w:spacing w:val="0"/>
                <w:sz w:val="24"/>
                <w:szCs w:val="24"/>
              </w:rPr>
              <w:t>тис.грн</w:t>
            </w:r>
            <w:proofErr w:type="spellEnd"/>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7D61A2" w:rsidP="006E67CC">
            <w:pPr>
              <w:pStyle w:val="TableTABL"/>
              <w:rPr>
                <w:rFonts w:ascii="Times New Roman" w:hAnsi="Times New Roman" w:cs="Times New Roman"/>
                <w:spacing w:val="0"/>
                <w:sz w:val="24"/>
                <w:szCs w:val="24"/>
              </w:rPr>
            </w:pPr>
            <w:r w:rsidRPr="007D61A2">
              <w:rPr>
                <w:rFonts w:ascii="Times New Roman" w:hAnsi="Times New Roman" w:cs="Times New Roman"/>
                <w:spacing w:val="0"/>
                <w:sz w:val="24"/>
                <w:szCs w:val="24"/>
              </w:rPr>
              <w:t>99.4</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7D61A2" w:rsidP="006E67CC">
            <w:pPr>
              <w:pStyle w:val="TableTABL"/>
              <w:rPr>
                <w:rFonts w:ascii="Times New Roman" w:hAnsi="Times New Roman" w:cs="Times New Roman"/>
                <w:spacing w:val="0"/>
                <w:sz w:val="24"/>
                <w:szCs w:val="24"/>
              </w:rPr>
            </w:pPr>
            <w:r w:rsidRPr="007D61A2">
              <w:rPr>
                <w:rFonts w:ascii="Times New Roman" w:hAnsi="Times New Roman" w:cs="Times New Roman"/>
                <w:spacing w:val="0"/>
                <w:sz w:val="24"/>
                <w:szCs w:val="24"/>
              </w:rPr>
              <w:t>99.4</w:t>
            </w:r>
          </w:p>
        </w:tc>
      </w:tr>
      <w:tr w:rsidR="00971188" w:rsidRPr="00FE0630" w:rsidTr="009B7B8E">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Скоригований статутний капітал, </w:t>
            </w:r>
            <w:proofErr w:type="spellStart"/>
            <w:r w:rsidRPr="00FE0630">
              <w:rPr>
                <w:rFonts w:ascii="Times New Roman" w:hAnsi="Times New Roman" w:cs="Times New Roman"/>
                <w:spacing w:val="0"/>
                <w:sz w:val="24"/>
                <w:szCs w:val="24"/>
              </w:rPr>
              <w:t>тис.грн</w:t>
            </w:r>
            <w:proofErr w:type="spellEnd"/>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7D61A2" w:rsidP="006E67CC">
            <w:pPr>
              <w:pStyle w:val="TableTABL"/>
              <w:rPr>
                <w:rFonts w:ascii="Times New Roman" w:hAnsi="Times New Roman" w:cs="Times New Roman"/>
                <w:spacing w:val="0"/>
                <w:sz w:val="24"/>
                <w:szCs w:val="24"/>
              </w:rPr>
            </w:pPr>
            <w:r w:rsidRPr="007D61A2">
              <w:rPr>
                <w:rFonts w:ascii="Times New Roman" w:hAnsi="Times New Roman" w:cs="Times New Roman"/>
                <w:spacing w:val="0"/>
                <w:sz w:val="24"/>
                <w:szCs w:val="24"/>
              </w:rPr>
              <w:t>99.4</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7D61A2" w:rsidP="006E67CC">
            <w:pPr>
              <w:pStyle w:val="TableTABL"/>
              <w:rPr>
                <w:rFonts w:ascii="Times New Roman" w:hAnsi="Times New Roman" w:cs="Times New Roman"/>
                <w:spacing w:val="0"/>
                <w:sz w:val="24"/>
                <w:szCs w:val="24"/>
              </w:rPr>
            </w:pPr>
            <w:r w:rsidRPr="007D61A2">
              <w:rPr>
                <w:rFonts w:ascii="Times New Roman" w:hAnsi="Times New Roman" w:cs="Times New Roman"/>
                <w:spacing w:val="0"/>
                <w:sz w:val="24"/>
                <w:szCs w:val="24"/>
              </w:rPr>
              <w:t>99.4</w:t>
            </w:r>
          </w:p>
        </w:tc>
      </w:tr>
      <w:tr w:rsidR="00971188" w:rsidRPr="00FE0630" w:rsidTr="009B7B8E">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Співвідношення (у відсотках) вартості чистих активів особи за звітний період до розміру зареєстрованого статутного капіталу </w:t>
            </w:r>
            <w:r w:rsidRPr="00FE0630">
              <w:rPr>
                <w:rFonts w:ascii="Times New Roman" w:hAnsi="Times New Roman" w:cs="Times New Roman"/>
                <w:spacing w:val="0"/>
                <w:sz w:val="24"/>
                <w:szCs w:val="24"/>
              </w:rPr>
              <w:lastRenderedPageBreak/>
              <w:t>особи</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4568B9" w:rsidP="006E67CC">
            <w:pPr>
              <w:pStyle w:val="aff7"/>
              <w:suppressAutoHyphens/>
              <w:spacing w:line="240" w:lineRule="auto"/>
              <w:textAlignment w:val="auto"/>
              <w:rPr>
                <w:color w:val="auto"/>
                <w:lang w:val="uk-UA"/>
              </w:rPr>
            </w:pPr>
            <w:r>
              <w:rPr>
                <w:color w:val="auto"/>
                <w:lang w:val="uk-UA"/>
              </w:rPr>
              <w:lastRenderedPageBreak/>
              <w:t>272</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4568B9" w:rsidP="006E67CC">
            <w:pPr>
              <w:pStyle w:val="aff7"/>
              <w:suppressAutoHyphens/>
              <w:spacing w:line="240" w:lineRule="auto"/>
              <w:textAlignment w:val="auto"/>
              <w:rPr>
                <w:color w:val="auto"/>
                <w:lang w:val="uk-UA"/>
              </w:rPr>
            </w:pPr>
            <w:r>
              <w:rPr>
                <w:color w:val="auto"/>
                <w:lang w:val="uk-UA"/>
              </w:rPr>
              <w:t>237</w:t>
            </w:r>
          </w:p>
        </w:tc>
      </w:tr>
      <w:tr w:rsidR="00971188" w:rsidRPr="00FE0630" w:rsidTr="009B7B8E">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lastRenderedPageBreak/>
              <w:t>Співвідношення (у відсотках) вартості чистих активів особи за звітний період до вартості чистих активів за попередній звітний період</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4568B9" w:rsidP="006E67CC">
            <w:pPr>
              <w:pStyle w:val="aff7"/>
              <w:suppressAutoHyphens/>
              <w:spacing w:line="240" w:lineRule="auto"/>
              <w:textAlignment w:val="auto"/>
              <w:rPr>
                <w:color w:val="auto"/>
                <w:lang w:val="uk-UA"/>
              </w:rPr>
            </w:pPr>
            <w:r>
              <w:rPr>
                <w:color w:val="auto"/>
                <w:lang w:val="uk-UA"/>
              </w:rPr>
              <w:t>115</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A12B6C" w:rsidP="006E67CC">
            <w:pPr>
              <w:pStyle w:val="aff7"/>
              <w:suppressAutoHyphens/>
              <w:spacing w:line="240" w:lineRule="auto"/>
              <w:textAlignment w:val="auto"/>
              <w:rPr>
                <w:color w:val="auto"/>
                <w:lang w:val="uk-UA"/>
              </w:rPr>
            </w:pPr>
            <w:r>
              <w:rPr>
                <w:color w:val="auto"/>
                <w:lang w:val="uk-UA"/>
              </w:rPr>
              <w:t>1</w:t>
            </w:r>
            <w:r w:rsidR="004568B9">
              <w:rPr>
                <w:color w:val="auto"/>
                <w:lang w:val="uk-UA"/>
              </w:rPr>
              <w:t>39</w:t>
            </w:r>
          </w:p>
        </w:tc>
      </w:tr>
    </w:tbl>
    <w:p w:rsidR="00971188" w:rsidRPr="009B7B8E" w:rsidRDefault="009B7B8E" w:rsidP="006E67CC">
      <w:pPr>
        <w:pStyle w:val="Ch63"/>
        <w:suppressAutoHyphens/>
        <w:ind w:firstLine="0"/>
        <w:rPr>
          <w:rFonts w:ascii="Times New Roman" w:hAnsi="Times New Roman" w:cs="Times New Roman"/>
          <w:w w:val="100"/>
          <w:sz w:val="24"/>
          <w:szCs w:val="24"/>
        </w:rPr>
      </w:pPr>
      <w:r>
        <w:rPr>
          <w:rFonts w:ascii="Times New Roman" w:hAnsi="Times New Roman" w:cs="Times New Roman"/>
          <w:w w:val="100"/>
          <w:sz w:val="24"/>
          <w:szCs w:val="24"/>
        </w:rPr>
        <w:t>__________</w:t>
      </w:r>
    </w:p>
    <w:p w:rsidR="00971188" w:rsidRPr="009B7B8E" w:rsidRDefault="00971188" w:rsidP="006E67CC">
      <w:pPr>
        <w:pStyle w:val="Ch63"/>
        <w:suppressAutoHyphens/>
        <w:spacing w:before="57"/>
        <w:rPr>
          <w:rFonts w:ascii="Times New Roman" w:hAnsi="Times New Roman" w:cs="Times New Roman"/>
          <w:w w:val="100"/>
          <w:sz w:val="24"/>
          <w:szCs w:val="24"/>
        </w:rPr>
      </w:pPr>
      <w:r w:rsidRPr="009B7B8E">
        <w:rPr>
          <w:rFonts w:ascii="Times New Roman" w:hAnsi="Times New Roman" w:cs="Times New Roman"/>
          <w:w w:val="100"/>
          <w:sz w:val="24"/>
          <w:szCs w:val="24"/>
        </w:rPr>
        <w:t>Зазначається додаткова інформація щодо методики розрахунку вартості чистих активів особи за попередній та звітний періоди.</w:t>
      </w:r>
    </w:p>
    <w:p w:rsidR="00971188" w:rsidRPr="009B7B8E" w:rsidRDefault="00971188" w:rsidP="006E67CC">
      <w:pPr>
        <w:pStyle w:val="Ch63"/>
        <w:suppressAutoHyphens/>
        <w:rPr>
          <w:rFonts w:ascii="Times New Roman" w:hAnsi="Times New Roman" w:cs="Times New Roman"/>
          <w:w w:val="100"/>
          <w:sz w:val="24"/>
          <w:szCs w:val="24"/>
        </w:rPr>
      </w:pPr>
      <w:r w:rsidRPr="009B7B8E">
        <w:rPr>
          <w:rFonts w:ascii="Times New Roman" w:hAnsi="Times New Roman" w:cs="Times New Roman"/>
          <w:w w:val="100"/>
          <w:sz w:val="24"/>
          <w:szCs w:val="24"/>
        </w:rPr>
        <w:t>Зазначається інформація щодо відповідності вимогам законодавства вартості чистих активів, розміру статутного капіталу.</w:t>
      </w:r>
    </w:p>
    <w:p w:rsidR="00971188" w:rsidRDefault="00971188" w:rsidP="006E67CC">
      <w:pPr>
        <w:pStyle w:val="Ch63"/>
        <w:suppressAutoHyphens/>
        <w:rPr>
          <w:rFonts w:ascii="Times New Roman" w:hAnsi="Times New Roman" w:cs="Times New Roman"/>
          <w:w w:val="100"/>
          <w:sz w:val="24"/>
          <w:szCs w:val="24"/>
        </w:rPr>
      </w:pPr>
      <w:r w:rsidRPr="009B7B8E">
        <w:rPr>
          <w:rFonts w:ascii="Times New Roman" w:hAnsi="Times New Roman" w:cs="Times New Roman"/>
          <w:w w:val="100"/>
          <w:sz w:val="24"/>
          <w:szCs w:val="24"/>
        </w:rPr>
        <w:t>Не заповнюється банками та страховиками.</w:t>
      </w:r>
    </w:p>
    <w:p w:rsidR="007F6215" w:rsidRDefault="007F6215" w:rsidP="006E67CC">
      <w:pPr>
        <w:pStyle w:val="Ch63"/>
        <w:suppressAutoHyphens/>
        <w:rPr>
          <w:rFonts w:ascii="Times New Roman" w:hAnsi="Times New Roman" w:cs="Times New Roman"/>
          <w:w w:val="100"/>
          <w:sz w:val="24"/>
          <w:szCs w:val="24"/>
        </w:rPr>
      </w:pPr>
    </w:p>
    <w:p w:rsidR="00A12B6C" w:rsidRDefault="007F6215" w:rsidP="006E67CC">
      <w:pPr>
        <w:pStyle w:val="Ch63"/>
        <w:suppressAutoHyphens/>
        <w:rPr>
          <w:rFonts w:ascii="Times New Roman" w:hAnsi="Times New Roman" w:cs="Times New Roman"/>
          <w:w w:val="100"/>
          <w:sz w:val="24"/>
          <w:szCs w:val="24"/>
        </w:rPr>
      </w:pPr>
      <w:r w:rsidRPr="007F6215">
        <w:rPr>
          <w:rFonts w:ascii="Times New Roman" w:hAnsi="Times New Roman" w:cs="Times New Roman"/>
          <w:w w:val="100"/>
          <w:sz w:val="24"/>
          <w:szCs w:val="24"/>
        </w:rPr>
        <w:t xml:space="preserve">Розрахунок вартості чистих активів відбувався відповідно до Методичних рекомендацій щодо визначення вартості чистих активів акціонерних товариств, </w:t>
      </w:r>
      <w:proofErr w:type="spellStart"/>
      <w:r w:rsidRPr="007F6215">
        <w:rPr>
          <w:rFonts w:ascii="Times New Roman" w:hAnsi="Times New Roman" w:cs="Times New Roman"/>
          <w:w w:val="100"/>
          <w:sz w:val="24"/>
          <w:szCs w:val="24"/>
        </w:rPr>
        <w:t>затв</w:t>
      </w:r>
      <w:proofErr w:type="spellEnd"/>
      <w:r w:rsidRPr="007F6215">
        <w:rPr>
          <w:rFonts w:ascii="Times New Roman" w:hAnsi="Times New Roman" w:cs="Times New Roman"/>
          <w:w w:val="100"/>
          <w:sz w:val="24"/>
          <w:szCs w:val="24"/>
        </w:rPr>
        <w:t>. рішенням ДКЦПФР від 17.11.2004 №485, Положення (стандарту) бухгалтерського обліку 25 "Спрощена фінансова звітність", затвердженого Наказом Міністерства фінансів України № 39 від 25.02.2000. 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 Розрахунк</w:t>
      </w:r>
      <w:r>
        <w:rPr>
          <w:rFonts w:ascii="Times New Roman" w:hAnsi="Times New Roman" w:cs="Times New Roman"/>
          <w:w w:val="100"/>
          <w:sz w:val="24"/>
          <w:szCs w:val="24"/>
        </w:rPr>
        <w:t>ова вартість чистих активів (</w:t>
      </w:r>
      <w:r w:rsidR="004568B9">
        <w:rPr>
          <w:rFonts w:ascii="Times New Roman" w:hAnsi="Times New Roman" w:cs="Times New Roman"/>
          <w:w w:val="100"/>
          <w:sz w:val="24"/>
          <w:szCs w:val="24"/>
        </w:rPr>
        <w:t>270</w:t>
      </w:r>
      <w:r>
        <w:rPr>
          <w:rFonts w:ascii="Times New Roman" w:hAnsi="Times New Roman" w:cs="Times New Roman"/>
          <w:w w:val="100"/>
          <w:sz w:val="24"/>
          <w:szCs w:val="24"/>
        </w:rPr>
        <w:t>,6</w:t>
      </w:r>
      <w:r w:rsidRPr="007F6215">
        <w:rPr>
          <w:rFonts w:ascii="Times New Roman" w:hAnsi="Times New Roman" w:cs="Times New Roman"/>
          <w:w w:val="100"/>
          <w:sz w:val="24"/>
          <w:szCs w:val="24"/>
        </w:rPr>
        <w:t xml:space="preserve"> тис. грн.)</w:t>
      </w:r>
      <w:r w:rsidR="002B4C74">
        <w:rPr>
          <w:rFonts w:ascii="Times New Roman" w:hAnsi="Times New Roman" w:cs="Times New Roman"/>
          <w:w w:val="100"/>
          <w:sz w:val="24"/>
          <w:szCs w:val="24"/>
        </w:rPr>
        <w:t xml:space="preserve"> більше статутного капіталу (99</w:t>
      </w:r>
      <w:r w:rsidRPr="007F6215">
        <w:rPr>
          <w:rFonts w:ascii="Times New Roman" w:hAnsi="Times New Roman" w:cs="Times New Roman"/>
          <w:w w:val="100"/>
          <w:sz w:val="24"/>
          <w:szCs w:val="24"/>
        </w:rPr>
        <w:t>,</w:t>
      </w:r>
      <w:r w:rsidR="002B4C74">
        <w:rPr>
          <w:rFonts w:ascii="Times New Roman" w:hAnsi="Times New Roman" w:cs="Times New Roman"/>
          <w:w w:val="100"/>
          <w:sz w:val="24"/>
          <w:szCs w:val="24"/>
        </w:rPr>
        <w:t>4</w:t>
      </w:r>
      <w:r w:rsidRPr="007F6215">
        <w:rPr>
          <w:rFonts w:ascii="Times New Roman" w:hAnsi="Times New Roman" w:cs="Times New Roman"/>
          <w:w w:val="100"/>
          <w:sz w:val="24"/>
          <w:szCs w:val="24"/>
        </w:rPr>
        <w:t xml:space="preserve"> тис. грн.), що відповідає вимогам ст.16 Закону України "Про акціонерні товариства". Чисті активи за даними останньої річної фінансової звітності, становлять не менше 50 відсотків розміру зареєстрованого статутного капіталу та не знизилися більш як на 50 відсотків порівняно з тим самим показником станом на кінець попереднього року.</w:t>
      </w:r>
    </w:p>
    <w:p w:rsidR="009B7B8E" w:rsidRDefault="009B7B8E" w:rsidP="006E67CC">
      <w:pPr>
        <w:pStyle w:val="Ch63"/>
        <w:suppressAutoHyphens/>
        <w:rPr>
          <w:rFonts w:ascii="Times New Roman" w:hAnsi="Times New Roman" w:cs="Times New Roman"/>
          <w:w w:val="100"/>
          <w:sz w:val="24"/>
          <w:szCs w:val="24"/>
        </w:rPr>
      </w:pPr>
    </w:p>
    <w:p w:rsidR="00971188" w:rsidRPr="00FE0630" w:rsidRDefault="00971188" w:rsidP="006E67CC">
      <w:pPr>
        <w:pStyle w:val="Ch63"/>
        <w:suppressAutoHyphens/>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Інформація про зобов’язання та забезпечення особи</w:t>
      </w:r>
    </w:p>
    <w:tbl>
      <w:tblPr>
        <w:tblW w:w="5000" w:type="pct"/>
        <w:tblCellMar>
          <w:left w:w="0" w:type="dxa"/>
          <w:right w:w="0" w:type="dxa"/>
        </w:tblCellMar>
        <w:tblLook w:val="0000" w:firstRow="0" w:lastRow="0" w:firstColumn="0" w:lastColumn="0" w:noHBand="0" w:noVBand="0"/>
      </w:tblPr>
      <w:tblGrid>
        <w:gridCol w:w="4575"/>
        <w:gridCol w:w="1332"/>
        <w:gridCol w:w="1393"/>
        <w:gridCol w:w="1779"/>
        <w:gridCol w:w="1240"/>
      </w:tblGrid>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Види зобов’язань</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Дата виникнення</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Непогашена частина боргу, </w:t>
            </w:r>
            <w:r w:rsidRPr="00FE0630">
              <w:rPr>
                <w:rFonts w:ascii="Times New Roman" w:hAnsi="Times New Roman" w:cs="Times New Roman"/>
                <w:w w:val="100"/>
                <w:sz w:val="24"/>
                <w:szCs w:val="24"/>
              </w:rPr>
              <w:br/>
            </w:r>
            <w:proofErr w:type="spellStart"/>
            <w:r w:rsidRPr="00FE0630">
              <w:rPr>
                <w:rFonts w:ascii="Times New Roman" w:hAnsi="Times New Roman" w:cs="Times New Roman"/>
                <w:w w:val="100"/>
                <w:sz w:val="24"/>
                <w:szCs w:val="24"/>
              </w:rPr>
              <w:t>тис.грн</w:t>
            </w:r>
            <w:proofErr w:type="spellEnd"/>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Відсоток за користування коштами (відсоток річних)</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Дата погашення</w:t>
            </w: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Кредити банку</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у тому числі:</w:t>
            </w:r>
          </w:p>
        </w:tc>
        <w:tc>
          <w:tcPr>
            <w:tcW w:w="2759" w:type="pct"/>
            <w:gridSpan w:val="4"/>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Зобов’язання за цінними паперами</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у тому числі:</w:t>
            </w:r>
          </w:p>
        </w:tc>
        <w:tc>
          <w:tcPr>
            <w:tcW w:w="2759" w:type="pct"/>
            <w:gridSpan w:val="4"/>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за облігаціями (за кожним власним випуском):</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за іпотечними цінними паперами </w:t>
            </w:r>
            <w:r w:rsidRPr="00FE0630">
              <w:rPr>
                <w:rFonts w:ascii="Times New Roman" w:hAnsi="Times New Roman" w:cs="Times New Roman"/>
                <w:spacing w:val="0"/>
                <w:sz w:val="24"/>
                <w:szCs w:val="24"/>
              </w:rPr>
              <w:br/>
              <w:t>(за кожним власним випуском):</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за сертифікатами ФОН </w:t>
            </w:r>
            <w:r w:rsidRPr="00FE0630">
              <w:rPr>
                <w:rFonts w:ascii="Times New Roman" w:hAnsi="Times New Roman" w:cs="Times New Roman"/>
                <w:spacing w:val="0"/>
                <w:sz w:val="24"/>
                <w:szCs w:val="24"/>
              </w:rPr>
              <w:br/>
              <w:t>(за кожним власним випуском):</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lastRenderedPageBreak/>
              <w:t>за векселями (всього)</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за іншими цінними паперами </w:t>
            </w:r>
            <w:r w:rsidRPr="00FE0630">
              <w:rPr>
                <w:rFonts w:ascii="Times New Roman" w:hAnsi="Times New Roman" w:cs="Times New Roman"/>
                <w:spacing w:val="0"/>
                <w:sz w:val="24"/>
                <w:szCs w:val="24"/>
              </w:rPr>
              <w:br/>
              <w:t xml:space="preserve">(у тому числі за деривативами) </w:t>
            </w:r>
            <w:r w:rsidRPr="00FE0630">
              <w:rPr>
                <w:rFonts w:ascii="Times New Roman" w:hAnsi="Times New Roman" w:cs="Times New Roman"/>
                <w:spacing w:val="0"/>
                <w:sz w:val="24"/>
                <w:szCs w:val="24"/>
              </w:rPr>
              <w:br/>
              <w:t>(за кожним видом):</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за фінансовими інвестиціями </w:t>
            </w:r>
            <w:r w:rsidRPr="00FE0630">
              <w:rPr>
                <w:rFonts w:ascii="Times New Roman" w:hAnsi="Times New Roman" w:cs="Times New Roman"/>
                <w:spacing w:val="0"/>
                <w:sz w:val="24"/>
                <w:szCs w:val="24"/>
              </w:rPr>
              <w:br/>
              <w:t>в корпоративні права (за кожним видом):</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Податкові зобов’язання</w:t>
            </w:r>
            <w:r w:rsidR="0033089E">
              <w:rPr>
                <w:rFonts w:ascii="Times New Roman" w:hAnsi="Times New Roman" w:cs="Times New Roman"/>
                <w:spacing w:val="0"/>
                <w:sz w:val="24"/>
                <w:szCs w:val="24"/>
              </w:rPr>
              <w:t xml:space="preserve"> </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089E" w:rsidP="006E67CC">
            <w:pPr>
              <w:pStyle w:val="TableTABL"/>
              <w:rPr>
                <w:rFonts w:ascii="Times New Roman" w:hAnsi="Times New Roman" w:cs="Times New Roman"/>
                <w:spacing w:val="0"/>
                <w:sz w:val="24"/>
                <w:szCs w:val="24"/>
              </w:rPr>
            </w:pPr>
            <w:r>
              <w:rPr>
                <w:rFonts w:ascii="Times New Roman" w:hAnsi="Times New Roman" w:cs="Times New Roman"/>
                <w:spacing w:val="0"/>
                <w:sz w:val="24"/>
                <w:szCs w:val="24"/>
              </w:rPr>
              <w:t>8</w:t>
            </w:r>
            <w:r w:rsidR="00DA1424" w:rsidRPr="00DA1424">
              <w:rPr>
                <w:rFonts w:ascii="Times New Roman" w:hAnsi="Times New Roman" w:cs="Times New Roman"/>
                <w:spacing w:val="0"/>
                <w:sz w:val="24"/>
                <w:szCs w:val="24"/>
              </w:rPr>
              <w:t>,5</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Фінансова допомога на зворотній основі</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Інші зобов’язання та забезпечення</w:t>
            </w:r>
            <w:r w:rsidR="0033089E">
              <w:rPr>
                <w:rFonts w:ascii="Times New Roman" w:hAnsi="Times New Roman" w:cs="Times New Roman"/>
                <w:spacing w:val="0"/>
                <w:sz w:val="24"/>
                <w:szCs w:val="24"/>
              </w:rPr>
              <w:t xml:space="preserve"> </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089E" w:rsidP="006E67CC">
            <w:pPr>
              <w:pStyle w:val="TableTABL"/>
              <w:rPr>
                <w:rFonts w:ascii="Times New Roman" w:hAnsi="Times New Roman" w:cs="Times New Roman"/>
                <w:spacing w:val="0"/>
                <w:sz w:val="24"/>
                <w:szCs w:val="24"/>
              </w:rPr>
            </w:pPr>
            <w:r>
              <w:rPr>
                <w:rFonts w:ascii="Times New Roman" w:hAnsi="Times New Roman" w:cs="Times New Roman"/>
                <w:spacing w:val="0"/>
                <w:sz w:val="24"/>
                <w:szCs w:val="24"/>
              </w:rPr>
              <w:t>69,2</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Усього зобов’язань та забезпечень</w:t>
            </w:r>
            <w:r w:rsidR="0033089E">
              <w:rPr>
                <w:rFonts w:ascii="Times New Roman" w:hAnsi="Times New Roman" w:cs="Times New Roman"/>
                <w:spacing w:val="0"/>
                <w:sz w:val="24"/>
                <w:szCs w:val="24"/>
              </w:rPr>
              <w:t xml:space="preserve"> </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089E" w:rsidP="006E67CC">
            <w:pPr>
              <w:pStyle w:val="TableTABL"/>
              <w:rPr>
                <w:rFonts w:ascii="Times New Roman" w:hAnsi="Times New Roman" w:cs="Times New Roman"/>
                <w:spacing w:val="0"/>
                <w:sz w:val="24"/>
                <w:szCs w:val="24"/>
              </w:rPr>
            </w:pPr>
            <w:r>
              <w:rPr>
                <w:rFonts w:ascii="Times New Roman" w:hAnsi="Times New Roman" w:cs="Times New Roman"/>
                <w:spacing w:val="0"/>
                <w:sz w:val="24"/>
                <w:szCs w:val="24"/>
              </w:rPr>
              <w:t>77</w:t>
            </w:r>
            <w:r w:rsidR="00DA1424" w:rsidRPr="00DA1424">
              <w:rPr>
                <w:rFonts w:ascii="Times New Roman" w:hAnsi="Times New Roman" w:cs="Times New Roman"/>
                <w:spacing w:val="0"/>
                <w:sz w:val="24"/>
                <w:szCs w:val="24"/>
              </w:rPr>
              <w:t>,</w:t>
            </w:r>
            <w:r>
              <w:rPr>
                <w:rFonts w:ascii="Times New Roman" w:hAnsi="Times New Roman" w:cs="Times New Roman"/>
                <w:spacing w:val="0"/>
                <w:sz w:val="24"/>
                <w:szCs w:val="24"/>
              </w:rPr>
              <w:t>7</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33089E" w:rsidRDefault="00971188" w:rsidP="006E67CC">
      <w:pPr>
        <w:pStyle w:val="Ch63"/>
        <w:suppressAutoHyphens/>
        <w:spacing w:before="57"/>
        <w:ind w:firstLine="0"/>
        <w:rPr>
          <w:rStyle w:val="Bold"/>
          <w:rFonts w:ascii="Times New Roman" w:hAnsi="Times New Roman" w:cs="Times New Roman"/>
          <w:color w:val="A6A6A6" w:themeColor="background1" w:themeShade="A6"/>
          <w:w w:val="100"/>
          <w:sz w:val="24"/>
          <w:szCs w:val="24"/>
        </w:rPr>
      </w:pPr>
      <w:r w:rsidRPr="0033089E">
        <w:rPr>
          <w:rStyle w:val="Bold"/>
          <w:rFonts w:ascii="Times New Roman" w:hAnsi="Times New Roman" w:cs="Times New Roman"/>
          <w:color w:val="A6A6A6" w:themeColor="background1" w:themeShade="A6"/>
          <w:w w:val="100"/>
          <w:sz w:val="24"/>
          <w:szCs w:val="24"/>
        </w:rPr>
        <w:t>Інформація про обсяги виробництва та реалізації основних видів продукції</w:t>
      </w:r>
      <w:r w:rsidRPr="0033089E">
        <w:rPr>
          <w:rStyle w:val="Bold"/>
          <w:rFonts w:ascii="Times New Roman" w:hAnsi="Times New Roman" w:cs="Times New Roman"/>
          <w:color w:val="A6A6A6" w:themeColor="background1" w:themeShade="A6"/>
          <w:w w:val="100"/>
          <w:sz w:val="24"/>
          <w:szCs w:val="24"/>
          <w:vertAlign w:val="superscript"/>
        </w:rPr>
        <w:t>17</w:t>
      </w:r>
    </w:p>
    <w:tbl>
      <w:tblPr>
        <w:tblW w:w="5000" w:type="pct"/>
        <w:tblCellMar>
          <w:left w:w="0" w:type="dxa"/>
          <w:right w:w="0" w:type="dxa"/>
        </w:tblCellMar>
        <w:tblLook w:val="0000" w:firstRow="0" w:lastRow="0" w:firstColumn="0" w:lastColumn="0" w:noHBand="0" w:noVBand="0"/>
      </w:tblPr>
      <w:tblGrid>
        <w:gridCol w:w="533"/>
        <w:gridCol w:w="1398"/>
        <w:gridCol w:w="1400"/>
        <w:gridCol w:w="1398"/>
        <w:gridCol w:w="1397"/>
        <w:gridCol w:w="1399"/>
        <w:gridCol w:w="1397"/>
        <w:gridCol w:w="1397"/>
      </w:tblGrid>
      <w:tr w:rsidR="00971188" w:rsidRPr="0033089E" w:rsidTr="00DC5EFF">
        <w:trPr>
          <w:trHeight w:val="60"/>
        </w:trPr>
        <w:tc>
          <w:tcPr>
            <w:tcW w:w="25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 з/п</w:t>
            </w:r>
          </w:p>
        </w:tc>
        <w:tc>
          <w:tcPr>
            <w:tcW w:w="67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 xml:space="preserve">Основний </w:t>
            </w:r>
            <w:r w:rsidRPr="0033089E">
              <w:rPr>
                <w:rFonts w:ascii="Times New Roman" w:hAnsi="Times New Roman" w:cs="Times New Roman"/>
                <w:color w:val="A6A6A6" w:themeColor="background1" w:themeShade="A6"/>
                <w:w w:val="100"/>
                <w:sz w:val="24"/>
                <w:szCs w:val="24"/>
              </w:rPr>
              <w:br/>
              <w:t>вид продукції</w:t>
            </w:r>
            <w:r w:rsidRPr="0033089E">
              <w:rPr>
                <w:rFonts w:ascii="Times New Roman" w:hAnsi="Times New Roman" w:cs="Times New Roman"/>
                <w:color w:val="A6A6A6" w:themeColor="background1" w:themeShade="A6"/>
                <w:w w:val="100"/>
                <w:sz w:val="24"/>
                <w:szCs w:val="24"/>
                <w:vertAlign w:val="superscript"/>
              </w:rPr>
              <w:t>18</w:t>
            </w:r>
          </w:p>
        </w:tc>
        <w:tc>
          <w:tcPr>
            <w:tcW w:w="2032"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Обсяг виробництва</w:t>
            </w:r>
          </w:p>
        </w:tc>
        <w:tc>
          <w:tcPr>
            <w:tcW w:w="2032"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Обсяг реалізованої продукції</w:t>
            </w:r>
          </w:p>
        </w:tc>
      </w:tr>
      <w:tr w:rsidR="00971188" w:rsidRPr="0033089E" w:rsidTr="00DC5EFF">
        <w:trPr>
          <w:trHeight w:val="60"/>
        </w:trPr>
        <w:tc>
          <w:tcPr>
            <w:tcW w:w="258" w:type="pct"/>
            <w:vMerge/>
            <w:tcBorders>
              <w:top w:val="single" w:sz="4" w:space="0" w:color="000000"/>
              <w:left w:val="single" w:sz="4" w:space="0" w:color="000000"/>
              <w:bottom w:val="single" w:sz="4" w:space="0" w:color="000000"/>
              <w:right w:val="single" w:sz="4" w:space="0" w:color="000000"/>
            </w:tcBorders>
          </w:tcPr>
          <w:p w:rsidR="00971188" w:rsidRPr="0033089E" w:rsidRDefault="00971188" w:rsidP="006E67CC">
            <w:pPr>
              <w:pStyle w:val="aff7"/>
              <w:suppressAutoHyphens/>
              <w:spacing w:line="240" w:lineRule="auto"/>
              <w:textAlignment w:val="auto"/>
              <w:rPr>
                <w:color w:val="A6A6A6" w:themeColor="background1" w:themeShade="A6"/>
                <w:lang w:val="uk-UA"/>
              </w:rPr>
            </w:pPr>
          </w:p>
        </w:tc>
        <w:tc>
          <w:tcPr>
            <w:tcW w:w="677" w:type="pct"/>
            <w:vMerge/>
            <w:tcBorders>
              <w:top w:val="single" w:sz="4" w:space="0" w:color="000000"/>
              <w:left w:val="single" w:sz="4" w:space="0" w:color="000000"/>
              <w:bottom w:val="single" w:sz="4" w:space="0" w:color="000000"/>
              <w:right w:val="single" w:sz="4" w:space="0" w:color="000000"/>
            </w:tcBorders>
          </w:tcPr>
          <w:p w:rsidR="00971188" w:rsidRPr="0033089E" w:rsidRDefault="00971188" w:rsidP="006E67CC">
            <w:pPr>
              <w:pStyle w:val="aff7"/>
              <w:suppressAutoHyphens/>
              <w:spacing w:line="240" w:lineRule="auto"/>
              <w:textAlignment w:val="auto"/>
              <w:rPr>
                <w:color w:val="A6A6A6" w:themeColor="background1" w:themeShade="A6"/>
                <w:lang w:val="uk-UA"/>
              </w:rPr>
            </w:pPr>
          </w:p>
        </w:tc>
        <w:tc>
          <w:tcPr>
            <w:tcW w:w="6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у натуральній формі (фізична одиниця виміру</w:t>
            </w:r>
            <w:r w:rsidRPr="0033089E">
              <w:rPr>
                <w:rFonts w:ascii="Times New Roman" w:hAnsi="Times New Roman" w:cs="Times New Roman"/>
                <w:color w:val="A6A6A6" w:themeColor="background1" w:themeShade="A6"/>
                <w:w w:val="100"/>
                <w:sz w:val="24"/>
                <w:szCs w:val="24"/>
                <w:vertAlign w:val="superscript"/>
              </w:rPr>
              <w:t>19</w:t>
            </w:r>
            <w:r w:rsidRPr="0033089E">
              <w:rPr>
                <w:rFonts w:ascii="Times New Roman" w:hAnsi="Times New Roman" w:cs="Times New Roman"/>
                <w:color w:val="A6A6A6" w:themeColor="background1" w:themeShade="A6"/>
                <w:w w:val="100"/>
                <w:sz w:val="24"/>
                <w:szCs w:val="24"/>
              </w:rPr>
              <w:t>)</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у грошовій формі, </w:t>
            </w:r>
            <w:r w:rsidRPr="0033089E">
              <w:rPr>
                <w:rFonts w:ascii="Times New Roman" w:hAnsi="Times New Roman" w:cs="Times New Roman"/>
                <w:color w:val="A6A6A6" w:themeColor="background1" w:themeShade="A6"/>
                <w:w w:val="100"/>
                <w:sz w:val="24"/>
                <w:szCs w:val="24"/>
              </w:rPr>
              <w:br/>
            </w:r>
            <w:proofErr w:type="spellStart"/>
            <w:r w:rsidRPr="0033089E">
              <w:rPr>
                <w:rFonts w:ascii="Times New Roman" w:hAnsi="Times New Roman" w:cs="Times New Roman"/>
                <w:color w:val="A6A6A6" w:themeColor="background1" w:themeShade="A6"/>
                <w:w w:val="100"/>
                <w:sz w:val="24"/>
                <w:szCs w:val="24"/>
              </w:rPr>
              <w:t>тис.грн</w:t>
            </w:r>
            <w:proofErr w:type="spellEnd"/>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у відсотках до всієї виробленої продукції</w:t>
            </w:r>
          </w:p>
        </w:tc>
        <w:tc>
          <w:tcPr>
            <w:tcW w:w="6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у натуральній формі (фізична одиниця виміру)</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у грошовій формі, </w:t>
            </w:r>
            <w:r w:rsidRPr="0033089E">
              <w:rPr>
                <w:rFonts w:ascii="Times New Roman" w:hAnsi="Times New Roman" w:cs="Times New Roman"/>
                <w:color w:val="A6A6A6" w:themeColor="background1" w:themeShade="A6"/>
                <w:w w:val="100"/>
                <w:sz w:val="24"/>
                <w:szCs w:val="24"/>
              </w:rPr>
              <w:br/>
            </w:r>
            <w:proofErr w:type="spellStart"/>
            <w:r w:rsidRPr="0033089E">
              <w:rPr>
                <w:rFonts w:ascii="Times New Roman" w:hAnsi="Times New Roman" w:cs="Times New Roman"/>
                <w:color w:val="A6A6A6" w:themeColor="background1" w:themeShade="A6"/>
                <w:w w:val="100"/>
                <w:sz w:val="24"/>
                <w:szCs w:val="24"/>
              </w:rPr>
              <w:t>тис.грн</w:t>
            </w:r>
            <w:proofErr w:type="spellEnd"/>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у відсотках до всієї реалізованої продукції</w:t>
            </w:r>
          </w:p>
        </w:tc>
      </w:tr>
      <w:tr w:rsidR="00971188" w:rsidRPr="0033089E"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1</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2</w:t>
            </w:r>
          </w:p>
        </w:tc>
        <w:tc>
          <w:tcPr>
            <w:tcW w:w="6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3</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4</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5</w:t>
            </w:r>
          </w:p>
        </w:tc>
        <w:tc>
          <w:tcPr>
            <w:tcW w:w="6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6</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7</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8</w:t>
            </w:r>
          </w:p>
        </w:tc>
      </w:tr>
      <w:tr w:rsidR="00971188" w:rsidRPr="0033089E"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089E" w:rsidRDefault="00971188" w:rsidP="006E67CC">
            <w:pPr>
              <w:pStyle w:val="TableTABL"/>
              <w:rPr>
                <w:rFonts w:ascii="Times New Roman" w:hAnsi="Times New Roman" w:cs="Times New Roman"/>
                <w:color w:val="A6A6A6" w:themeColor="background1" w:themeShade="A6"/>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089E" w:rsidRDefault="00971188" w:rsidP="006E67CC">
            <w:pPr>
              <w:pStyle w:val="TableTABL"/>
              <w:rPr>
                <w:rFonts w:ascii="Times New Roman" w:hAnsi="Times New Roman" w:cs="Times New Roman"/>
                <w:color w:val="A6A6A6" w:themeColor="background1" w:themeShade="A6"/>
                <w:spacing w:val="0"/>
                <w:sz w:val="24"/>
                <w:szCs w:val="24"/>
              </w:rPr>
            </w:pPr>
          </w:p>
        </w:tc>
        <w:tc>
          <w:tcPr>
            <w:tcW w:w="6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089E" w:rsidRDefault="00971188" w:rsidP="006E67CC">
            <w:pPr>
              <w:pStyle w:val="TableTABL"/>
              <w:rPr>
                <w:rFonts w:ascii="Times New Roman" w:hAnsi="Times New Roman" w:cs="Times New Roman"/>
                <w:color w:val="A6A6A6" w:themeColor="background1" w:themeShade="A6"/>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089E" w:rsidRDefault="00971188" w:rsidP="006E67CC">
            <w:pPr>
              <w:pStyle w:val="TableTABL"/>
              <w:rPr>
                <w:rFonts w:ascii="Times New Roman" w:hAnsi="Times New Roman" w:cs="Times New Roman"/>
                <w:color w:val="A6A6A6" w:themeColor="background1" w:themeShade="A6"/>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089E" w:rsidRDefault="00971188" w:rsidP="006E67CC">
            <w:pPr>
              <w:pStyle w:val="TableTABL"/>
              <w:rPr>
                <w:rFonts w:ascii="Times New Roman" w:hAnsi="Times New Roman" w:cs="Times New Roman"/>
                <w:color w:val="A6A6A6" w:themeColor="background1" w:themeShade="A6"/>
                <w:spacing w:val="0"/>
                <w:sz w:val="24"/>
                <w:szCs w:val="24"/>
              </w:rPr>
            </w:pPr>
          </w:p>
        </w:tc>
        <w:tc>
          <w:tcPr>
            <w:tcW w:w="6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089E" w:rsidRDefault="00971188" w:rsidP="006E67CC">
            <w:pPr>
              <w:pStyle w:val="TableTABL"/>
              <w:rPr>
                <w:rFonts w:ascii="Times New Roman" w:hAnsi="Times New Roman" w:cs="Times New Roman"/>
                <w:color w:val="A6A6A6" w:themeColor="background1" w:themeShade="A6"/>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089E" w:rsidRDefault="00971188" w:rsidP="006E67CC">
            <w:pPr>
              <w:pStyle w:val="TableTABL"/>
              <w:rPr>
                <w:rFonts w:ascii="Times New Roman" w:hAnsi="Times New Roman" w:cs="Times New Roman"/>
                <w:color w:val="A6A6A6" w:themeColor="background1" w:themeShade="A6"/>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089E" w:rsidRDefault="00971188" w:rsidP="006E67CC">
            <w:pPr>
              <w:pStyle w:val="TableTABL"/>
              <w:rPr>
                <w:rFonts w:ascii="Times New Roman" w:hAnsi="Times New Roman" w:cs="Times New Roman"/>
                <w:color w:val="A6A6A6" w:themeColor="background1" w:themeShade="A6"/>
                <w:spacing w:val="0"/>
                <w:sz w:val="24"/>
                <w:szCs w:val="24"/>
              </w:rPr>
            </w:pPr>
          </w:p>
        </w:tc>
      </w:tr>
    </w:tbl>
    <w:p w:rsidR="00DC5EFF" w:rsidRPr="0033089E" w:rsidRDefault="00DC5EFF" w:rsidP="006E67CC">
      <w:pPr>
        <w:pStyle w:val="Ch63"/>
        <w:suppressAutoHyphens/>
        <w:rPr>
          <w:rFonts w:ascii="Times New Roman" w:hAnsi="Times New Roman" w:cs="Times New Roman"/>
          <w:color w:val="A6A6A6" w:themeColor="background1" w:themeShade="A6"/>
          <w:w w:val="100"/>
          <w:sz w:val="24"/>
          <w:szCs w:val="24"/>
        </w:rPr>
      </w:pPr>
    </w:p>
    <w:p w:rsidR="00971188" w:rsidRPr="0033089E" w:rsidRDefault="00971188" w:rsidP="006E67CC">
      <w:pPr>
        <w:pStyle w:val="Ch63"/>
        <w:suppressAutoHyphens/>
        <w:ind w:firstLine="0"/>
        <w:rPr>
          <w:rStyle w:val="Bold"/>
          <w:rFonts w:ascii="Times New Roman" w:hAnsi="Times New Roman" w:cs="Times New Roman"/>
          <w:color w:val="A6A6A6" w:themeColor="background1" w:themeShade="A6"/>
          <w:w w:val="100"/>
          <w:sz w:val="24"/>
          <w:szCs w:val="24"/>
        </w:rPr>
      </w:pPr>
      <w:r w:rsidRPr="0033089E">
        <w:rPr>
          <w:rStyle w:val="Bold"/>
          <w:rFonts w:ascii="Times New Roman" w:hAnsi="Times New Roman" w:cs="Times New Roman"/>
          <w:color w:val="A6A6A6" w:themeColor="background1" w:themeShade="A6"/>
          <w:w w:val="100"/>
          <w:sz w:val="24"/>
          <w:szCs w:val="24"/>
        </w:rPr>
        <w:t>Інформація про собівартість реалізованої продукції</w:t>
      </w:r>
      <w:r w:rsidRPr="0033089E">
        <w:rPr>
          <w:rStyle w:val="Bold"/>
          <w:rFonts w:ascii="Times New Roman" w:hAnsi="Times New Roman" w:cs="Times New Roman"/>
          <w:color w:val="A6A6A6" w:themeColor="background1" w:themeShade="A6"/>
          <w:w w:val="100"/>
          <w:sz w:val="24"/>
          <w:szCs w:val="24"/>
          <w:vertAlign w:val="superscript"/>
        </w:rPr>
        <w:t>20</w:t>
      </w:r>
    </w:p>
    <w:tbl>
      <w:tblPr>
        <w:tblW w:w="5000" w:type="pct"/>
        <w:tblCellMar>
          <w:left w:w="0" w:type="dxa"/>
          <w:right w:w="0" w:type="dxa"/>
        </w:tblCellMar>
        <w:tblLook w:val="0000" w:firstRow="0" w:lastRow="0" w:firstColumn="0" w:lastColumn="0" w:noHBand="0" w:noVBand="0"/>
      </w:tblPr>
      <w:tblGrid>
        <w:gridCol w:w="532"/>
        <w:gridCol w:w="4330"/>
        <w:gridCol w:w="5457"/>
      </w:tblGrid>
      <w:tr w:rsidR="00971188" w:rsidRPr="0033089E"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 з/п</w:t>
            </w:r>
          </w:p>
        </w:tc>
        <w:tc>
          <w:tcPr>
            <w:tcW w:w="209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Склад витрат</w:t>
            </w:r>
            <w:r w:rsidRPr="0033089E">
              <w:rPr>
                <w:rFonts w:ascii="Times New Roman" w:hAnsi="Times New Roman" w:cs="Times New Roman"/>
                <w:color w:val="A6A6A6" w:themeColor="background1" w:themeShade="A6"/>
                <w:w w:val="100"/>
                <w:sz w:val="24"/>
                <w:szCs w:val="24"/>
                <w:vertAlign w:val="superscript"/>
              </w:rPr>
              <w:t>21</w:t>
            </w:r>
          </w:p>
        </w:tc>
        <w:tc>
          <w:tcPr>
            <w:tcW w:w="26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Відсоток від загальної собівартості реалізованої продукції (у відсотках)</w:t>
            </w:r>
          </w:p>
        </w:tc>
      </w:tr>
      <w:tr w:rsidR="00971188" w:rsidRPr="00DA1424"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1</w:t>
            </w:r>
          </w:p>
        </w:tc>
        <w:tc>
          <w:tcPr>
            <w:tcW w:w="209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2</w:t>
            </w:r>
          </w:p>
        </w:tc>
        <w:tc>
          <w:tcPr>
            <w:tcW w:w="26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3</w:t>
            </w:r>
          </w:p>
        </w:tc>
      </w:tr>
      <w:tr w:rsidR="00971188" w:rsidRPr="00DA1424"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TableTABL"/>
              <w:rPr>
                <w:rFonts w:ascii="Times New Roman" w:hAnsi="Times New Roman" w:cs="Times New Roman"/>
                <w:color w:val="A6A6A6" w:themeColor="background1" w:themeShade="A6"/>
                <w:spacing w:val="0"/>
                <w:sz w:val="24"/>
                <w:szCs w:val="24"/>
              </w:rPr>
            </w:pPr>
          </w:p>
        </w:tc>
        <w:tc>
          <w:tcPr>
            <w:tcW w:w="209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TableTABL"/>
              <w:rPr>
                <w:rFonts w:ascii="Times New Roman" w:hAnsi="Times New Roman" w:cs="Times New Roman"/>
                <w:color w:val="A6A6A6" w:themeColor="background1" w:themeShade="A6"/>
                <w:spacing w:val="0"/>
                <w:sz w:val="24"/>
                <w:szCs w:val="24"/>
              </w:rPr>
            </w:pPr>
          </w:p>
        </w:tc>
        <w:tc>
          <w:tcPr>
            <w:tcW w:w="264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TableTABL"/>
              <w:rPr>
                <w:rFonts w:ascii="Times New Roman" w:hAnsi="Times New Roman" w:cs="Times New Roman"/>
                <w:color w:val="A6A6A6" w:themeColor="background1" w:themeShade="A6"/>
                <w:spacing w:val="0"/>
                <w:sz w:val="24"/>
                <w:szCs w:val="24"/>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Ch63"/>
        <w:suppressAutoHyphens/>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Інформація про осіб, послугами яких користується особа</w:t>
      </w:r>
      <w:r w:rsidRPr="00FE0630">
        <w:rPr>
          <w:rStyle w:val="Bold"/>
          <w:rFonts w:ascii="Times New Roman" w:hAnsi="Times New Roman" w:cs="Times New Roman"/>
          <w:w w:val="100"/>
          <w:sz w:val="24"/>
          <w:szCs w:val="24"/>
          <w:vertAlign w:val="superscript"/>
        </w:rPr>
        <w:t>22</w:t>
      </w:r>
    </w:p>
    <w:tbl>
      <w:tblPr>
        <w:tblW w:w="5000" w:type="pct"/>
        <w:tblCellMar>
          <w:left w:w="0" w:type="dxa"/>
          <w:right w:w="0" w:type="dxa"/>
        </w:tblCellMar>
        <w:tblLook w:val="0000" w:firstRow="0" w:lastRow="0" w:firstColumn="0" w:lastColumn="0" w:noHBand="0" w:noVBand="0"/>
      </w:tblPr>
      <w:tblGrid>
        <w:gridCol w:w="7299"/>
        <w:gridCol w:w="3042"/>
      </w:tblGrid>
      <w:tr w:rsidR="00971188" w:rsidRPr="00FE0630"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Повне найменування або ім’я </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7D61A2" w:rsidP="006E67CC">
            <w:pPr>
              <w:pStyle w:val="TableTABL"/>
              <w:rPr>
                <w:rFonts w:ascii="Times New Roman" w:hAnsi="Times New Roman" w:cs="Times New Roman"/>
                <w:spacing w:val="0"/>
                <w:sz w:val="24"/>
                <w:szCs w:val="24"/>
              </w:rPr>
            </w:pPr>
            <w:r w:rsidRPr="007D61A2">
              <w:rPr>
                <w:rFonts w:ascii="Times New Roman" w:hAnsi="Times New Roman" w:cs="Times New Roman"/>
                <w:spacing w:val="0"/>
                <w:sz w:val="24"/>
                <w:szCs w:val="24"/>
              </w:rPr>
              <w:t>ТОВАРИСТВО З ОБМЕЖЕНОЮ ВІДПОВІДАЛЬНІСТЮ "РЕГРАН"</w:t>
            </w:r>
          </w:p>
        </w:tc>
      </w:tr>
      <w:tr w:rsidR="00971188" w:rsidRPr="00FE0630"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71188" w:rsidP="00864507">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РНОКПП</w:t>
            </w:r>
            <w:r w:rsidRPr="00FE0630">
              <w:rPr>
                <w:rFonts w:ascii="Times New Roman" w:hAnsi="Times New Roman" w:cs="Times New Roman"/>
                <w:spacing w:val="0"/>
                <w:sz w:val="24"/>
                <w:szCs w:val="24"/>
                <w:vertAlign w:val="superscript"/>
              </w:rPr>
              <w:t>1</w:t>
            </w:r>
            <w:r w:rsidR="00864507">
              <w:rPr>
                <w:rFonts w:ascii="Times New Roman" w:hAnsi="Times New Roman" w:cs="Times New Roman"/>
                <w:spacing w:val="0"/>
                <w:sz w:val="24"/>
                <w:szCs w:val="24"/>
                <w:vertAlign w:val="superscript"/>
              </w:rPr>
              <w:t>3</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71188" w:rsidP="006E67CC">
            <w:pPr>
              <w:pStyle w:val="aff7"/>
              <w:suppressAutoHyphens/>
              <w:spacing w:line="240" w:lineRule="auto"/>
              <w:textAlignment w:val="auto"/>
              <w:rPr>
                <w:color w:val="auto"/>
                <w:lang w:val="uk-UA"/>
              </w:rPr>
            </w:pPr>
          </w:p>
        </w:tc>
      </w:tr>
      <w:tr w:rsidR="00971188" w:rsidRPr="00FE0630"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71188" w:rsidP="005711C7">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УНЗР</w:t>
            </w:r>
            <w:r w:rsidRPr="00FE0630">
              <w:rPr>
                <w:rFonts w:ascii="Times New Roman" w:hAnsi="Times New Roman" w:cs="Times New Roman"/>
                <w:spacing w:val="0"/>
                <w:sz w:val="24"/>
                <w:szCs w:val="24"/>
                <w:vertAlign w:val="superscript"/>
              </w:rPr>
              <w:t>1</w:t>
            </w:r>
            <w:r w:rsidR="005711C7">
              <w:rPr>
                <w:rFonts w:ascii="Times New Roman" w:hAnsi="Times New Roman" w:cs="Times New Roman"/>
                <w:spacing w:val="0"/>
                <w:sz w:val="24"/>
                <w:szCs w:val="24"/>
                <w:vertAlign w:val="superscript"/>
              </w:rPr>
              <w:t>4</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71188" w:rsidP="006E67CC">
            <w:pPr>
              <w:pStyle w:val="aff7"/>
              <w:suppressAutoHyphens/>
              <w:spacing w:line="240" w:lineRule="auto"/>
              <w:textAlignment w:val="auto"/>
              <w:rPr>
                <w:color w:val="auto"/>
                <w:lang w:val="uk-UA"/>
              </w:rPr>
            </w:pPr>
          </w:p>
        </w:tc>
      </w:tr>
      <w:tr w:rsidR="00971188" w:rsidRPr="00FE0630"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Організаційно-правова форма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3774F" w:rsidP="006E67CC">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Товариство з обмеженою відповідальністю</w:t>
            </w:r>
          </w:p>
        </w:tc>
      </w:tr>
      <w:tr w:rsidR="00971188" w:rsidRPr="00FE0630"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Ідентифікаційний код юридичної особи</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3774F" w:rsidP="006E67CC">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23876083</w:t>
            </w:r>
          </w:p>
        </w:tc>
      </w:tr>
      <w:tr w:rsidR="00971188" w:rsidRPr="00FE0630"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lastRenderedPageBreak/>
              <w:t>Місцезнаходження</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3774F" w:rsidP="006E67CC">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65078, м. Одеса, вул. Космонавтів, буд. 36</w:t>
            </w:r>
          </w:p>
        </w:tc>
      </w:tr>
      <w:tr w:rsidR="00971188" w:rsidRPr="00FE0630"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Номер ліцензії або іншого документа на цей вид діяльності</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3774F" w:rsidP="006E67CC">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серія АЕ №286597</w:t>
            </w:r>
          </w:p>
        </w:tc>
      </w:tr>
      <w:tr w:rsidR="00971188" w:rsidRPr="00FE0630"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Найменування державного органу, що видав ліцензію або інший документ</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3774F" w:rsidP="006E67CC">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НКЦПФР</w:t>
            </w:r>
          </w:p>
        </w:tc>
      </w:tr>
      <w:tr w:rsidR="00971188" w:rsidRPr="00FE0630"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Дата видачі ліцензії або іншого документа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3774F" w:rsidP="006E67CC">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10.10.2013</w:t>
            </w:r>
          </w:p>
        </w:tc>
      </w:tr>
      <w:tr w:rsidR="00971188" w:rsidRPr="00FE0630"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Міжміський код та номер телефону</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3774F" w:rsidP="006E67CC">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(0482) 343-196</w:t>
            </w:r>
          </w:p>
        </w:tc>
      </w:tr>
      <w:tr w:rsidR="00971188" w:rsidRPr="00FE0630"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Основні види діяльності із зазначенням їх найменування та коду за КВЕД</w:t>
            </w:r>
            <w:r w:rsidRPr="00FE0630">
              <w:rPr>
                <w:rFonts w:ascii="Times New Roman" w:hAnsi="Times New Roman" w:cs="Times New Roman"/>
                <w:spacing w:val="0"/>
                <w:sz w:val="24"/>
                <w:szCs w:val="24"/>
                <w:vertAlign w:val="superscript"/>
              </w:rPr>
              <w:t>23</w:t>
            </w:r>
            <w:r w:rsidRPr="00FE0630">
              <w:rPr>
                <w:rFonts w:ascii="Times New Roman" w:hAnsi="Times New Roman" w:cs="Times New Roman"/>
                <w:spacing w:val="0"/>
                <w:sz w:val="24"/>
                <w:szCs w:val="24"/>
              </w:rPr>
              <w:t xml:space="preserve"> </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3774F" w:rsidP="006E67CC">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66.12 Посередництво за договорами по цінних паперах або товарах</w:t>
            </w:r>
          </w:p>
        </w:tc>
      </w:tr>
      <w:tr w:rsidR="00971188" w:rsidRPr="00FE0630"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Вид послуг, які надає особа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93774F" w:rsidRDefault="0093774F" w:rsidP="0093774F">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Послуги з депозитарного обліку цінних паперів, прав на</w:t>
            </w:r>
          </w:p>
          <w:p w:rsidR="0093774F" w:rsidRPr="0093774F" w:rsidRDefault="0093774F" w:rsidP="0093774F">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цінні папери та їх обмежень на рахунках у цінних паперах депонентів,</w:t>
            </w:r>
          </w:p>
          <w:p w:rsidR="0093774F" w:rsidRPr="0093774F" w:rsidRDefault="0093774F" w:rsidP="0093774F">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обслуговування обігу цінних паперів на рахунках у цінних паперах депонентів,</w:t>
            </w:r>
          </w:p>
          <w:p w:rsidR="0093774F" w:rsidRPr="0093774F" w:rsidRDefault="0093774F" w:rsidP="0093774F">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обслуговування корпоративних операцій емітента на рахунках у цінних паперах</w:t>
            </w:r>
          </w:p>
          <w:p w:rsidR="0093774F" w:rsidRPr="0093774F" w:rsidRDefault="0093774F" w:rsidP="0093774F">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депонентів.</w:t>
            </w:r>
          </w:p>
          <w:p w:rsidR="00971188" w:rsidRPr="00FE0630" w:rsidRDefault="00971188" w:rsidP="006E67CC">
            <w:pPr>
              <w:pStyle w:val="TableTABL"/>
              <w:rPr>
                <w:rFonts w:ascii="Times New Roman" w:hAnsi="Times New Roman" w:cs="Times New Roman"/>
                <w:spacing w:val="0"/>
                <w:sz w:val="24"/>
                <w:szCs w:val="24"/>
              </w:rPr>
            </w:pPr>
          </w:p>
        </w:tc>
      </w:tr>
    </w:tbl>
    <w:p w:rsidR="00971188" w:rsidRDefault="00971188" w:rsidP="006E67CC">
      <w:pPr>
        <w:pStyle w:val="Ch63"/>
        <w:suppressAutoHyphens/>
        <w:rPr>
          <w:rFonts w:ascii="Times New Roman" w:hAnsi="Times New Roman" w:cs="Times New Roman"/>
          <w:w w:val="100"/>
          <w:sz w:val="24"/>
          <w:szCs w:val="24"/>
        </w:rPr>
      </w:pPr>
    </w:p>
    <w:p w:rsidR="0093774F" w:rsidRDefault="0093774F" w:rsidP="006E67CC">
      <w:pPr>
        <w:pStyle w:val="Ch63"/>
        <w:suppressAutoHyphens/>
        <w:rPr>
          <w:rStyle w:val="st42"/>
          <w:rFonts w:ascii="Times New Roman" w:hAnsi="Times New Roman" w:cs="Times New Roman"/>
          <w:w w:val="100"/>
          <w:sz w:val="22"/>
          <w:szCs w:val="22"/>
        </w:rPr>
      </w:pPr>
      <w:bookmarkStart w:id="3" w:name="_Hlk220340932"/>
    </w:p>
    <w:tbl>
      <w:tblPr>
        <w:tblW w:w="5000" w:type="pct"/>
        <w:tblCellMar>
          <w:left w:w="0" w:type="dxa"/>
          <w:right w:w="0" w:type="dxa"/>
        </w:tblCellMar>
        <w:tblLook w:val="0000" w:firstRow="0" w:lastRow="0" w:firstColumn="0" w:lastColumn="0" w:noHBand="0" w:noVBand="0"/>
      </w:tblPr>
      <w:tblGrid>
        <w:gridCol w:w="7299"/>
        <w:gridCol w:w="3042"/>
      </w:tblGrid>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Повне найменування або ім’я </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Публічне акціонерне товариство "Національний депозитарій України"</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РНОКПП</w:t>
            </w:r>
            <w:r w:rsidRPr="00FE0630">
              <w:rPr>
                <w:rFonts w:ascii="Times New Roman" w:hAnsi="Times New Roman" w:cs="Times New Roman"/>
                <w:spacing w:val="0"/>
                <w:sz w:val="24"/>
                <w:szCs w:val="24"/>
                <w:vertAlign w:val="superscript"/>
              </w:rPr>
              <w:t>1</w:t>
            </w:r>
            <w:r>
              <w:rPr>
                <w:rFonts w:ascii="Times New Roman" w:hAnsi="Times New Roman" w:cs="Times New Roman"/>
                <w:spacing w:val="0"/>
                <w:sz w:val="24"/>
                <w:szCs w:val="24"/>
                <w:vertAlign w:val="superscript"/>
              </w:rPr>
              <w:t>3</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aff7"/>
              <w:suppressAutoHyphens/>
              <w:spacing w:line="240" w:lineRule="auto"/>
              <w:textAlignment w:val="auto"/>
              <w:rPr>
                <w:color w:val="auto"/>
                <w:lang w:val="uk-UA"/>
              </w:rPr>
            </w:pP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УНЗР</w:t>
            </w:r>
            <w:r w:rsidRPr="00FE0630">
              <w:rPr>
                <w:rFonts w:ascii="Times New Roman" w:hAnsi="Times New Roman" w:cs="Times New Roman"/>
                <w:spacing w:val="0"/>
                <w:sz w:val="24"/>
                <w:szCs w:val="24"/>
                <w:vertAlign w:val="superscript"/>
              </w:rPr>
              <w:t>1</w:t>
            </w:r>
            <w:r>
              <w:rPr>
                <w:rFonts w:ascii="Times New Roman" w:hAnsi="Times New Roman" w:cs="Times New Roman"/>
                <w:spacing w:val="0"/>
                <w:sz w:val="24"/>
                <w:szCs w:val="24"/>
                <w:vertAlign w:val="superscript"/>
              </w:rPr>
              <w:t>4</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aff7"/>
              <w:suppressAutoHyphens/>
              <w:spacing w:line="240" w:lineRule="auto"/>
              <w:textAlignment w:val="auto"/>
              <w:rPr>
                <w:color w:val="auto"/>
                <w:lang w:val="uk-UA"/>
              </w:rPr>
            </w:pP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Організаційно-правова форма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Публічне акціонерне товариство</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Ідентифікаційний код юридичної особи</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30370711</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Місцезнаходження</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 xml:space="preserve">04107, м. Київ, вул. </w:t>
            </w:r>
            <w:proofErr w:type="spellStart"/>
            <w:r w:rsidRPr="0093774F">
              <w:rPr>
                <w:rFonts w:ascii="Times New Roman" w:hAnsi="Times New Roman" w:cs="Times New Roman"/>
                <w:spacing w:val="0"/>
                <w:sz w:val="24"/>
                <w:szCs w:val="24"/>
              </w:rPr>
              <w:t>Якубенківська</w:t>
            </w:r>
            <w:proofErr w:type="spellEnd"/>
            <w:r w:rsidRPr="0093774F">
              <w:rPr>
                <w:rFonts w:ascii="Times New Roman" w:hAnsi="Times New Roman" w:cs="Times New Roman"/>
                <w:spacing w:val="0"/>
                <w:sz w:val="24"/>
                <w:szCs w:val="24"/>
              </w:rPr>
              <w:t>, буд. 7-г</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Номер ліцензії або іншого документа на цей вид діяльності</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Рішення № 2092</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Найменування державного органу, що видав ліцензію або інший документ</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НКЦПФР</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Дата видачі ліцензії або іншого документа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01.10.2013</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Міжміський код та номер телефону</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(044) 3630400</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Основні види діяльності із зазначенням їх найменування та коду за КВЕД</w:t>
            </w:r>
            <w:r w:rsidRPr="00FE0630">
              <w:rPr>
                <w:rFonts w:ascii="Times New Roman" w:hAnsi="Times New Roman" w:cs="Times New Roman"/>
                <w:spacing w:val="0"/>
                <w:sz w:val="24"/>
                <w:szCs w:val="24"/>
                <w:vertAlign w:val="superscript"/>
              </w:rPr>
              <w:t>23</w:t>
            </w:r>
            <w:r w:rsidRPr="00FE0630">
              <w:rPr>
                <w:rFonts w:ascii="Times New Roman" w:hAnsi="Times New Roman" w:cs="Times New Roman"/>
                <w:spacing w:val="0"/>
                <w:sz w:val="24"/>
                <w:szCs w:val="24"/>
              </w:rPr>
              <w:t xml:space="preserve"> </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 xml:space="preserve">63.11 Оброблення даних, розміщення інформації на </w:t>
            </w:r>
            <w:r w:rsidRPr="0093774F">
              <w:rPr>
                <w:rFonts w:ascii="Times New Roman" w:hAnsi="Times New Roman" w:cs="Times New Roman"/>
                <w:spacing w:val="0"/>
                <w:sz w:val="24"/>
                <w:szCs w:val="24"/>
              </w:rPr>
              <w:lastRenderedPageBreak/>
              <w:t>веб-вузлах і пов'язана з ними діяльність</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lastRenderedPageBreak/>
              <w:t>Вид послуг, які надає особа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93774F">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Послуги з обслуговування випуску цінних паперів емітента</w:t>
            </w:r>
          </w:p>
        </w:tc>
      </w:tr>
      <w:bookmarkEnd w:id="3"/>
    </w:tbl>
    <w:p w:rsidR="0093774F" w:rsidRDefault="0093774F" w:rsidP="00DA1424">
      <w:pPr>
        <w:pStyle w:val="Ch63"/>
        <w:suppressAutoHyphens/>
        <w:ind w:firstLine="0"/>
        <w:rPr>
          <w:rStyle w:val="st42"/>
          <w:rFonts w:ascii="Times New Roman" w:hAnsi="Times New Roman" w:cs="Times New Roman"/>
          <w:w w:val="100"/>
          <w:sz w:val="22"/>
          <w:szCs w:val="22"/>
        </w:rPr>
      </w:pPr>
    </w:p>
    <w:tbl>
      <w:tblPr>
        <w:tblW w:w="5000" w:type="pct"/>
        <w:tblCellMar>
          <w:left w:w="0" w:type="dxa"/>
          <w:right w:w="0" w:type="dxa"/>
        </w:tblCellMar>
        <w:tblLook w:val="0000" w:firstRow="0" w:lastRow="0" w:firstColumn="0" w:lastColumn="0" w:noHBand="0" w:noVBand="0"/>
      </w:tblPr>
      <w:tblGrid>
        <w:gridCol w:w="7299"/>
        <w:gridCol w:w="3042"/>
      </w:tblGrid>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bookmarkStart w:id="4" w:name="_Hlk220341213"/>
            <w:r w:rsidRPr="00FE0630">
              <w:rPr>
                <w:rFonts w:ascii="Times New Roman" w:hAnsi="Times New Roman" w:cs="Times New Roman"/>
                <w:spacing w:val="0"/>
                <w:sz w:val="24"/>
                <w:szCs w:val="24"/>
              </w:rPr>
              <w:t xml:space="preserve">Повне найменування або ім’я </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Державна установа "Агентство з розвитку інфраструктури фондового ринку України"</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РНОКПП</w:t>
            </w:r>
            <w:r w:rsidRPr="00FE0630">
              <w:rPr>
                <w:rFonts w:ascii="Times New Roman" w:hAnsi="Times New Roman" w:cs="Times New Roman"/>
                <w:spacing w:val="0"/>
                <w:sz w:val="24"/>
                <w:szCs w:val="24"/>
                <w:vertAlign w:val="superscript"/>
              </w:rPr>
              <w:t>1</w:t>
            </w:r>
            <w:r>
              <w:rPr>
                <w:rFonts w:ascii="Times New Roman" w:hAnsi="Times New Roman" w:cs="Times New Roman"/>
                <w:spacing w:val="0"/>
                <w:sz w:val="24"/>
                <w:szCs w:val="24"/>
                <w:vertAlign w:val="superscript"/>
              </w:rPr>
              <w:t>3</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aff7"/>
              <w:suppressAutoHyphens/>
              <w:spacing w:line="240" w:lineRule="auto"/>
              <w:textAlignment w:val="auto"/>
              <w:rPr>
                <w:color w:val="auto"/>
                <w:lang w:val="uk-UA"/>
              </w:rPr>
            </w:pP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УНЗР</w:t>
            </w:r>
            <w:r w:rsidRPr="00FE0630">
              <w:rPr>
                <w:rFonts w:ascii="Times New Roman" w:hAnsi="Times New Roman" w:cs="Times New Roman"/>
                <w:spacing w:val="0"/>
                <w:sz w:val="24"/>
                <w:szCs w:val="24"/>
                <w:vertAlign w:val="superscript"/>
              </w:rPr>
              <w:t>1</w:t>
            </w:r>
            <w:r>
              <w:rPr>
                <w:rFonts w:ascii="Times New Roman" w:hAnsi="Times New Roman" w:cs="Times New Roman"/>
                <w:spacing w:val="0"/>
                <w:sz w:val="24"/>
                <w:szCs w:val="24"/>
                <w:vertAlign w:val="superscript"/>
              </w:rPr>
              <w:t>4</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aff7"/>
              <w:suppressAutoHyphens/>
              <w:spacing w:line="240" w:lineRule="auto"/>
              <w:textAlignment w:val="auto"/>
              <w:rPr>
                <w:color w:val="auto"/>
                <w:lang w:val="uk-UA"/>
              </w:rPr>
            </w:pP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Організаційно-правова форма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Державна організація (установа, заклад)</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Ідентифікаційний код юридичної особи</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21676262</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Місцезнаходження</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03150, м. Київ, вул. Антоновича, буд. 51, оф. 1206</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Номер ліцензії або іншого документа на цей вид діяльності</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DR/00002/ARM</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Найменування державного органу, що видав ліцензію або інший документ</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НКЦПФР</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Дата видачі ліцензії або іншого документа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18.02.2019</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Міжміський код та номер телефону</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(044) 2875670</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Основні види діяльності із зазначенням їх найменування та коду за КВЕД</w:t>
            </w:r>
            <w:r w:rsidRPr="00FE0630">
              <w:rPr>
                <w:rFonts w:ascii="Times New Roman" w:hAnsi="Times New Roman" w:cs="Times New Roman"/>
                <w:spacing w:val="0"/>
                <w:sz w:val="24"/>
                <w:szCs w:val="24"/>
                <w:vertAlign w:val="superscript"/>
              </w:rPr>
              <w:t>23</w:t>
            </w:r>
            <w:r w:rsidRPr="00FE0630">
              <w:rPr>
                <w:rFonts w:ascii="Times New Roman" w:hAnsi="Times New Roman" w:cs="Times New Roman"/>
                <w:spacing w:val="0"/>
                <w:sz w:val="24"/>
                <w:szCs w:val="24"/>
              </w:rPr>
              <w:t xml:space="preserve"> </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63.11 Оброблення даних, розміщення інформації на веб-вузлах і пов'язана з ними діяльність</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Вид послуг, які надає особа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Діяльність з подання звітності та/або адміністративних даних до НКЦПФР</w:t>
            </w:r>
          </w:p>
        </w:tc>
      </w:tr>
    </w:tbl>
    <w:p w:rsidR="003D3DE9" w:rsidRDefault="003D3DE9" w:rsidP="006E67CC">
      <w:pPr>
        <w:pStyle w:val="Ch63"/>
        <w:suppressAutoHyphens/>
        <w:rPr>
          <w:rStyle w:val="st42"/>
          <w:rFonts w:ascii="Times New Roman" w:hAnsi="Times New Roman" w:cs="Times New Roman"/>
          <w:w w:val="100"/>
          <w:sz w:val="22"/>
          <w:szCs w:val="22"/>
        </w:rPr>
      </w:pPr>
    </w:p>
    <w:tbl>
      <w:tblPr>
        <w:tblW w:w="5000" w:type="pct"/>
        <w:tblCellMar>
          <w:left w:w="0" w:type="dxa"/>
          <w:right w:w="0" w:type="dxa"/>
        </w:tblCellMar>
        <w:tblLook w:val="0000" w:firstRow="0" w:lastRow="0" w:firstColumn="0" w:lastColumn="0" w:noHBand="0" w:noVBand="0"/>
      </w:tblPr>
      <w:tblGrid>
        <w:gridCol w:w="7299"/>
        <w:gridCol w:w="3042"/>
      </w:tblGrid>
      <w:tr w:rsidR="003D3DE9"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Повне найменування або ім’я </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Державна установа "Агентство з розвитку інфраструктури фондового ринку України"</w:t>
            </w:r>
          </w:p>
        </w:tc>
      </w:tr>
      <w:tr w:rsidR="003D3DE9"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РНОКПП</w:t>
            </w:r>
            <w:r w:rsidRPr="00FE0630">
              <w:rPr>
                <w:rFonts w:ascii="Times New Roman" w:hAnsi="Times New Roman" w:cs="Times New Roman"/>
                <w:spacing w:val="0"/>
                <w:sz w:val="24"/>
                <w:szCs w:val="24"/>
                <w:vertAlign w:val="superscript"/>
              </w:rPr>
              <w:t>1</w:t>
            </w:r>
            <w:r>
              <w:rPr>
                <w:rFonts w:ascii="Times New Roman" w:hAnsi="Times New Roman" w:cs="Times New Roman"/>
                <w:spacing w:val="0"/>
                <w:sz w:val="24"/>
                <w:szCs w:val="24"/>
                <w:vertAlign w:val="superscript"/>
              </w:rPr>
              <w:t>3</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aff7"/>
              <w:suppressAutoHyphens/>
              <w:spacing w:line="240" w:lineRule="auto"/>
              <w:textAlignment w:val="auto"/>
              <w:rPr>
                <w:color w:val="auto"/>
                <w:lang w:val="uk-UA"/>
              </w:rPr>
            </w:pPr>
          </w:p>
        </w:tc>
      </w:tr>
      <w:tr w:rsidR="003D3DE9"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УНЗР</w:t>
            </w:r>
            <w:r w:rsidRPr="00FE0630">
              <w:rPr>
                <w:rFonts w:ascii="Times New Roman" w:hAnsi="Times New Roman" w:cs="Times New Roman"/>
                <w:spacing w:val="0"/>
                <w:sz w:val="24"/>
                <w:szCs w:val="24"/>
                <w:vertAlign w:val="superscript"/>
              </w:rPr>
              <w:t>1</w:t>
            </w:r>
            <w:r>
              <w:rPr>
                <w:rFonts w:ascii="Times New Roman" w:hAnsi="Times New Roman" w:cs="Times New Roman"/>
                <w:spacing w:val="0"/>
                <w:sz w:val="24"/>
                <w:szCs w:val="24"/>
                <w:vertAlign w:val="superscript"/>
              </w:rPr>
              <w:t>4</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aff7"/>
              <w:suppressAutoHyphens/>
              <w:spacing w:line="240" w:lineRule="auto"/>
              <w:textAlignment w:val="auto"/>
              <w:rPr>
                <w:color w:val="auto"/>
                <w:lang w:val="uk-UA"/>
              </w:rPr>
            </w:pPr>
          </w:p>
        </w:tc>
      </w:tr>
      <w:tr w:rsidR="003D3DE9"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Організаційно-правова форма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Державна організація (установа, заклад)</w:t>
            </w:r>
          </w:p>
        </w:tc>
      </w:tr>
      <w:tr w:rsidR="003D3DE9"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Ідентифікаційний код юридичної особи</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21676262</w:t>
            </w:r>
          </w:p>
        </w:tc>
      </w:tr>
      <w:tr w:rsidR="003D3DE9"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Місцезнаходження</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03150, м. Київ, вул. Антоновича, буд. 51, оф. 1206</w:t>
            </w:r>
          </w:p>
        </w:tc>
      </w:tr>
      <w:tr w:rsidR="003D3DE9"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lastRenderedPageBreak/>
              <w:t>Номер ліцензії або іншого документа на цей вид діяльності</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DR/00001/APA</w:t>
            </w:r>
          </w:p>
        </w:tc>
      </w:tr>
      <w:tr w:rsidR="003D3DE9"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Найменування державного органу, що видав ліцензію або інший документ</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НКЦПФР</w:t>
            </w:r>
          </w:p>
        </w:tc>
      </w:tr>
      <w:tr w:rsidR="003D3DE9"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Дата видачі ліцензії або іншого документа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18.02.2019</w:t>
            </w:r>
          </w:p>
        </w:tc>
      </w:tr>
      <w:tr w:rsidR="003D3DE9"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Міжміський код та номер телефону</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(044) 2875670</w:t>
            </w:r>
          </w:p>
        </w:tc>
      </w:tr>
      <w:tr w:rsidR="003D3DE9"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Основні види діяльності із зазначенням їх найменування та коду за КВЕД</w:t>
            </w:r>
            <w:r w:rsidRPr="00FE0630">
              <w:rPr>
                <w:rFonts w:ascii="Times New Roman" w:hAnsi="Times New Roman" w:cs="Times New Roman"/>
                <w:spacing w:val="0"/>
                <w:sz w:val="24"/>
                <w:szCs w:val="24"/>
                <w:vertAlign w:val="superscript"/>
              </w:rPr>
              <w:t>23</w:t>
            </w:r>
            <w:r w:rsidRPr="00FE0630">
              <w:rPr>
                <w:rFonts w:ascii="Times New Roman" w:hAnsi="Times New Roman" w:cs="Times New Roman"/>
                <w:spacing w:val="0"/>
                <w:sz w:val="24"/>
                <w:szCs w:val="24"/>
              </w:rPr>
              <w:t xml:space="preserve"> </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63.11 Оброблення даних, розміщення інформації на веб-вузлах і пов'язана з ними діяльність</w:t>
            </w:r>
          </w:p>
        </w:tc>
      </w:tr>
      <w:tr w:rsidR="003D3DE9"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Вид послуг, які надає особа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Діяльність з оприлюднення регульованої інформації від імені учасників фондового ринку</w:t>
            </w:r>
          </w:p>
        </w:tc>
      </w:tr>
    </w:tbl>
    <w:p w:rsidR="00396778" w:rsidRPr="00010C81" w:rsidRDefault="003D3DE9" w:rsidP="006E67CC">
      <w:pPr>
        <w:pStyle w:val="Ch63"/>
        <w:suppressAutoHyphens/>
        <w:rPr>
          <w:rStyle w:val="st42"/>
          <w:rFonts w:ascii="Times New Roman" w:hAnsi="Times New Roman" w:cs="Times New Roman"/>
          <w:color w:val="808080" w:themeColor="background1" w:themeShade="80"/>
          <w:w w:val="100"/>
          <w:sz w:val="22"/>
          <w:szCs w:val="22"/>
        </w:rPr>
      </w:pPr>
      <w:r w:rsidRPr="00010C81">
        <w:rPr>
          <w:rStyle w:val="st42"/>
          <w:rFonts w:ascii="Times New Roman" w:hAnsi="Times New Roman" w:cs="Times New Roman"/>
          <w:color w:val="808080" w:themeColor="background1" w:themeShade="80"/>
          <w:w w:val="100"/>
          <w:sz w:val="22"/>
          <w:szCs w:val="22"/>
        </w:rPr>
        <w:t xml:space="preserve">У разі складання річної фінансової звітності у форматі XBRL та подання її до Центру збору фінансової </w:t>
      </w:r>
      <w:r w:rsidR="00396778" w:rsidRPr="00010C81">
        <w:rPr>
          <w:rStyle w:val="st42"/>
          <w:rFonts w:ascii="Times New Roman" w:hAnsi="Times New Roman" w:cs="Times New Roman"/>
          <w:color w:val="808080" w:themeColor="background1" w:themeShade="80"/>
          <w:w w:val="100"/>
          <w:sz w:val="22"/>
          <w:szCs w:val="22"/>
        </w:rPr>
        <w:t xml:space="preserve">У разі складання річної фінансової звітності у форматі XBRL та подання її до Центру збору фінансової </w:t>
      </w:r>
      <w:bookmarkEnd w:id="4"/>
      <w:r w:rsidR="00396778" w:rsidRPr="00010C81">
        <w:rPr>
          <w:rStyle w:val="st42"/>
          <w:rFonts w:ascii="Times New Roman" w:hAnsi="Times New Roman" w:cs="Times New Roman"/>
          <w:color w:val="808080" w:themeColor="background1" w:themeShade="80"/>
          <w:w w:val="100"/>
          <w:sz w:val="22"/>
          <w:szCs w:val="22"/>
        </w:rPr>
        <w:t xml:space="preserve">звітності, зазначається </w:t>
      </w:r>
      <w:proofErr w:type="spellStart"/>
      <w:r w:rsidR="00396778" w:rsidRPr="00010C81">
        <w:rPr>
          <w:rStyle w:val="st42"/>
          <w:rFonts w:ascii="Times New Roman" w:hAnsi="Times New Roman" w:cs="Times New Roman"/>
          <w:color w:val="808080" w:themeColor="background1" w:themeShade="80"/>
          <w:w w:val="100"/>
          <w:sz w:val="22"/>
          <w:szCs w:val="22"/>
        </w:rPr>
        <w:t>URL</w:t>
      </w:r>
      <w:proofErr w:type="spellEnd"/>
      <w:r w:rsidR="00396778" w:rsidRPr="00010C81">
        <w:rPr>
          <w:rStyle w:val="st42"/>
          <w:rFonts w:ascii="Times New Roman" w:hAnsi="Times New Roman" w:cs="Times New Roman"/>
          <w:color w:val="808080" w:themeColor="background1" w:themeShade="80"/>
          <w:w w:val="100"/>
          <w:sz w:val="22"/>
          <w:szCs w:val="22"/>
        </w:rPr>
        <w:t xml:space="preserve">-адреса </w:t>
      </w:r>
      <w:proofErr w:type="spellStart"/>
      <w:r w:rsidR="00396778" w:rsidRPr="00010C81">
        <w:rPr>
          <w:rStyle w:val="st42"/>
          <w:rFonts w:ascii="Times New Roman" w:hAnsi="Times New Roman" w:cs="Times New Roman"/>
          <w:color w:val="808080" w:themeColor="background1" w:themeShade="80"/>
          <w:w w:val="100"/>
          <w:sz w:val="22"/>
          <w:szCs w:val="22"/>
        </w:rPr>
        <w:t>вебсторінки</w:t>
      </w:r>
      <w:proofErr w:type="spellEnd"/>
      <w:r w:rsidR="00396778" w:rsidRPr="00010C81">
        <w:rPr>
          <w:rStyle w:val="st42"/>
          <w:rFonts w:ascii="Times New Roman" w:hAnsi="Times New Roman" w:cs="Times New Roman"/>
          <w:color w:val="808080" w:themeColor="background1" w:themeShade="80"/>
          <w:w w:val="100"/>
          <w:sz w:val="22"/>
          <w:szCs w:val="22"/>
        </w:rPr>
        <w:t xml:space="preserve"> Центру збору фінансової звітності, за якою розміщено електронний файл фінансової звітності, у складі якого розкрито опис господарської та фінансової діяльності, передбачений цим пунктом, крім таблиці «Інформація щодо отриманих особою ліцензій» та таблиці «Інформація про осіб, послугами яких користується особа».</w:t>
      </w:r>
    </w:p>
    <w:p w:rsidR="005F55A7" w:rsidRPr="00DA1424" w:rsidRDefault="005F55A7" w:rsidP="006E67CC">
      <w:pPr>
        <w:pStyle w:val="Ch63"/>
        <w:suppressAutoHyphens/>
        <w:rPr>
          <w:rFonts w:ascii="Times New Roman" w:hAnsi="Times New Roman" w:cs="Times New Roman"/>
          <w:color w:val="auto"/>
          <w:w w:val="100"/>
          <w:sz w:val="20"/>
          <w:szCs w:val="20"/>
        </w:rPr>
      </w:pPr>
    </w:p>
    <w:p w:rsidR="00971188" w:rsidRPr="00DA1424" w:rsidRDefault="00971188" w:rsidP="006E67CC">
      <w:pPr>
        <w:pStyle w:val="Ch67"/>
        <w:spacing w:before="85" w:after="28"/>
        <w:ind w:left="0"/>
        <w:rPr>
          <w:rFonts w:ascii="Times New Roman" w:hAnsi="Times New Roman" w:cs="Times New Roman"/>
          <w:i/>
          <w:iCs/>
          <w:color w:val="808080" w:themeColor="background1" w:themeShade="80"/>
          <w:w w:val="100"/>
          <w:sz w:val="24"/>
          <w:szCs w:val="24"/>
        </w:rPr>
      </w:pPr>
      <w:r w:rsidRPr="00DA1424">
        <w:rPr>
          <w:rFonts w:ascii="Times New Roman" w:hAnsi="Times New Roman" w:cs="Times New Roman"/>
          <w:i/>
          <w:iCs/>
          <w:color w:val="808080" w:themeColor="background1" w:themeShade="80"/>
          <w:w w:val="100"/>
          <w:sz w:val="24"/>
          <w:szCs w:val="24"/>
        </w:rPr>
        <w:t>5. Участь в інших юридичних особах</w:t>
      </w:r>
      <w:r w:rsidRPr="00DA1424">
        <w:rPr>
          <w:rFonts w:ascii="Times New Roman" w:hAnsi="Times New Roman" w:cs="Times New Roman"/>
          <w:i/>
          <w:iCs/>
          <w:color w:val="808080" w:themeColor="background1" w:themeShade="80"/>
          <w:w w:val="100"/>
          <w:sz w:val="24"/>
          <w:szCs w:val="24"/>
          <w:vertAlign w:val="superscript"/>
        </w:rPr>
        <w:t>24</w:t>
      </w:r>
    </w:p>
    <w:tbl>
      <w:tblPr>
        <w:tblW w:w="5000" w:type="pct"/>
        <w:tblCellMar>
          <w:left w:w="0" w:type="dxa"/>
          <w:right w:w="0" w:type="dxa"/>
        </w:tblCellMar>
        <w:tblLook w:val="0000" w:firstRow="0" w:lastRow="0" w:firstColumn="0" w:lastColumn="0" w:noHBand="0" w:noVBand="0"/>
      </w:tblPr>
      <w:tblGrid>
        <w:gridCol w:w="370"/>
        <w:gridCol w:w="2317"/>
        <w:gridCol w:w="1910"/>
        <w:gridCol w:w="1726"/>
        <w:gridCol w:w="660"/>
        <w:gridCol w:w="1547"/>
        <w:gridCol w:w="845"/>
        <w:gridCol w:w="944"/>
      </w:tblGrid>
      <w:tr w:rsidR="00971188" w:rsidRPr="00DA1424" w:rsidTr="00AA2DCF">
        <w:trPr>
          <w:trHeight w:val="60"/>
        </w:trPr>
        <w:tc>
          <w:tcPr>
            <w:tcW w:w="25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w:t>
            </w:r>
          </w:p>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 xml:space="preserve">з/п </w:t>
            </w:r>
          </w:p>
        </w:tc>
        <w:tc>
          <w:tcPr>
            <w:tcW w:w="809"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Повне найменування в </w:t>
            </w:r>
            <w:proofErr w:type="spellStart"/>
            <w:r w:rsidRPr="00DA1424">
              <w:rPr>
                <w:rFonts w:ascii="Times New Roman" w:hAnsi="Times New Roman" w:cs="Times New Roman"/>
                <w:color w:val="808080" w:themeColor="background1" w:themeShade="80"/>
                <w:w w:val="100"/>
                <w:sz w:val="22"/>
                <w:szCs w:val="22"/>
              </w:rPr>
              <w:t>т.ч</w:t>
            </w:r>
            <w:proofErr w:type="spellEnd"/>
            <w:r w:rsidRPr="00DA1424">
              <w:rPr>
                <w:rFonts w:ascii="Times New Roman" w:hAnsi="Times New Roman" w:cs="Times New Roman"/>
                <w:color w:val="808080" w:themeColor="background1" w:themeShade="80"/>
                <w:w w:val="100"/>
                <w:sz w:val="22"/>
                <w:szCs w:val="22"/>
              </w:rPr>
              <w:t>. її організаційно-правова форма</w:t>
            </w:r>
          </w:p>
        </w:tc>
        <w:tc>
          <w:tcPr>
            <w:tcW w:w="698"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 xml:space="preserve">Місце­знаходження </w:t>
            </w:r>
          </w:p>
        </w:tc>
        <w:tc>
          <w:tcPr>
            <w:tcW w:w="993"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 xml:space="preserve">Ідентифікаційний код юридичної особи/ </w:t>
            </w:r>
            <w:r w:rsidRPr="00DA1424">
              <w:rPr>
                <w:rFonts w:ascii="Times New Roman" w:hAnsi="Times New Roman" w:cs="Times New Roman"/>
                <w:color w:val="808080" w:themeColor="background1" w:themeShade="80"/>
                <w:w w:val="100"/>
                <w:sz w:val="22"/>
                <w:szCs w:val="22"/>
              </w:rPr>
              <w:br/>
              <w:t>номер/код з судового/ торговельного/ банківського реєстру</w:t>
            </w:r>
          </w:p>
        </w:tc>
        <w:tc>
          <w:tcPr>
            <w:tcW w:w="1691" w:type="pct"/>
            <w:gridSpan w:val="3"/>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Розмір участі особи, %</w:t>
            </w:r>
          </w:p>
        </w:tc>
        <w:tc>
          <w:tcPr>
            <w:tcW w:w="551"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Активи, які було передано особі</w:t>
            </w:r>
          </w:p>
        </w:tc>
      </w:tr>
      <w:tr w:rsidR="00971188" w:rsidRPr="00DA1424" w:rsidTr="00AA2DCF">
        <w:trPr>
          <w:trHeight w:val="60"/>
        </w:trPr>
        <w:tc>
          <w:tcPr>
            <w:tcW w:w="257" w:type="pct"/>
            <w:vMerge/>
            <w:tcBorders>
              <w:top w:val="single" w:sz="4" w:space="0" w:color="000000"/>
              <w:left w:val="single" w:sz="4" w:space="0" w:color="000000"/>
              <w:bottom w:val="single" w:sz="4" w:space="0" w:color="000000"/>
              <w:right w:val="single" w:sz="4" w:space="0" w:color="000000"/>
            </w:tcBorders>
          </w:tcPr>
          <w:p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c>
          <w:tcPr>
            <w:tcW w:w="809" w:type="pct"/>
            <w:vMerge/>
            <w:tcBorders>
              <w:top w:val="single" w:sz="4" w:space="0" w:color="000000"/>
              <w:left w:val="single" w:sz="4" w:space="0" w:color="000000"/>
              <w:bottom w:val="single" w:sz="4" w:space="0" w:color="000000"/>
              <w:right w:val="single" w:sz="4" w:space="0" w:color="000000"/>
            </w:tcBorders>
          </w:tcPr>
          <w:p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c>
          <w:tcPr>
            <w:tcW w:w="698" w:type="pct"/>
            <w:vMerge/>
            <w:tcBorders>
              <w:top w:val="single" w:sz="4" w:space="0" w:color="000000"/>
              <w:left w:val="single" w:sz="4" w:space="0" w:color="000000"/>
              <w:bottom w:val="single" w:sz="4" w:space="0" w:color="000000"/>
              <w:right w:val="single" w:sz="4" w:space="0" w:color="000000"/>
            </w:tcBorders>
          </w:tcPr>
          <w:p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c>
          <w:tcPr>
            <w:tcW w:w="993" w:type="pct"/>
            <w:vMerge/>
            <w:tcBorders>
              <w:top w:val="single" w:sz="4" w:space="0" w:color="000000"/>
              <w:left w:val="single" w:sz="4" w:space="0" w:color="000000"/>
              <w:bottom w:val="single" w:sz="4" w:space="0" w:color="000000"/>
              <w:right w:val="single" w:sz="4" w:space="0" w:color="000000"/>
            </w:tcBorders>
          </w:tcPr>
          <w:p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c>
          <w:tcPr>
            <w:tcW w:w="44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пряма</w:t>
            </w:r>
          </w:p>
        </w:tc>
        <w:tc>
          <w:tcPr>
            <w:tcW w:w="77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опосередкована</w:t>
            </w:r>
          </w:p>
        </w:tc>
        <w:tc>
          <w:tcPr>
            <w:tcW w:w="47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сукупна</w:t>
            </w:r>
          </w:p>
        </w:tc>
        <w:tc>
          <w:tcPr>
            <w:tcW w:w="551" w:type="pct"/>
            <w:vMerge/>
            <w:tcBorders>
              <w:top w:val="single" w:sz="4" w:space="0" w:color="000000"/>
              <w:left w:val="single" w:sz="4" w:space="0" w:color="000000"/>
              <w:bottom w:val="single" w:sz="4" w:space="0" w:color="000000"/>
              <w:right w:val="single" w:sz="4" w:space="0" w:color="000000"/>
            </w:tcBorders>
          </w:tcPr>
          <w:p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r>
      <w:tr w:rsidR="00971188" w:rsidRPr="00DA1424" w:rsidTr="00AA2DCF">
        <w:trPr>
          <w:trHeight w:val="60"/>
        </w:trPr>
        <w:tc>
          <w:tcPr>
            <w:tcW w:w="25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1</w:t>
            </w:r>
          </w:p>
        </w:tc>
        <w:tc>
          <w:tcPr>
            <w:tcW w:w="80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2</w:t>
            </w:r>
          </w:p>
        </w:tc>
        <w:tc>
          <w:tcPr>
            <w:tcW w:w="69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3</w:t>
            </w:r>
          </w:p>
        </w:tc>
        <w:tc>
          <w:tcPr>
            <w:tcW w:w="99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4</w:t>
            </w:r>
          </w:p>
        </w:tc>
        <w:tc>
          <w:tcPr>
            <w:tcW w:w="44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5</w:t>
            </w:r>
          </w:p>
        </w:tc>
        <w:tc>
          <w:tcPr>
            <w:tcW w:w="77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6</w:t>
            </w:r>
          </w:p>
        </w:tc>
        <w:tc>
          <w:tcPr>
            <w:tcW w:w="47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7</w:t>
            </w:r>
          </w:p>
        </w:tc>
        <w:tc>
          <w:tcPr>
            <w:tcW w:w="55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8</w:t>
            </w:r>
          </w:p>
        </w:tc>
      </w:tr>
      <w:tr w:rsidR="00971188" w:rsidRPr="00DA1424" w:rsidTr="00AA2DCF">
        <w:trPr>
          <w:trHeight w:val="60"/>
        </w:trPr>
        <w:tc>
          <w:tcPr>
            <w:tcW w:w="25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c>
          <w:tcPr>
            <w:tcW w:w="80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c>
          <w:tcPr>
            <w:tcW w:w="69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c>
          <w:tcPr>
            <w:tcW w:w="99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c>
          <w:tcPr>
            <w:tcW w:w="44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c>
          <w:tcPr>
            <w:tcW w:w="772"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c>
          <w:tcPr>
            <w:tcW w:w="47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c>
          <w:tcPr>
            <w:tcW w:w="55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r>
    </w:tbl>
    <w:p w:rsidR="00971188" w:rsidRPr="00DA1424" w:rsidRDefault="00971188" w:rsidP="006E67CC">
      <w:pPr>
        <w:pStyle w:val="Ch63"/>
        <w:suppressAutoHyphens/>
        <w:rPr>
          <w:rStyle w:val="st42"/>
          <w:color w:val="808080" w:themeColor="background1" w:themeShade="80"/>
        </w:rPr>
      </w:pPr>
    </w:p>
    <w:p w:rsidR="00396778" w:rsidRPr="00DA1424" w:rsidRDefault="00396778" w:rsidP="006E67CC">
      <w:pPr>
        <w:pStyle w:val="Ch63"/>
        <w:suppressAutoHyphens/>
        <w:rPr>
          <w:rStyle w:val="st42"/>
          <w:rFonts w:ascii="Times New Roman" w:hAnsi="Times New Roman" w:cs="Times New Roman"/>
          <w:color w:val="808080" w:themeColor="background1" w:themeShade="80"/>
          <w:w w:val="100"/>
          <w:sz w:val="22"/>
          <w:szCs w:val="22"/>
        </w:rPr>
      </w:pPr>
      <w:r w:rsidRPr="00DA1424">
        <w:rPr>
          <w:rStyle w:val="st42"/>
          <w:rFonts w:ascii="Times New Roman" w:hAnsi="Times New Roman" w:cs="Times New Roman"/>
          <w:color w:val="808080" w:themeColor="background1" w:themeShade="80"/>
          <w:w w:val="100"/>
          <w:sz w:val="22"/>
          <w:szCs w:val="22"/>
        </w:rPr>
        <w:t xml:space="preserve">У разі складання річної фінансової звітності у форматі XBRL та подання її до Центру збору фінансової звітності, зазначається </w:t>
      </w:r>
      <w:proofErr w:type="spellStart"/>
      <w:r w:rsidRPr="00DA1424">
        <w:rPr>
          <w:rStyle w:val="st42"/>
          <w:rFonts w:ascii="Times New Roman" w:hAnsi="Times New Roman" w:cs="Times New Roman"/>
          <w:color w:val="808080" w:themeColor="background1" w:themeShade="80"/>
          <w:w w:val="100"/>
          <w:sz w:val="22"/>
          <w:szCs w:val="22"/>
        </w:rPr>
        <w:t>URL</w:t>
      </w:r>
      <w:proofErr w:type="spellEnd"/>
      <w:r w:rsidRPr="00DA1424">
        <w:rPr>
          <w:rStyle w:val="st42"/>
          <w:rFonts w:ascii="Times New Roman" w:hAnsi="Times New Roman" w:cs="Times New Roman"/>
          <w:color w:val="808080" w:themeColor="background1" w:themeShade="80"/>
          <w:w w:val="100"/>
          <w:sz w:val="22"/>
          <w:szCs w:val="22"/>
        </w:rPr>
        <w:t xml:space="preserve">-адреса </w:t>
      </w:r>
      <w:proofErr w:type="spellStart"/>
      <w:r w:rsidRPr="00DA1424">
        <w:rPr>
          <w:rStyle w:val="st42"/>
          <w:rFonts w:ascii="Times New Roman" w:hAnsi="Times New Roman" w:cs="Times New Roman"/>
          <w:color w:val="808080" w:themeColor="background1" w:themeShade="80"/>
          <w:w w:val="100"/>
          <w:sz w:val="22"/>
          <w:szCs w:val="22"/>
        </w:rPr>
        <w:t>вебсторінки</w:t>
      </w:r>
      <w:proofErr w:type="spellEnd"/>
      <w:r w:rsidRPr="00DA1424">
        <w:rPr>
          <w:rStyle w:val="st42"/>
          <w:rFonts w:ascii="Times New Roman" w:hAnsi="Times New Roman" w:cs="Times New Roman"/>
          <w:color w:val="808080" w:themeColor="background1" w:themeShade="80"/>
          <w:w w:val="100"/>
          <w:sz w:val="22"/>
          <w:szCs w:val="22"/>
        </w:rPr>
        <w:t xml:space="preserve"> Центру збору фінансової звітності, за якою розміщено електронний файл фінансової звітності, у складі якого розкрито інформацію про участь в інших юридичних особах, передбачену цим пунктом.</w:t>
      </w:r>
    </w:p>
    <w:p w:rsidR="001D1992" w:rsidRPr="00DA1424" w:rsidRDefault="001D1992" w:rsidP="006E67CC">
      <w:pPr>
        <w:pStyle w:val="Ch63"/>
        <w:suppressAutoHyphens/>
        <w:rPr>
          <w:rStyle w:val="st42"/>
          <w:color w:val="808080" w:themeColor="background1" w:themeShade="80"/>
        </w:rPr>
      </w:pPr>
    </w:p>
    <w:p w:rsidR="00971188" w:rsidRPr="00DA1424" w:rsidRDefault="00971188" w:rsidP="006E67CC">
      <w:pPr>
        <w:pStyle w:val="Ch67"/>
        <w:spacing w:before="85" w:after="28"/>
        <w:ind w:left="0"/>
        <w:rPr>
          <w:rFonts w:ascii="Times New Roman" w:hAnsi="Times New Roman" w:cs="Times New Roman"/>
          <w:i/>
          <w:iCs/>
          <w:color w:val="808080" w:themeColor="background1" w:themeShade="80"/>
          <w:w w:val="100"/>
          <w:sz w:val="24"/>
          <w:szCs w:val="24"/>
        </w:rPr>
      </w:pPr>
      <w:r w:rsidRPr="00DA1424">
        <w:rPr>
          <w:rFonts w:ascii="Times New Roman" w:hAnsi="Times New Roman" w:cs="Times New Roman"/>
          <w:i/>
          <w:iCs/>
          <w:color w:val="808080" w:themeColor="background1" w:themeShade="80"/>
          <w:w w:val="100"/>
          <w:sz w:val="24"/>
          <w:szCs w:val="24"/>
        </w:rPr>
        <w:t>6. Відокремлені підрозділи</w:t>
      </w:r>
    </w:p>
    <w:tbl>
      <w:tblPr>
        <w:tblW w:w="5000" w:type="pct"/>
        <w:tblCellMar>
          <w:left w:w="0" w:type="dxa"/>
          <w:right w:w="0" w:type="dxa"/>
        </w:tblCellMar>
        <w:tblLook w:val="0000" w:firstRow="0" w:lastRow="0" w:firstColumn="0" w:lastColumn="0" w:noHBand="0" w:noVBand="0"/>
      </w:tblPr>
      <w:tblGrid>
        <w:gridCol w:w="531"/>
        <w:gridCol w:w="2448"/>
        <w:gridCol w:w="2448"/>
        <w:gridCol w:w="2446"/>
        <w:gridCol w:w="2446"/>
      </w:tblGrid>
      <w:tr w:rsidR="00971188" w:rsidRPr="00DA1424" w:rsidTr="00AA2DCF">
        <w:trPr>
          <w:trHeight w:val="60"/>
        </w:trPr>
        <w:tc>
          <w:tcPr>
            <w:tcW w:w="25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w:t>
            </w:r>
          </w:p>
          <w:p w:rsidR="00971188" w:rsidRPr="00DA1424" w:rsidRDefault="00971188" w:rsidP="006E67CC">
            <w:pPr>
              <w:pStyle w:val="TableshapkaTABL"/>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з/п</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Найменування відокремленого підрозділу</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Тип (філія, представництво, відділення тощо)</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Місцезнаходження</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 xml:space="preserve">Функції </w:t>
            </w:r>
            <w:r w:rsidRPr="00DA1424">
              <w:rPr>
                <w:rFonts w:ascii="Times New Roman" w:hAnsi="Times New Roman" w:cs="Times New Roman"/>
                <w:color w:val="808080" w:themeColor="background1" w:themeShade="80"/>
                <w:w w:val="100"/>
                <w:sz w:val="24"/>
                <w:szCs w:val="24"/>
              </w:rPr>
              <w:br/>
              <w:t>відокремленого підрозділу</w:t>
            </w:r>
          </w:p>
        </w:tc>
      </w:tr>
      <w:tr w:rsidR="00971188" w:rsidRPr="00DA1424" w:rsidTr="00AA2DCF">
        <w:trPr>
          <w:trHeight w:val="60"/>
        </w:trPr>
        <w:tc>
          <w:tcPr>
            <w:tcW w:w="25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1</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2</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3</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4</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5</w:t>
            </w:r>
          </w:p>
        </w:tc>
      </w:tr>
      <w:tr w:rsidR="00971188" w:rsidRPr="00DA1424" w:rsidTr="00AA2DC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aff7"/>
              <w:suppressAutoHyphens/>
              <w:spacing w:line="240" w:lineRule="auto"/>
              <w:textAlignment w:val="auto"/>
              <w:rPr>
                <w:color w:val="808080" w:themeColor="background1" w:themeShade="80"/>
                <w:lang w:val="uk-UA"/>
              </w:rPr>
            </w:pPr>
          </w:p>
        </w:tc>
        <w:tc>
          <w:tcPr>
            <w:tcW w:w="118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aff7"/>
              <w:suppressAutoHyphens/>
              <w:spacing w:line="240" w:lineRule="auto"/>
              <w:textAlignment w:val="auto"/>
              <w:rPr>
                <w:color w:val="808080" w:themeColor="background1" w:themeShade="80"/>
                <w:lang w:val="uk-UA"/>
              </w:rPr>
            </w:pPr>
          </w:p>
        </w:tc>
        <w:tc>
          <w:tcPr>
            <w:tcW w:w="118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aff7"/>
              <w:suppressAutoHyphens/>
              <w:spacing w:line="240" w:lineRule="auto"/>
              <w:textAlignment w:val="auto"/>
              <w:rPr>
                <w:color w:val="808080" w:themeColor="background1" w:themeShade="80"/>
                <w:lang w:val="uk-UA"/>
              </w:rPr>
            </w:pPr>
          </w:p>
        </w:tc>
        <w:tc>
          <w:tcPr>
            <w:tcW w:w="118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aff7"/>
              <w:suppressAutoHyphens/>
              <w:spacing w:line="240" w:lineRule="auto"/>
              <w:textAlignment w:val="auto"/>
              <w:rPr>
                <w:color w:val="808080" w:themeColor="background1" w:themeShade="80"/>
                <w:lang w:val="uk-UA"/>
              </w:rPr>
            </w:pPr>
          </w:p>
        </w:tc>
        <w:tc>
          <w:tcPr>
            <w:tcW w:w="118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aff7"/>
              <w:suppressAutoHyphens/>
              <w:spacing w:line="240" w:lineRule="auto"/>
              <w:textAlignment w:val="auto"/>
              <w:rPr>
                <w:color w:val="808080" w:themeColor="background1" w:themeShade="80"/>
                <w:lang w:val="uk-UA"/>
              </w:rPr>
            </w:pPr>
          </w:p>
        </w:tc>
      </w:tr>
    </w:tbl>
    <w:p w:rsidR="00A72327" w:rsidRPr="00DA1424" w:rsidRDefault="00A72327" w:rsidP="006E67CC">
      <w:pPr>
        <w:suppressAutoHyphens/>
        <w:spacing w:after="0"/>
        <w:ind w:firstLine="240"/>
        <w:rPr>
          <w:rFonts w:ascii="Arial"/>
          <w:color w:val="808080" w:themeColor="background1" w:themeShade="80"/>
          <w:sz w:val="15"/>
          <w:lang w:val="ru-RU"/>
        </w:rPr>
      </w:pPr>
    </w:p>
    <w:p w:rsidR="00971188" w:rsidRPr="00DA1424" w:rsidRDefault="00971188" w:rsidP="00B76D2C">
      <w:pPr>
        <w:pStyle w:val="Ch63"/>
        <w:suppressAutoHyphens/>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URL-адреса:___________________________________</w:t>
      </w:r>
    </w:p>
    <w:p w:rsidR="00971188" w:rsidRPr="00DA1424" w:rsidRDefault="00971188" w:rsidP="006E67CC">
      <w:pPr>
        <w:pStyle w:val="Ch63"/>
        <w:suppressAutoHyphens/>
        <w:spacing w:before="57"/>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 xml:space="preserve">У разі якщо особа має більше десяти відокремлених підрозділів, то вказується </w:t>
      </w:r>
      <w:proofErr w:type="spellStart"/>
      <w:r w:rsidRPr="00DA1424">
        <w:rPr>
          <w:rFonts w:ascii="Times New Roman" w:hAnsi="Times New Roman" w:cs="Times New Roman"/>
          <w:color w:val="808080" w:themeColor="background1" w:themeShade="80"/>
          <w:w w:val="100"/>
          <w:sz w:val="24"/>
          <w:szCs w:val="24"/>
        </w:rPr>
        <w:t>URL</w:t>
      </w:r>
      <w:proofErr w:type="spellEnd"/>
      <w:r w:rsidRPr="00DA1424">
        <w:rPr>
          <w:rFonts w:ascii="Times New Roman" w:hAnsi="Times New Roman" w:cs="Times New Roman"/>
          <w:color w:val="808080" w:themeColor="background1" w:themeShade="80"/>
          <w:w w:val="100"/>
          <w:sz w:val="24"/>
          <w:szCs w:val="24"/>
        </w:rPr>
        <w:t xml:space="preserve">-адреса на власний </w:t>
      </w:r>
      <w:proofErr w:type="spellStart"/>
      <w:r w:rsidRPr="00DA1424">
        <w:rPr>
          <w:rFonts w:ascii="Times New Roman" w:hAnsi="Times New Roman" w:cs="Times New Roman"/>
          <w:color w:val="808080" w:themeColor="background1" w:themeShade="80"/>
          <w:w w:val="100"/>
          <w:sz w:val="24"/>
          <w:szCs w:val="24"/>
        </w:rPr>
        <w:t>вебсайт</w:t>
      </w:r>
      <w:proofErr w:type="spellEnd"/>
      <w:r w:rsidRPr="00DA1424">
        <w:rPr>
          <w:rFonts w:ascii="Times New Roman" w:hAnsi="Times New Roman" w:cs="Times New Roman"/>
          <w:color w:val="808080" w:themeColor="background1" w:themeShade="80"/>
          <w:w w:val="100"/>
          <w:sz w:val="24"/>
          <w:szCs w:val="24"/>
        </w:rPr>
        <w:t xml:space="preserve"> особи, де розміщено повний перелік відокремлених осіб такої особи. </w:t>
      </w:r>
    </w:p>
    <w:p w:rsidR="00006BF4" w:rsidRPr="00DA1424" w:rsidRDefault="00006BF4" w:rsidP="006E67CC">
      <w:pPr>
        <w:pStyle w:val="Ch63"/>
        <w:suppressAutoHyphens/>
        <w:spacing w:before="57"/>
        <w:rPr>
          <w:rStyle w:val="st42"/>
          <w:rFonts w:ascii="Times New Roman" w:hAnsi="Times New Roman" w:cs="Times New Roman"/>
          <w:color w:val="808080" w:themeColor="background1" w:themeShade="80"/>
          <w:w w:val="100"/>
          <w:sz w:val="22"/>
          <w:szCs w:val="22"/>
        </w:rPr>
      </w:pPr>
    </w:p>
    <w:p w:rsidR="000311C4" w:rsidRPr="00DA1424" w:rsidRDefault="000311C4" w:rsidP="006E67CC">
      <w:pPr>
        <w:pStyle w:val="Ch63"/>
        <w:suppressAutoHyphens/>
        <w:spacing w:before="57"/>
        <w:rPr>
          <w:rStyle w:val="st42"/>
          <w:color w:val="808080" w:themeColor="background1" w:themeShade="80"/>
          <w:sz w:val="16"/>
          <w:szCs w:val="16"/>
        </w:rPr>
      </w:pPr>
      <w:r w:rsidRPr="00DA1424">
        <w:rPr>
          <w:rStyle w:val="st42"/>
          <w:rFonts w:ascii="Times New Roman" w:hAnsi="Times New Roman" w:cs="Times New Roman"/>
          <w:color w:val="808080" w:themeColor="background1" w:themeShade="80"/>
          <w:w w:val="100"/>
          <w:sz w:val="22"/>
          <w:szCs w:val="22"/>
        </w:rPr>
        <w:lastRenderedPageBreak/>
        <w:t xml:space="preserve">У разі складання річної фінансової звітності у форматі XBRL та подання її до Центру збору фінансової звітності, зазначається </w:t>
      </w:r>
      <w:proofErr w:type="spellStart"/>
      <w:r w:rsidRPr="00DA1424">
        <w:rPr>
          <w:rStyle w:val="st42"/>
          <w:rFonts w:ascii="Times New Roman" w:hAnsi="Times New Roman" w:cs="Times New Roman"/>
          <w:color w:val="808080" w:themeColor="background1" w:themeShade="80"/>
          <w:w w:val="100"/>
          <w:sz w:val="22"/>
          <w:szCs w:val="22"/>
        </w:rPr>
        <w:t>URL</w:t>
      </w:r>
      <w:proofErr w:type="spellEnd"/>
      <w:r w:rsidRPr="00DA1424">
        <w:rPr>
          <w:rStyle w:val="st42"/>
          <w:rFonts w:ascii="Times New Roman" w:hAnsi="Times New Roman" w:cs="Times New Roman"/>
          <w:color w:val="808080" w:themeColor="background1" w:themeShade="80"/>
          <w:w w:val="100"/>
          <w:sz w:val="22"/>
          <w:szCs w:val="22"/>
        </w:rPr>
        <w:t xml:space="preserve">-адреса </w:t>
      </w:r>
      <w:proofErr w:type="spellStart"/>
      <w:r w:rsidRPr="00DA1424">
        <w:rPr>
          <w:rStyle w:val="st42"/>
          <w:rFonts w:ascii="Times New Roman" w:hAnsi="Times New Roman" w:cs="Times New Roman"/>
          <w:color w:val="808080" w:themeColor="background1" w:themeShade="80"/>
          <w:w w:val="100"/>
          <w:sz w:val="22"/>
          <w:szCs w:val="22"/>
        </w:rPr>
        <w:t>вебсторінки</w:t>
      </w:r>
      <w:proofErr w:type="spellEnd"/>
      <w:r w:rsidRPr="00DA1424">
        <w:rPr>
          <w:rStyle w:val="st42"/>
          <w:rFonts w:ascii="Times New Roman" w:hAnsi="Times New Roman" w:cs="Times New Roman"/>
          <w:color w:val="808080" w:themeColor="background1" w:themeShade="80"/>
          <w:w w:val="100"/>
          <w:sz w:val="22"/>
          <w:szCs w:val="22"/>
        </w:rPr>
        <w:t xml:space="preserve"> Центру збору фінансової звітності, за якою розміщено електронний файл фінансової звітності, у складі якого розкрито інформацію про відокремлені підрозділи, передбачену цим пунктом.</w:t>
      </w:r>
    </w:p>
    <w:p w:rsidR="00971188" w:rsidRPr="00006BF4" w:rsidRDefault="001D1992" w:rsidP="00006BF4">
      <w:pPr>
        <w:jc w:val="center"/>
        <w:rPr>
          <w:rFonts w:ascii="Times New Roman" w:hAnsi="Times New Roman"/>
          <w:b/>
          <w:bCs/>
          <w:color w:val="000000"/>
          <w:sz w:val="24"/>
          <w:szCs w:val="24"/>
        </w:rPr>
      </w:pPr>
      <w:r w:rsidRPr="00DA1424">
        <w:rPr>
          <w:rFonts w:ascii="Times New Roman" w:hAnsi="Times New Roman"/>
          <w:color w:val="A6A6A6" w:themeColor="background1" w:themeShade="A6"/>
          <w:sz w:val="24"/>
          <w:szCs w:val="24"/>
        </w:rPr>
        <w:br w:type="page"/>
      </w:r>
      <w:r w:rsidR="00971188" w:rsidRPr="00006BF4">
        <w:rPr>
          <w:rFonts w:ascii="Times New Roman" w:hAnsi="Times New Roman"/>
          <w:b/>
          <w:bCs/>
          <w:sz w:val="24"/>
          <w:szCs w:val="24"/>
        </w:rPr>
        <w:lastRenderedPageBreak/>
        <w:t>II. Інформація щодо капіталу та цінних паперів</w:t>
      </w:r>
    </w:p>
    <w:p w:rsidR="00971188" w:rsidRPr="00FE0630" w:rsidRDefault="00971188" w:rsidP="006E67CC">
      <w:pPr>
        <w:pStyle w:val="Ch67"/>
        <w:spacing w:before="0" w:after="28"/>
        <w:ind w:left="0"/>
        <w:rPr>
          <w:rFonts w:ascii="Times New Roman" w:hAnsi="Times New Roman" w:cs="Times New Roman"/>
          <w:i/>
          <w:iCs/>
          <w:w w:val="100"/>
          <w:sz w:val="24"/>
          <w:szCs w:val="24"/>
        </w:rPr>
      </w:pPr>
      <w:r w:rsidRPr="00FE0630">
        <w:rPr>
          <w:rFonts w:ascii="Times New Roman" w:hAnsi="Times New Roman" w:cs="Times New Roman"/>
          <w:i/>
          <w:iCs/>
          <w:w w:val="100"/>
          <w:sz w:val="24"/>
          <w:szCs w:val="24"/>
        </w:rPr>
        <w:t>1. Структура капіталу</w:t>
      </w:r>
      <w:r w:rsidRPr="00FE0630">
        <w:rPr>
          <w:rFonts w:ascii="Times New Roman" w:hAnsi="Times New Roman" w:cs="Times New Roman"/>
          <w:i/>
          <w:iCs/>
          <w:w w:val="100"/>
          <w:sz w:val="24"/>
          <w:szCs w:val="24"/>
          <w:vertAlign w:val="superscript"/>
        </w:rPr>
        <w:t>25</w:t>
      </w:r>
    </w:p>
    <w:tbl>
      <w:tblPr>
        <w:tblW w:w="5000" w:type="pct"/>
        <w:tblLayout w:type="fixed"/>
        <w:tblCellMar>
          <w:left w:w="0" w:type="dxa"/>
          <w:right w:w="0" w:type="dxa"/>
        </w:tblCellMar>
        <w:tblLook w:val="0000" w:firstRow="0" w:lastRow="0" w:firstColumn="0" w:lastColumn="0" w:noHBand="0" w:noVBand="0"/>
      </w:tblPr>
      <w:tblGrid>
        <w:gridCol w:w="406"/>
        <w:gridCol w:w="823"/>
        <w:gridCol w:w="1684"/>
        <w:gridCol w:w="1108"/>
        <w:gridCol w:w="1139"/>
        <w:gridCol w:w="2695"/>
        <w:gridCol w:w="1131"/>
        <w:gridCol w:w="1333"/>
      </w:tblGrid>
      <w:tr w:rsidR="00971188" w:rsidRPr="00FE0630" w:rsidTr="004D2D43">
        <w:trPr>
          <w:trHeight w:val="60"/>
        </w:trPr>
        <w:tc>
          <w:tcPr>
            <w:tcW w:w="19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w:t>
            </w:r>
          </w:p>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з/п</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Тип </w:t>
            </w:r>
            <w:r w:rsidRPr="00FE0630">
              <w:rPr>
                <w:rFonts w:ascii="Times New Roman" w:hAnsi="Times New Roman" w:cs="Times New Roman"/>
                <w:w w:val="100"/>
                <w:sz w:val="24"/>
                <w:szCs w:val="24"/>
              </w:rPr>
              <w:br/>
              <w:t>та/або клас акцій</w:t>
            </w:r>
          </w:p>
        </w:tc>
        <w:tc>
          <w:tcPr>
            <w:tcW w:w="8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Номер свідоцтва про реєстрацію випуску</w:t>
            </w:r>
          </w:p>
        </w:tc>
        <w:tc>
          <w:tcPr>
            <w:tcW w:w="53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акцій, шт.</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Номінальна вартість, грн</w:t>
            </w:r>
          </w:p>
        </w:tc>
        <w:tc>
          <w:tcPr>
            <w:tcW w:w="130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Права та обов’язки</w:t>
            </w:r>
          </w:p>
        </w:tc>
        <w:tc>
          <w:tcPr>
            <w:tcW w:w="5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Наявність публічної пропозиції </w:t>
            </w:r>
            <w:r w:rsidRPr="00FE0630">
              <w:rPr>
                <w:rFonts w:ascii="Times New Roman" w:hAnsi="Times New Roman" w:cs="Times New Roman"/>
                <w:w w:val="100"/>
                <w:sz w:val="24"/>
                <w:szCs w:val="24"/>
              </w:rPr>
              <w:br/>
              <w:t>та/або допуску до торгів на організованих ринках капіталу</w:t>
            </w:r>
          </w:p>
        </w:tc>
        <w:tc>
          <w:tcPr>
            <w:tcW w:w="64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Облік часток особи в обліковій системі часток</w:t>
            </w:r>
            <w:r w:rsidRPr="00FE0630">
              <w:rPr>
                <w:rFonts w:ascii="Times New Roman" w:hAnsi="Times New Roman" w:cs="Times New Roman"/>
                <w:w w:val="100"/>
                <w:sz w:val="24"/>
                <w:szCs w:val="24"/>
                <w:vertAlign w:val="superscript"/>
              </w:rPr>
              <w:t>26</w:t>
            </w:r>
          </w:p>
        </w:tc>
      </w:tr>
      <w:tr w:rsidR="00971188" w:rsidRPr="00FE0630" w:rsidTr="004D2D43">
        <w:trPr>
          <w:trHeight w:val="60"/>
        </w:trPr>
        <w:tc>
          <w:tcPr>
            <w:tcW w:w="19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8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3</w:t>
            </w:r>
          </w:p>
        </w:tc>
        <w:tc>
          <w:tcPr>
            <w:tcW w:w="53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4</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5</w:t>
            </w:r>
          </w:p>
        </w:tc>
        <w:tc>
          <w:tcPr>
            <w:tcW w:w="130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6</w:t>
            </w:r>
          </w:p>
        </w:tc>
        <w:tc>
          <w:tcPr>
            <w:tcW w:w="5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7</w:t>
            </w:r>
          </w:p>
        </w:tc>
        <w:tc>
          <w:tcPr>
            <w:tcW w:w="64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8</w:t>
            </w:r>
          </w:p>
        </w:tc>
      </w:tr>
      <w:tr w:rsidR="00971188" w:rsidRPr="00FE0630" w:rsidTr="004D2D43">
        <w:trPr>
          <w:trHeight w:val="60"/>
        </w:trPr>
        <w:tc>
          <w:tcPr>
            <w:tcW w:w="19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c>
          <w:tcPr>
            <w:tcW w:w="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DA1424" w:rsidP="006E67CC">
            <w:pPr>
              <w:pStyle w:val="aff7"/>
              <w:suppressAutoHyphens/>
              <w:spacing w:line="240" w:lineRule="auto"/>
              <w:textAlignment w:val="auto"/>
              <w:rPr>
                <w:color w:val="auto"/>
                <w:lang w:val="uk-UA"/>
              </w:rPr>
            </w:pPr>
            <w:r w:rsidRPr="00DA1424">
              <w:rPr>
                <w:color w:val="auto"/>
                <w:lang w:val="uk-UA"/>
              </w:rPr>
              <w:t>Акції прості іменні</w:t>
            </w:r>
          </w:p>
        </w:tc>
        <w:tc>
          <w:tcPr>
            <w:tcW w:w="8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aff7"/>
              <w:suppressAutoHyphens/>
              <w:spacing w:line="240" w:lineRule="auto"/>
              <w:textAlignment w:val="auto"/>
              <w:rPr>
                <w:color w:val="auto"/>
                <w:lang w:val="uk-UA"/>
              </w:rPr>
            </w:pPr>
            <w:r w:rsidRPr="004D2D43">
              <w:rPr>
                <w:color w:val="auto"/>
                <w:lang w:val="uk-UA"/>
              </w:rPr>
              <w:t>91/15/1/10</w:t>
            </w:r>
          </w:p>
        </w:tc>
        <w:tc>
          <w:tcPr>
            <w:tcW w:w="53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DA1424" w:rsidP="006E67CC">
            <w:pPr>
              <w:pStyle w:val="aff7"/>
              <w:suppressAutoHyphens/>
              <w:spacing w:line="240" w:lineRule="auto"/>
              <w:textAlignment w:val="auto"/>
              <w:rPr>
                <w:color w:val="auto"/>
                <w:lang w:val="uk-UA"/>
              </w:rPr>
            </w:pPr>
            <w:r w:rsidRPr="00DA1424">
              <w:rPr>
                <w:color w:val="auto"/>
                <w:lang w:val="uk-UA"/>
              </w:rPr>
              <w:t>397760</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DA1424" w:rsidP="006E67CC">
            <w:pPr>
              <w:pStyle w:val="aff7"/>
              <w:suppressAutoHyphens/>
              <w:spacing w:line="240" w:lineRule="auto"/>
              <w:textAlignment w:val="auto"/>
              <w:rPr>
                <w:color w:val="auto"/>
                <w:lang w:val="uk-UA"/>
              </w:rPr>
            </w:pPr>
            <w:r w:rsidRPr="00DA1424">
              <w:rPr>
                <w:color w:val="auto"/>
                <w:lang w:val="uk-UA"/>
              </w:rPr>
              <w:t>0.25</w:t>
            </w:r>
          </w:p>
        </w:tc>
        <w:tc>
          <w:tcPr>
            <w:tcW w:w="130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DA1424" w:rsidP="006E67CC">
            <w:pPr>
              <w:pStyle w:val="aff7"/>
              <w:suppressAutoHyphens/>
              <w:spacing w:line="240" w:lineRule="auto"/>
              <w:textAlignment w:val="auto"/>
              <w:rPr>
                <w:color w:val="auto"/>
                <w:lang w:val="uk-UA"/>
              </w:rPr>
            </w:pPr>
            <w:r w:rsidRPr="00DA1424">
              <w:rPr>
                <w:color w:val="auto"/>
                <w:lang w:val="uk-UA"/>
              </w:rPr>
              <w:t xml:space="preserve">Права акціонерів - власників простих акцій: 1. Кожною простою акцією акціонерного товариства її власнику - акціонеру надається однакова сукупність прав, включаючи права на: 1) участь в управлінні акціонерним товариством; 2) отримання дивідендів; 3) отримання у разі ліквідації товариства частини його майна або вартості частини майна товариства; 4) отримання інформації про господарську діяльність акціонерного товариства. 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 Акціонери - власники простих акцій товариства можуть мати й інші права, передбачені актами законодавства та статутом акціонерного товариства. Обов'язки акціонерів 1. Акціонери </w:t>
            </w:r>
            <w:r w:rsidRPr="00DA1424">
              <w:rPr>
                <w:color w:val="auto"/>
                <w:lang w:val="uk-UA"/>
              </w:rPr>
              <w:lastRenderedPageBreak/>
              <w:t>зобов'язані: дотримуватися статуту, інших внутрішніх документів акціонерного товариства; виконувати рішення загальних зборів, інших органів товариства; виконувати свої зобов'язання перед товариством, у тому числі пов'язані з майновою участю; оплачувати акції у розмірі, в порядку та засобами, що передбачені статутом акціонерного товариства; не розголошувати комерційну таємницю та конфіденційну інформацію про діяльність товариства. 2. Акціонери можуть також мати інші обов'язки, встановлені ЗУ "Про акціонерні товариства" та іншими законами.</w:t>
            </w:r>
          </w:p>
        </w:tc>
        <w:tc>
          <w:tcPr>
            <w:tcW w:w="5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aff7"/>
              <w:suppressAutoHyphens/>
              <w:spacing w:line="240" w:lineRule="auto"/>
              <w:textAlignment w:val="auto"/>
              <w:rPr>
                <w:color w:val="auto"/>
                <w:lang w:val="uk-UA"/>
              </w:rPr>
            </w:pPr>
            <w:r w:rsidRPr="004D2D43">
              <w:rPr>
                <w:color w:val="auto"/>
                <w:lang w:val="uk-UA"/>
              </w:rPr>
              <w:lastRenderedPageBreak/>
              <w:t>публічна пропозиція акцій та/або допуск до торгі</w:t>
            </w:r>
            <w:r w:rsidR="00010C81">
              <w:rPr>
                <w:color w:val="auto"/>
                <w:lang w:val="uk-UA"/>
              </w:rPr>
              <w:t>в</w:t>
            </w:r>
            <w:r w:rsidRPr="004D2D43">
              <w:rPr>
                <w:color w:val="auto"/>
                <w:lang w:val="uk-UA"/>
              </w:rPr>
              <w:t xml:space="preserve"> на фондовій біржі відсутня</w:t>
            </w:r>
          </w:p>
        </w:tc>
        <w:tc>
          <w:tcPr>
            <w:tcW w:w="6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aff7"/>
              <w:suppressAutoHyphens/>
              <w:spacing w:line="240" w:lineRule="auto"/>
              <w:textAlignment w:val="auto"/>
              <w:rPr>
                <w:color w:val="auto"/>
                <w:lang w:val="uk-UA"/>
              </w:rPr>
            </w:pPr>
            <w:r>
              <w:rPr>
                <w:color w:val="auto"/>
                <w:lang w:val="uk-UA"/>
              </w:rPr>
              <w:t>-</w:t>
            </w:r>
          </w:p>
        </w:tc>
      </w:tr>
    </w:tbl>
    <w:p w:rsidR="00971188" w:rsidRDefault="00971188" w:rsidP="006E67CC">
      <w:pPr>
        <w:pStyle w:val="Ch63"/>
        <w:suppressAutoHyphens/>
        <w:rPr>
          <w:rFonts w:ascii="Times New Roman" w:hAnsi="Times New Roman" w:cs="Times New Roman"/>
          <w:w w:val="100"/>
          <w:sz w:val="24"/>
          <w:szCs w:val="24"/>
        </w:rPr>
      </w:pPr>
    </w:p>
    <w:p w:rsidR="00971188" w:rsidRPr="004D2D43" w:rsidRDefault="00971188" w:rsidP="006E67CC">
      <w:pPr>
        <w:pStyle w:val="Ch67"/>
        <w:ind w:left="0"/>
        <w:rPr>
          <w:rFonts w:ascii="Times New Roman" w:hAnsi="Times New Roman" w:cs="Times New Roman"/>
          <w:i/>
          <w:iCs/>
          <w:color w:val="808080" w:themeColor="background1" w:themeShade="80"/>
          <w:w w:val="100"/>
          <w:sz w:val="24"/>
          <w:szCs w:val="24"/>
        </w:rPr>
      </w:pPr>
      <w:r w:rsidRPr="004D2D43">
        <w:rPr>
          <w:rFonts w:ascii="Times New Roman" w:hAnsi="Times New Roman" w:cs="Times New Roman"/>
          <w:i/>
          <w:iCs/>
          <w:color w:val="808080" w:themeColor="background1" w:themeShade="80"/>
          <w:w w:val="100"/>
          <w:sz w:val="24"/>
          <w:szCs w:val="24"/>
        </w:rPr>
        <w:t>2. Зміна прав на акції</w:t>
      </w:r>
    </w:p>
    <w:p w:rsidR="00971188" w:rsidRPr="004D2D43" w:rsidRDefault="00971188" w:rsidP="006E67CC">
      <w:pPr>
        <w:pStyle w:val="Ch63"/>
        <w:suppressAutoHyphens/>
        <w:rPr>
          <w:rFonts w:ascii="Times New Roman" w:hAnsi="Times New Roman" w:cs="Times New Roman"/>
          <w:color w:val="808080" w:themeColor="background1" w:themeShade="80"/>
          <w:w w:val="100"/>
          <w:sz w:val="24"/>
          <w:szCs w:val="24"/>
        </w:rPr>
      </w:pPr>
      <w:r w:rsidRPr="004D2D43">
        <w:rPr>
          <w:rFonts w:ascii="Times New Roman" w:hAnsi="Times New Roman" w:cs="Times New Roman"/>
          <w:color w:val="808080" w:themeColor="background1" w:themeShade="80"/>
          <w:w w:val="100"/>
          <w:sz w:val="24"/>
          <w:szCs w:val="24"/>
        </w:rPr>
        <w:t>Наводяться всі посилання на URL-адреси, за якими акціонерним товариством протягом звітного року було розміщено інформацію про:</w:t>
      </w:r>
    </w:p>
    <w:p w:rsidR="00971188" w:rsidRPr="004D2D43" w:rsidRDefault="00971188" w:rsidP="006E67CC">
      <w:pPr>
        <w:pStyle w:val="Ch63"/>
        <w:suppressAutoHyphens/>
        <w:rPr>
          <w:rFonts w:ascii="Times New Roman" w:hAnsi="Times New Roman" w:cs="Times New Roman"/>
          <w:color w:val="808080" w:themeColor="background1" w:themeShade="80"/>
          <w:w w:val="100"/>
          <w:sz w:val="24"/>
          <w:szCs w:val="24"/>
        </w:rPr>
      </w:pPr>
      <w:r w:rsidRPr="004D2D43">
        <w:rPr>
          <w:rFonts w:ascii="Times New Roman" w:hAnsi="Times New Roman" w:cs="Times New Roman"/>
          <w:color w:val="808080" w:themeColor="background1" w:themeShade="80"/>
          <w:w w:val="100"/>
          <w:sz w:val="24"/>
          <w:szCs w:val="24"/>
        </w:rPr>
        <w:t>зміну акціонерів, яким належать голосуючі акції, розмір пакета яких стає більшим, меншим або рівним пороговому значенню пакета акцій;</w:t>
      </w:r>
    </w:p>
    <w:p w:rsidR="00971188" w:rsidRPr="004D2D43" w:rsidRDefault="00971188" w:rsidP="006E67CC">
      <w:pPr>
        <w:pStyle w:val="Ch63"/>
        <w:suppressAutoHyphens/>
        <w:rPr>
          <w:rFonts w:ascii="Times New Roman" w:hAnsi="Times New Roman" w:cs="Times New Roman"/>
          <w:color w:val="808080" w:themeColor="background1" w:themeShade="80"/>
          <w:w w:val="100"/>
          <w:sz w:val="24"/>
          <w:szCs w:val="24"/>
        </w:rPr>
      </w:pPr>
      <w:r w:rsidRPr="004D2D43">
        <w:rPr>
          <w:rFonts w:ascii="Times New Roman" w:hAnsi="Times New Roman" w:cs="Times New Roman"/>
          <w:color w:val="808080" w:themeColor="background1" w:themeShade="80"/>
          <w:w w:val="100"/>
          <w:sz w:val="24"/>
          <w:szCs w:val="24"/>
        </w:rPr>
        <w:t>зміну осіб, яким належить право голосу за акціями, сумарна кількість прав за якими стає більшою, меншою або рівною пороговому значенню пакета акцій;</w:t>
      </w:r>
    </w:p>
    <w:p w:rsidR="00971188" w:rsidRPr="004D2D43" w:rsidRDefault="00971188" w:rsidP="006E67CC">
      <w:pPr>
        <w:pStyle w:val="Ch63"/>
        <w:suppressAutoHyphens/>
        <w:rPr>
          <w:rFonts w:ascii="Times New Roman" w:hAnsi="Times New Roman" w:cs="Times New Roman"/>
          <w:color w:val="808080" w:themeColor="background1" w:themeShade="80"/>
          <w:w w:val="100"/>
          <w:sz w:val="24"/>
          <w:szCs w:val="24"/>
        </w:rPr>
      </w:pPr>
      <w:r w:rsidRPr="004D2D43">
        <w:rPr>
          <w:rFonts w:ascii="Times New Roman" w:hAnsi="Times New Roman" w:cs="Times New Roman"/>
          <w:color w:val="808080" w:themeColor="background1" w:themeShade="80"/>
          <w:w w:val="100"/>
          <w:sz w:val="24"/>
          <w:szCs w:val="24"/>
        </w:rPr>
        <w:t>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w:t>
      </w:r>
    </w:p>
    <w:p w:rsidR="00DF6359" w:rsidRPr="00DF6359" w:rsidRDefault="00DF6359" w:rsidP="00B76D2C">
      <w:pPr>
        <w:suppressAutoHyphens/>
        <w:spacing w:after="0"/>
        <w:rPr>
          <w:rFonts w:ascii="Times New Roman" w:hAnsi="Times New Roman"/>
          <w:sz w:val="18"/>
          <w:szCs w:val="18"/>
        </w:rPr>
      </w:pPr>
      <w:bookmarkStart w:id="5" w:name="1749"/>
      <w:r w:rsidRPr="004E64F2">
        <w:br/>
      </w:r>
      <w:bookmarkEnd w:id="5"/>
    </w:p>
    <w:p w:rsidR="00DF6359" w:rsidRDefault="00DF6359" w:rsidP="006E67CC">
      <w:pPr>
        <w:pStyle w:val="Ch63"/>
        <w:suppressAutoHyphens/>
        <w:rPr>
          <w:rFonts w:ascii="Times New Roman" w:hAnsi="Times New Roman" w:cs="Times New Roman"/>
          <w:w w:val="100"/>
        </w:rPr>
        <w:sectPr w:rsidR="00DF6359" w:rsidSect="00006BF4">
          <w:headerReference w:type="default" r:id="rId14"/>
          <w:headerReference w:type="first" r:id="rId15"/>
          <w:pgSz w:w="11906" w:h="16838" w:code="9"/>
          <w:pgMar w:top="567" w:right="567" w:bottom="567" w:left="1134" w:header="567" w:footer="567" w:gutter="0"/>
          <w:cols w:space="720"/>
          <w:noEndnote/>
          <w:titlePg/>
          <w:docGrid w:linePitch="299"/>
        </w:sectPr>
      </w:pPr>
    </w:p>
    <w:p w:rsidR="00971188" w:rsidRPr="00FE0630" w:rsidRDefault="00971188" w:rsidP="006E67CC">
      <w:pPr>
        <w:pStyle w:val="Ch67"/>
        <w:ind w:left="0"/>
        <w:rPr>
          <w:rFonts w:ascii="Times New Roman" w:hAnsi="Times New Roman" w:cs="Times New Roman"/>
          <w:i/>
          <w:iCs/>
          <w:w w:val="100"/>
          <w:sz w:val="24"/>
          <w:szCs w:val="24"/>
        </w:rPr>
      </w:pPr>
      <w:r w:rsidRPr="00FE0630">
        <w:rPr>
          <w:rFonts w:ascii="Times New Roman" w:hAnsi="Times New Roman" w:cs="Times New Roman"/>
          <w:i/>
          <w:iCs/>
          <w:w w:val="100"/>
          <w:sz w:val="24"/>
          <w:szCs w:val="24"/>
        </w:rPr>
        <w:lastRenderedPageBreak/>
        <w:t>3. Цінні папери</w:t>
      </w:r>
    </w:p>
    <w:p w:rsidR="00971188" w:rsidRPr="00FE0630" w:rsidRDefault="00971188" w:rsidP="006E67CC">
      <w:pPr>
        <w:pStyle w:val="Ch63"/>
        <w:suppressAutoHyphens/>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Інформація про випуски акцій особи</w:t>
      </w:r>
      <w:r w:rsidRPr="00FE0630">
        <w:rPr>
          <w:rStyle w:val="Bold"/>
          <w:rFonts w:ascii="Times New Roman" w:hAnsi="Times New Roman" w:cs="Times New Roman"/>
          <w:w w:val="100"/>
          <w:sz w:val="24"/>
          <w:szCs w:val="24"/>
          <w:vertAlign w:val="superscript"/>
        </w:rPr>
        <w:t>27</w:t>
      </w:r>
    </w:p>
    <w:tbl>
      <w:tblPr>
        <w:tblW w:w="5000" w:type="pct"/>
        <w:tblCellMar>
          <w:left w:w="0" w:type="dxa"/>
          <w:right w:w="0" w:type="dxa"/>
        </w:tblCellMar>
        <w:tblLook w:val="0000" w:firstRow="0" w:lastRow="0" w:firstColumn="0" w:lastColumn="0" w:noHBand="0" w:noVBand="0"/>
      </w:tblPr>
      <w:tblGrid>
        <w:gridCol w:w="1216"/>
        <w:gridCol w:w="1685"/>
        <w:gridCol w:w="1795"/>
        <w:gridCol w:w="1926"/>
        <w:gridCol w:w="1391"/>
        <w:gridCol w:w="1443"/>
        <w:gridCol w:w="1443"/>
        <w:gridCol w:w="1444"/>
        <w:gridCol w:w="1445"/>
        <w:gridCol w:w="1463"/>
      </w:tblGrid>
      <w:tr w:rsidR="00971188" w:rsidRPr="00FE0630" w:rsidTr="007B6582">
        <w:trPr>
          <w:trHeight w:val="60"/>
        </w:trPr>
        <w:tc>
          <w:tcPr>
            <w:tcW w:w="3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Дата реєстрації випуску</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Номер свідоцтва про реєстрацію випуску</w:t>
            </w:r>
          </w:p>
        </w:tc>
        <w:tc>
          <w:tcPr>
            <w:tcW w:w="5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Найменування органу, що зареєстрував випуск</w:t>
            </w:r>
          </w:p>
        </w:tc>
        <w:tc>
          <w:tcPr>
            <w:tcW w:w="5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Міжнародний ідентифікаційний номер</w:t>
            </w:r>
          </w:p>
        </w:tc>
        <w:tc>
          <w:tcPr>
            <w:tcW w:w="4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Тип цінного папера</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Форма існування та форма випуску</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Номінальна вартість, грн</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акцій, шт.</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Загальна номінальна вартість, грн</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Частка у статутному капіталі (у відсотках)</w:t>
            </w:r>
          </w:p>
        </w:tc>
      </w:tr>
      <w:tr w:rsidR="00971188" w:rsidRPr="00FE0630" w:rsidTr="007B6582">
        <w:trPr>
          <w:trHeight w:val="60"/>
        </w:trPr>
        <w:tc>
          <w:tcPr>
            <w:tcW w:w="3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5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3</w:t>
            </w:r>
          </w:p>
        </w:tc>
        <w:tc>
          <w:tcPr>
            <w:tcW w:w="5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4</w:t>
            </w:r>
          </w:p>
        </w:tc>
        <w:tc>
          <w:tcPr>
            <w:tcW w:w="4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5</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6</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7</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8</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9</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10</w:t>
            </w:r>
          </w:p>
        </w:tc>
      </w:tr>
      <w:tr w:rsidR="00971188" w:rsidRPr="00FE0630" w:rsidTr="007B6582">
        <w:trPr>
          <w:trHeight w:val="60"/>
        </w:trPr>
        <w:tc>
          <w:tcPr>
            <w:tcW w:w="3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TableTABL"/>
              <w:rPr>
                <w:rFonts w:ascii="Times New Roman" w:hAnsi="Times New Roman" w:cs="Times New Roman"/>
                <w:spacing w:val="0"/>
                <w:sz w:val="24"/>
                <w:szCs w:val="24"/>
              </w:rPr>
            </w:pPr>
            <w:r w:rsidRPr="004D2D43">
              <w:rPr>
                <w:rFonts w:ascii="Times New Roman" w:hAnsi="Times New Roman" w:cs="Times New Roman"/>
                <w:spacing w:val="0"/>
                <w:sz w:val="24"/>
                <w:szCs w:val="24"/>
              </w:rPr>
              <w:t>01.12.2010</w:t>
            </w:r>
          </w:p>
        </w:tc>
        <w:tc>
          <w:tcPr>
            <w:tcW w:w="4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TableTABL"/>
              <w:rPr>
                <w:rFonts w:ascii="Times New Roman" w:hAnsi="Times New Roman" w:cs="Times New Roman"/>
                <w:spacing w:val="0"/>
                <w:sz w:val="24"/>
                <w:szCs w:val="24"/>
              </w:rPr>
            </w:pPr>
            <w:r w:rsidRPr="004D2D43">
              <w:rPr>
                <w:rFonts w:ascii="Times New Roman" w:hAnsi="Times New Roman" w:cs="Times New Roman"/>
                <w:spacing w:val="0"/>
                <w:sz w:val="24"/>
                <w:szCs w:val="24"/>
              </w:rPr>
              <w:t>91/15/1/10</w:t>
            </w:r>
          </w:p>
        </w:tc>
        <w:tc>
          <w:tcPr>
            <w:tcW w:w="59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TableTABL"/>
              <w:rPr>
                <w:rFonts w:ascii="Times New Roman" w:hAnsi="Times New Roman" w:cs="Times New Roman"/>
                <w:spacing w:val="0"/>
                <w:sz w:val="24"/>
                <w:szCs w:val="24"/>
              </w:rPr>
            </w:pPr>
            <w:r w:rsidRPr="004D2D43">
              <w:rPr>
                <w:rFonts w:ascii="Times New Roman" w:hAnsi="Times New Roman" w:cs="Times New Roman"/>
                <w:spacing w:val="0"/>
                <w:sz w:val="24"/>
                <w:szCs w:val="24"/>
              </w:rPr>
              <w:t>Одеське територіальне управління ДКЦПФР</w:t>
            </w:r>
          </w:p>
        </w:tc>
        <w:tc>
          <w:tcPr>
            <w:tcW w:w="59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TableTABL"/>
              <w:rPr>
                <w:rFonts w:ascii="Times New Roman" w:hAnsi="Times New Roman" w:cs="Times New Roman"/>
                <w:spacing w:val="0"/>
                <w:sz w:val="24"/>
                <w:szCs w:val="24"/>
              </w:rPr>
            </w:pPr>
            <w:r w:rsidRPr="004D2D43">
              <w:rPr>
                <w:rFonts w:ascii="Times New Roman" w:hAnsi="Times New Roman" w:cs="Times New Roman"/>
                <w:spacing w:val="0"/>
                <w:sz w:val="24"/>
                <w:szCs w:val="24"/>
              </w:rPr>
              <w:t>UA4000114862</w:t>
            </w:r>
          </w:p>
        </w:tc>
        <w:tc>
          <w:tcPr>
            <w:tcW w:w="4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TableTABL"/>
              <w:rPr>
                <w:rFonts w:ascii="Times New Roman" w:hAnsi="Times New Roman" w:cs="Times New Roman"/>
                <w:spacing w:val="0"/>
                <w:sz w:val="24"/>
                <w:szCs w:val="24"/>
              </w:rPr>
            </w:pPr>
            <w:r w:rsidRPr="004D2D43">
              <w:rPr>
                <w:rFonts w:ascii="Times New Roman" w:hAnsi="Times New Roman" w:cs="Times New Roman"/>
                <w:spacing w:val="0"/>
                <w:sz w:val="24"/>
                <w:szCs w:val="24"/>
              </w:rPr>
              <w:t>Акція проста електронна іменна</w:t>
            </w:r>
          </w:p>
        </w:tc>
        <w:tc>
          <w:tcPr>
            <w:tcW w:w="4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TableTABL"/>
              <w:rPr>
                <w:rFonts w:ascii="Times New Roman" w:hAnsi="Times New Roman" w:cs="Times New Roman"/>
                <w:spacing w:val="0"/>
                <w:sz w:val="24"/>
                <w:szCs w:val="24"/>
              </w:rPr>
            </w:pPr>
            <w:r w:rsidRPr="004D2D43">
              <w:rPr>
                <w:rFonts w:ascii="Times New Roman" w:hAnsi="Times New Roman" w:cs="Times New Roman"/>
                <w:spacing w:val="0"/>
                <w:sz w:val="24"/>
                <w:szCs w:val="24"/>
              </w:rPr>
              <w:t>Електронні іменні</w:t>
            </w:r>
          </w:p>
        </w:tc>
        <w:tc>
          <w:tcPr>
            <w:tcW w:w="4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TableTABL"/>
              <w:rPr>
                <w:rFonts w:ascii="Times New Roman" w:hAnsi="Times New Roman" w:cs="Times New Roman"/>
                <w:spacing w:val="0"/>
                <w:sz w:val="24"/>
                <w:szCs w:val="24"/>
              </w:rPr>
            </w:pPr>
            <w:r>
              <w:rPr>
                <w:rFonts w:ascii="Times New Roman" w:hAnsi="Times New Roman" w:cs="Times New Roman"/>
                <w:spacing w:val="0"/>
                <w:sz w:val="24"/>
                <w:szCs w:val="24"/>
              </w:rPr>
              <w:t>0,25</w:t>
            </w:r>
          </w:p>
        </w:tc>
        <w:tc>
          <w:tcPr>
            <w:tcW w:w="4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TableTABL"/>
              <w:rPr>
                <w:rFonts w:ascii="Times New Roman" w:hAnsi="Times New Roman" w:cs="Times New Roman"/>
                <w:spacing w:val="0"/>
                <w:sz w:val="24"/>
                <w:szCs w:val="24"/>
              </w:rPr>
            </w:pPr>
            <w:r w:rsidRPr="004D2D43">
              <w:rPr>
                <w:rFonts w:ascii="Times New Roman" w:hAnsi="Times New Roman" w:cs="Times New Roman"/>
                <w:spacing w:val="0"/>
                <w:sz w:val="24"/>
                <w:szCs w:val="24"/>
              </w:rPr>
              <w:t>397760</w:t>
            </w:r>
          </w:p>
        </w:tc>
        <w:tc>
          <w:tcPr>
            <w:tcW w:w="4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TableTABL"/>
              <w:rPr>
                <w:rFonts w:ascii="Times New Roman" w:hAnsi="Times New Roman" w:cs="Times New Roman"/>
                <w:spacing w:val="0"/>
                <w:sz w:val="24"/>
                <w:szCs w:val="24"/>
              </w:rPr>
            </w:pPr>
            <w:r w:rsidRPr="004D2D43">
              <w:rPr>
                <w:rFonts w:ascii="Times New Roman" w:hAnsi="Times New Roman" w:cs="Times New Roman"/>
                <w:spacing w:val="0"/>
                <w:sz w:val="24"/>
                <w:szCs w:val="24"/>
              </w:rPr>
              <w:t>99440</w:t>
            </w:r>
          </w:p>
        </w:tc>
        <w:tc>
          <w:tcPr>
            <w:tcW w:w="4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TableTABL"/>
              <w:rPr>
                <w:rFonts w:ascii="Times New Roman" w:hAnsi="Times New Roman" w:cs="Times New Roman"/>
                <w:spacing w:val="0"/>
                <w:sz w:val="24"/>
                <w:szCs w:val="24"/>
              </w:rPr>
            </w:pPr>
            <w:r>
              <w:rPr>
                <w:rFonts w:ascii="Times New Roman" w:hAnsi="Times New Roman" w:cs="Times New Roman"/>
                <w:spacing w:val="0"/>
                <w:sz w:val="24"/>
                <w:szCs w:val="24"/>
              </w:rPr>
              <w:t>100</w:t>
            </w:r>
          </w:p>
        </w:tc>
      </w:tr>
    </w:tbl>
    <w:p w:rsidR="00971188" w:rsidRPr="007B6582" w:rsidRDefault="007B6582" w:rsidP="006E67CC">
      <w:pPr>
        <w:pStyle w:val="Ch63"/>
        <w:suppressAutoHyphens/>
        <w:ind w:firstLine="0"/>
        <w:rPr>
          <w:rFonts w:ascii="Times New Roman" w:hAnsi="Times New Roman" w:cs="Times New Roman"/>
          <w:w w:val="100"/>
          <w:sz w:val="24"/>
          <w:szCs w:val="24"/>
        </w:rPr>
      </w:pPr>
      <w:r>
        <w:rPr>
          <w:rFonts w:ascii="Times New Roman" w:hAnsi="Times New Roman" w:cs="Times New Roman"/>
          <w:w w:val="100"/>
          <w:sz w:val="24"/>
          <w:szCs w:val="24"/>
        </w:rPr>
        <w:t>__________</w:t>
      </w:r>
    </w:p>
    <w:p w:rsidR="004D2D43" w:rsidRDefault="00971188" w:rsidP="004D2D43">
      <w:pPr>
        <w:pStyle w:val="Ch63"/>
        <w:suppressAutoHyphens/>
        <w:spacing w:before="57"/>
        <w:rPr>
          <w:rFonts w:ascii="Times New Roman" w:hAnsi="Times New Roman" w:cs="Times New Roman"/>
          <w:w w:val="100"/>
          <w:sz w:val="24"/>
          <w:szCs w:val="24"/>
        </w:rPr>
      </w:pPr>
      <w:r w:rsidRPr="007B6582">
        <w:rPr>
          <w:rFonts w:ascii="Times New Roman" w:hAnsi="Times New Roman" w:cs="Times New Roman"/>
          <w:w w:val="100"/>
          <w:sz w:val="24"/>
          <w:szCs w:val="24"/>
        </w:rPr>
        <w:t>Розкривається додаткова інформація про внутрішні та зовнішні ринки, на яких здійснюється торгівля цінними паперами, а також інформація щодо факту допуску / скасування допуску цінних паперів до торгів на регульованому фондовому ринку, мети емісії, способу, в який здійснювалась пропозиція, тощо.</w:t>
      </w:r>
    </w:p>
    <w:p w:rsidR="004D2D43" w:rsidRPr="007B6582" w:rsidRDefault="004D2D43" w:rsidP="004D2D43">
      <w:pPr>
        <w:pStyle w:val="Ch63"/>
        <w:suppressAutoHyphens/>
        <w:spacing w:before="57"/>
        <w:rPr>
          <w:rFonts w:ascii="Times New Roman" w:hAnsi="Times New Roman" w:cs="Times New Roman"/>
          <w:w w:val="100"/>
          <w:sz w:val="24"/>
          <w:szCs w:val="24"/>
        </w:rPr>
      </w:pPr>
      <w:r w:rsidRPr="004D2D43">
        <w:rPr>
          <w:rFonts w:ascii="Times New Roman" w:hAnsi="Times New Roman" w:cs="Times New Roman"/>
          <w:w w:val="100"/>
          <w:sz w:val="24"/>
          <w:szCs w:val="24"/>
        </w:rPr>
        <w:t xml:space="preserve">У </w:t>
      </w:r>
      <w:proofErr w:type="spellStart"/>
      <w:r w:rsidRPr="004D2D43">
        <w:rPr>
          <w:rFonts w:ascii="Times New Roman" w:hAnsi="Times New Roman" w:cs="Times New Roman"/>
          <w:w w:val="100"/>
          <w:sz w:val="24"/>
          <w:szCs w:val="24"/>
        </w:rPr>
        <w:t>звiтному</w:t>
      </w:r>
      <w:proofErr w:type="spellEnd"/>
      <w:r w:rsidRPr="004D2D43">
        <w:rPr>
          <w:rFonts w:ascii="Times New Roman" w:hAnsi="Times New Roman" w:cs="Times New Roman"/>
          <w:w w:val="100"/>
          <w:sz w:val="24"/>
          <w:szCs w:val="24"/>
        </w:rPr>
        <w:t xml:space="preserve"> </w:t>
      </w:r>
      <w:proofErr w:type="spellStart"/>
      <w:r w:rsidRPr="004D2D43">
        <w:rPr>
          <w:rFonts w:ascii="Times New Roman" w:hAnsi="Times New Roman" w:cs="Times New Roman"/>
          <w:w w:val="100"/>
          <w:sz w:val="24"/>
          <w:szCs w:val="24"/>
        </w:rPr>
        <w:t>перiоді</w:t>
      </w:r>
      <w:proofErr w:type="spellEnd"/>
      <w:r w:rsidRPr="004D2D43">
        <w:rPr>
          <w:rFonts w:ascii="Times New Roman" w:hAnsi="Times New Roman" w:cs="Times New Roman"/>
          <w:w w:val="100"/>
          <w:sz w:val="24"/>
          <w:szCs w:val="24"/>
        </w:rPr>
        <w:t xml:space="preserve"> </w:t>
      </w:r>
      <w:proofErr w:type="spellStart"/>
      <w:r w:rsidRPr="004D2D43">
        <w:rPr>
          <w:rFonts w:ascii="Times New Roman" w:hAnsi="Times New Roman" w:cs="Times New Roman"/>
          <w:w w:val="100"/>
          <w:sz w:val="24"/>
          <w:szCs w:val="24"/>
        </w:rPr>
        <w:t>торгiвля</w:t>
      </w:r>
      <w:proofErr w:type="spellEnd"/>
      <w:r w:rsidRPr="004D2D43">
        <w:rPr>
          <w:rFonts w:ascii="Times New Roman" w:hAnsi="Times New Roman" w:cs="Times New Roman"/>
          <w:w w:val="100"/>
          <w:sz w:val="24"/>
          <w:szCs w:val="24"/>
        </w:rPr>
        <w:t xml:space="preserve"> </w:t>
      </w:r>
      <w:proofErr w:type="spellStart"/>
      <w:r w:rsidRPr="004D2D43">
        <w:rPr>
          <w:rFonts w:ascii="Times New Roman" w:hAnsi="Times New Roman" w:cs="Times New Roman"/>
          <w:w w:val="100"/>
          <w:sz w:val="24"/>
          <w:szCs w:val="24"/>
        </w:rPr>
        <w:t>цiнними</w:t>
      </w:r>
      <w:proofErr w:type="spellEnd"/>
      <w:r w:rsidRPr="004D2D43">
        <w:rPr>
          <w:rFonts w:ascii="Times New Roman" w:hAnsi="Times New Roman" w:cs="Times New Roman"/>
          <w:w w:val="100"/>
          <w:sz w:val="24"/>
          <w:szCs w:val="24"/>
        </w:rPr>
        <w:t xml:space="preserve"> паперами на </w:t>
      </w:r>
      <w:proofErr w:type="spellStart"/>
      <w:r w:rsidRPr="004D2D43">
        <w:rPr>
          <w:rFonts w:ascii="Times New Roman" w:hAnsi="Times New Roman" w:cs="Times New Roman"/>
          <w:w w:val="100"/>
          <w:sz w:val="24"/>
          <w:szCs w:val="24"/>
        </w:rPr>
        <w:t>внутрiшнiх</w:t>
      </w:r>
      <w:proofErr w:type="spellEnd"/>
      <w:r w:rsidRPr="004D2D43">
        <w:rPr>
          <w:rFonts w:ascii="Times New Roman" w:hAnsi="Times New Roman" w:cs="Times New Roman"/>
          <w:w w:val="100"/>
          <w:sz w:val="24"/>
          <w:szCs w:val="24"/>
        </w:rPr>
        <w:t xml:space="preserve"> та </w:t>
      </w:r>
      <w:proofErr w:type="spellStart"/>
      <w:r w:rsidRPr="004D2D43">
        <w:rPr>
          <w:rFonts w:ascii="Times New Roman" w:hAnsi="Times New Roman" w:cs="Times New Roman"/>
          <w:w w:val="100"/>
          <w:sz w:val="24"/>
          <w:szCs w:val="24"/>
        </w:rPr>
        <w:t>зовнiшнiх</w:t>
      </w:r>
      <w:proofErr w:type="spellEnd"/>
      <w:r w:rsidRPr="004D2D43">
        <w:rPr>
          <w:rFonts w:ascii="Times New Roman" w:hAnsi="Times New Roman" w:cs="Times New Roman"/>
          <w:w w:val="100"/>
          <w:sz w:val="24"/>
          <w:szCs w:val="24"/>
        </w:rPr>
        <w:t xml:space="preserve"> </w:t>
      </w:r>
      <w:proofErr w:type="spellStart"/>
      <w:r w:rsidRPr="004D2D43">
        <w:rPr>
          <w:rFonts w:ascii="Times New Roman" w:hAnsi="Times New Roman" w:cs="Times New Roman"/>
          <w:w w:val="100"/>
          <w:sz w:val="24"/>
          <w:szCs w:val="24"/>
        </w:rPr>
        <w:t>органiзацiйно</w:t>
      </w:r>
      <w:proofErr w:type="spellEnd"/>
      <w:r w:rsidRPr="004D2D43">
        <w:rPr>
          <w:rFonts w:ascii="Times New Roman" w:hAnsi="Times New Roman" w:cs="Times New Roman"/>
          <w:w w:val="100"/>
          <w:sz w:val="24"/>
          <w:szCs w:val="24"/>
        </w:rPr>
        <w:t xml:space="preserve"> - оформлених ринках не здійснювалась. Не має поданих заяв або </w:t>
      </w:r>
      <w:proofErr w:type="spellStart"/>
      <w:r w:rsidRPr="004D2D43">
        <w:rPr>
          <w:rFonts w:ascii="Times New Roman" w:hAnsi="Times New Roman" w:cs="Times New Roman"/>
          <w:w w:val="100"/>
          <w:sz w:val="24"/>
          <w:szCs w:val="24"/>
        </w:rPr>
        <w:t>намiрiв</w:t>
      </w:r>
      <w:proofErr w:type="spellEnd"/>
      <w:r w:rsidRPr="004D2D43">
        <w:rPr>
          <w:rFonts w:ascii="Times New Roman" w:hAnsi="Times New Roman" w:cs="Times New Roman"/>
          <w:w w:val="100"/>
          <w:sz w:val="24"/>
          <w:szCs w:val="24"/>
        </w:rPr>
        <w:t xml:space="preserve"> щодо подання заяв для допуску на </w:t>
      </w:r>
      <w:proofErr w:type="spellStart"/>
      <w:r w:rsidRPr="004D2D43">
        <w:rPr>
          <w:rFonts w:ascii="Times New Roman" w:hAnsi="Times New Roman" w:cs="Times New Roman"/>
          <w:w w:val="100"/>
          <w:sz w:val="24"/>
          <w:szCs w:val="24"/>
        </w:rPr>
        <w:t>бiржi</w:t>
      </w:r>
      <w:proofErr w:type="spellEnd"/>
      <w:r w:rsidRPr="004D2D43">
        <w:rPr>
          <w:rFonts w:ascii="Times New Roman" w:hAnsi="Times New Roman" w:cs="Times New Roman"/>
          <w:w w:val="100"/>
          <w:sz w:val="24"/>
          <w:szCs w:val="24"/>
        </w:rPr>
        <w:t xml:space="preserve"> (</w:t>
      </w:r>
      <w:proofErr w:type="spellStart"/>
      <w:r w:rsidRPr="004D2D43">
        <w:rPr>
          <w:rFonts w:ascii="Times New Roman" w:hAnsi="Times New Roman" w:cs="Times New Roman"/>
          <w:w w:val="100"/>
          <w:sz w:val="24"/>
          <w:szCs w:val="24"/>
        </w:rPr>
        <w:t>органiзованi</w:t>
      </w:r>
      <w:proofErr w:type="spellEnd"/>
      <w:r w:rsidRPr="004D2D43">
        <w:rPr>
          <w:rFonts w:ascii="Times New Roman" w:hAnsi="Times New Roman" w:cs="Times New Roman"/>
          <w:w w:val="100"/>
          <w:sz w:val="24"/>
          <w:szCs w:val="24"/>
        </w:rPr>
        <w:t xml:space="preserve"> ринки) та включення </w:t>
      </w:r>
      <w:proofErr w:type="spellStart"/>
      <w:r w:rsidRPr="004D2D43">
        <w:rPr>
          <w:rFonts w:ascii="Times New Roman" w:hAnsi="Times New Roman" w:cs="Times New Roman"/>
          <w:w w:val="100"/>
          <w:sz w:val="24"/>
          <w:szCs w:val="24"/>
        </w:rPr>
        <w:t>цiнних</w:t>
      </w:r>
      <w:proofErr w:type="spellEnd"/>
      <w:r w:rsidRPr="004D2D43">
        <w:rPr>
          <w:rFonts w:ascii="Times New Roman" w:hAnsi="Times New Roman" w:cs="Times New Roman"/>
          <w:w w:val="100"/>
          <w:sz w:val="24"/>
          <w:szCs w:val="24"/>
        </w:rPr>
        <w:t xml:space="preserve"> </w:t>
      </w:r>
      <w:proofErr w:type="spellStart"/>
      <w:r w:rsidRPr="004D2D43">
        <w:rPr>
          <w:rFonts w:ascii="Times New Roman" w:hAnsi="Times New Roman" w:cs="Times New Roman"/>
          <w:w w:val="100"/>
          <w:sz w:val="24"/>
          <w:szCs w:val="24"/>
        </w:rPr>
        <w:t>паперiв</w:t>
      </w:r>
      <w:proofErr w:type="spellEnd"/>
      <w:r w:rsidRPr="004D2D43">
        <w:rPr>
          <w:rFonts w:ascii="Times New Roman" w:hAnsi="Times New Roman" w:cs="Times New Roman"/>
          <w:w w:val="100"/>
          <w:sz w:val="24"/>
          <w:szCs w:val="24"/>
        </w:rPr>
        <w:t xml:space="preserve"> до </w:t>
      </w:r>
      <w:proofErr w:type="spellStart"/>
      <w:r w:rsidRPr="004D2D43">
        <w:rPr>
          <w:rFonts w:ascii="Times New Roman" w:hAnsi="Times New Roman" w:cs="Times New Roman"/>
          <w:w w:val="100"/>
          <w:sz w:val="24"/>
          <w:szCs w:val="24"/>
        </w:rPr>
        <w:t>лiстингу</w:t>
      </w:r>
      <w:proofErr w:type="spellEnd"/>
      <w:r w:rsidRPr="004D2D43">
        <w:rPr>
          <w:rFonts w:ascii="Times New Roman" w:hAnsi="Times New Roman" w:cs="Times New Roman"/>
          <w:w w:val="100"/>
          <w:sz w:val="24"/>
          <w:szCs w:val="24"/>
        </w:rPr>
        <w:t xml:space="preserve"> / </w:t>
      </w:r>
      <w:proofErr w:type="spellStart"/>
      <w:r w:rsidRPr="004D2D43">
        <w:rPr>
          <w:rFonts w:ascii="Times New Roman" w:hAnsi="Times New Roman" w:cs="Times New Roman"/>
          <w:w w:val="100"/>
          <w:sz w:val="24"/>
          <w:szCs w:val="24"/>
        </w:rPr>
        <w:t>делiстингу</w:t>
      </w:r>
      <w:proofErr w:type="spellEnd"/>
      <w:r w:rsidRPr="004D2D43">
        <w:rPr>
          <w:rFonts w:ascii="Times New Roman" w:hAnsi="Times New Roman" w:cs="Times New Roman"/>
          <w:w w:val="100"/>
          <w:sz w:val="24"/>
          <w:szCs w:val="24"/>
        </w:rPr>
        <w:t xml:space="preserve"> з метою </w:t>
      </w:r>
      <w:proofErr w:type="spellStart"/>
      <w:r w:rsidRPr="004D2D43">
        <w:rPr>
          <w:rFonts w:ascii="Times New Roman" w:hAnsi="Times New Roman" w:cs="Times New Roman"/>
          <w:w w:val="100"/>
          <w:sz w:val="24"/>
          <w:szCs w:val="24"/>
        </w:rPr>
        <w:t>торгiвлi</w:t>
      </w:r>
      <w:proofErr w:type="spellEnd"/>
      <w:r w:rsidRPr="004D2D43">
        <w:rPr>
          <w:rFonts w:ascii="Times New Roman" w:hAnsi="Times New Roman" w:cs="Times New Roman"/>
          <w:w w:val="100"/>
          <w:sz w:val="24"/>
          <w:szCs w:val="24"/>
        </w:rPr>
        <w:t xml:space="preserve"> на цих ринках. Додаткова </w:t>
      </w:r>
      <w:proofErr w:type="spellStart"/>
      <w:r w:rsidRPr="004D2D43">
        <w:rPr>
          <w:rFonts w:ascii="Times New Roman" w:hAnsi="Times New Roman" w:cs="Times New Roman"/>
          <w:w w:val="100"/>
          <w:sz w:val="24"/>
          <w:szCs w:val="24"/>
        </w:rPr>
        <w:t>емiсiя</w:t>
      </w:r>
      <w:proofErr w:type="spellEnd"/>
      <w:r w:rsidRPr="004D2D43">
        <w:rPr>
          <w:rFonts w:ascii="Times New Roman" w:hAnsi="Times New Roman" w:cs="Times New Roman"/>
          <w:w w:val="100"/>
          <w:sz w:val="24"/>
          <w:szCs w:val="24"/>
        </w:rPr>
        <w:t xml:space="preserve"> у </w:t>
      </w:r>
      <w:proofErr w:type="spellStart"/>
      <w:r w:rsidRPr="004D2D43">
        <w:rPr>
          <w:rFonts w:ascii="Times New Roman" w:hAnsi="Times New Roman" w:cs="Times New Roman"/>
          <w:w w:val="100"/>
          <w:sz w:val="24"/>
          <w:szCs w:val="24"/>
        </w:rPr>
        <w:t>звiтному</w:t>
      </w:r>
      <w:proofErr w:type="spellEnd"/>
      <w:r w:rsidRPr="004D2D43">
        <w:rPr>
          <w:rFonts w:ascii="Times New Roman" w:hAnsi="Times New Roman" w:cs="Times New Roman"/>
          <w:w w:val="100"/>
          <w:sz w:val="24"/>
          <w:szCs w:val="24"/>
        </w:rPr>
        <w:t xml:space="preserve"> </w:t>
      </w:r>
      <w:proofErr w:type="spellStart"/>
      <w:r w:rsidRPr="004D2D43">
        <w:rPr>
          <w:rFonts w:ascii="Times New Roman" w:hAnsi="Times New Roman" w:cs="Times New Roman"/>
          <w:w w:val="100"/>
          <w:sz w:val="24"/>
          <w:szCs w:val="24"/>
        </w:rPr>
        <w:t>перiодi</w:t>
      </w:r>
      <w:proofErr w:type="spellEnd"/>
      <w:r w:rsidRPr="004D2D43">
        <w:rPr>
          <w:rFonts w:ascii="Times New Roman" w:hAnsi="Times New Roman" w:cs="Times New Roman"/>
          <w:w w:val="100"/>
          <w:sz w:val="24"/>
          <w:szCs w:val="24"/>
        </w:rPr>
        <w:t xml:space="preserve"> не </w:t>
      </w:r>
      <w:proofErr w:type="spellStart"/>
      <w:r w:rsidRPr="004D2D43">
        <w:rPr>
          <w:rFonts w:ascii="Times New Roman" w:hAnsi="Times New Roman" w:cs="Times New Roman"/>
          <w:w w:val="100"/>
          <w:sz w:val="24"/>
          <w:szCs w:val="24"/>
        </w:rPr>
        <w:t>здiйснювалась</w:t>
      </w:r>
      <w:proofErr w:type="spellEnd"/>
      <w:r w:rsidRPr="004D2D43">
        <w:rPr>
          <w:rFonts w:ascii="Times New Roman" w:hAnsi="Times New Roman" w:cs="Times New Roman"/>
          <w:w w:val="100"/>
          <w:sz w:val="24"/>
          <w:szCs w:val="24"/>
        </w:rPr>
        <w:t xml:space="preserve">. </w:t>
      </w:r>
      <w:proofErr w:type="spellStart"/>
      <w:r w:rsidRPr="004D2D43">
        <w:rPr>
          <w:rFonts w:ascii="Times New Roman" w:hAnsi="Times New Roman" w:cs="Times New Roman"/>
          <w:w w:val="100"/>
          <w:sz w:val="24"/>
          <w:szCs w:val="24"/>
        </w:rPr>
        <w:t>Достроковое</w:t>
      </w:r>
      <w:proofErr w:type="spellEnd"/>
      <w:r w:rsidRPr="004D2D43">
        <w:rPr>
          <w:rFonts w:ascii="Times New Roman" w:hAnsi="Times New Roman" w:cs="Times New Roman"/>
          <w:w w:val="100"/>
          <w:sz w:val="24"/>
          <w:szCs w:val="24"/>
        </w:rPr>
        <w:t xml:space="preserve"> погашення </w:t>
      </w:r>
      <w:proofErr w:type="spellStart"/>
      <w:r w:rsidRPr="004D2D43">
        <w:rPr>
          <w:rFonts w:ascii="Times New Roman" w:hAnsi="Times New Roman" w:cs="Times New Roman"/>
          <w:w w:val="100"/>
          <w:sz w:val="24"/>
          <w:szCs w:val="24"/>
        </w:rPr>
        <w:t>цiнних</w:t>
      </w:r>
      <w:proofErr w:type="spellEnd"/>
      <w:r w:rsidRPr="004D2D43">
        <w:rPr>
          <w:rFonts w:ascii="Times New Roman" w:hAnsi="Times New Roman" w:cs="Times New Roman"/>
          <w:w w:val="100"/>
          <w:sz w:val="24"/>
          <w:szCs w:val="24"/>
        </w:rPr>
        <w:t xml:space="preserve"> </w:t>
      </w:r>
      <w:proofErr w:type="spellStart"/>
      <w:r w:rsidRPr="004D2D43">
        <w:rPr>
          <w:rFonts w:ascii="Times New Roman" w:hAnsi="Times New Roman" w:cs="Times New Roman"/>
          <w:w w:val="100"/>
          <w:sz w:val="24"/>
          <w:szCs w:val="24"/>
        </w:rPr>
        <w:t>паперiв</w:t>
      </w:r>
      <w:proofErr w:type="spellEnd"/>
      <w:r w:rsidRPr="004D2D43">
        <w:rPr>
          <w:rFonts w:ascii="Times New Roman" w:hAnsi="Times New Roman" w:cs="Times New Roman"/>
          <w:w w:val="100"/>
          <w:sz w:val="24"/>
          <w:szCs w:val="24"/>
        </w:rPr>
        <w:t xml:space="preserve"> не передбачено </w:t>
      </w:r>
      <w:proofErr w:type="spellStart"/>
      <w:r w:rsidRPr="004D2D43">
        <w:rPr>
          <w:rFonts w:ascii="Times New Roman" w:hAnsi="Times New Roman" w:cs="Times New Roman"/>
          <w:w w:val="100"/>
          <w:sz w:val="24"/>
          <w:szCs w:val="24"/>
        </w:rPr>
        <w:t>дiючим</w:t>
      </w:r>
      <w:proofErr w:type="spellEnd"/>
      <w:r w:rsidRPr="004D2D43">
        <w:rPr>
          <w:rFonts w:ascii="Times New Roman" w:hAnsi="Times New Roman" w:cs="Times New Roman"/>
          <w:w w:val="100"/>
          <w:sz w:val="24"/>
          <w:szCs w:val="24"/>
        </w:rPr>
        <w:t xml:space="preserve"> законодавством України.</w:t>
      </w:r>
    </w:p>
    <w:p w:rsidR="00006BF4" w:rsidRDefault="00006BF4" w:rsidP="00006BF4">
      <w:pPr>
        <w:pStyle w:val="Ch63"/>
        <w:suppressAutoHyphens/>
        <w:ind w:firstLine="0"/>
        <w:rPr>
          <w:rStyle w:val="Bold"/>
          <w:rFonts w:ascii="Times New Roman" w:hAnsi="Times New Roman" w:cs="Times New Roman"/>
          <w:w w:val="100"/>
          <w:sz w:val="24"/>
          <w:szCs w:val="24"/>
        </w:rPr>
      </w:pPr>
    </w:p>
    <w:p w:rsidR="00971188" w:rsidRPr="00FE0630" w:rsidRDefault="00971188" w:rsidP="006E67CC">
      <w:pPr>
        <w:pStyle w:val="Ch63"/>
        <w:suppressAutoHyphens/>
        <w:spacing w:before="113"/>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Уточнення щодо наявності обмежень за акціями</w:t>
      </w:r>
    </w:p>
    <w:tbl>
      <w:tblPr>
        <w:tblW w:w="5000" w:type="pct"/>
        <w:tblCellMar>
          <w:left w:w="0" w:type="dxa"/>
          <w:right w:w="0" w:type="dxa"/>
        </w:tblCellMar>
        <w:tblLook w:val="0000" w:firstRow="0" w:lastRow="0" w:firstColumn="0" w:lastColumn="0" w:noHBand="0" w:noVBand="0"/>
      </w:tblPr>
      <w:tblGrid>
        <w:gridCol w:w="3812"/>
        <w:gridCol w:w="3813"/>
        <w:gridCol w:w="3813"/>
        <w:gridCol w:w="3813"/>
      </w:tblGrid>
      <w:tr w:rsidR="00971188" w:rsidRPr="00FE0630" w:rsidTr="007B6582">
        <w:trPr>
          <w:trHeight w:val="60"/>
        </w:trPr>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Міжнародний ідентифікаційний номер</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акцій (з них голосуючих), шт.</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викуплених акцій</w:t>
            </w:r>
          </w:p>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акцій прирівняних до викуплених), шт.</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інших не голосуючих акцій, шт.</w:t>
            </w:r>
          </w:p>
        </w:tc>
      </w:tr>
      <w:tr w:rsidR="00971188" w:rsidRPr="00FE0630" w:rsidTr="007B6582">
        <w:trPr>
          <w:trHeight w:val="60"/>
        </w:trPr>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3</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4</w:t>
            </w:r>
          </w:p>
        </w:tc>
      </w:tr>
      <w:tr w:rsidR="00971188" w:rsidRPr="00FE0630" w:rsidTr="007B6582">
        <w:trPr>
          <w:trHeight w:val="60"/>
        </w:trPr>
        <w:tc>
          <w:tcPr>
            <w:tcW w:w="12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aff7"/>
              <w:suppressAutoHyphens/>
              <w:spacing w:line="240" w:lineRule="auto"/>
              <w:textAlignment w:val="auto"/>
              <w:rPr>
                <w:color w:val="auto"/>
                <w:lang w:val="uk-UA"/>
              </w:rPr>
            </w:pPr>
            <w:r w:rsidRPr="004D2D43">
              <w:rPr>
                <w:color w:val="auto"/>
                <w:lang w:val="uk-UA"/>
              </w:rPr>
              <w:t>UA4000114862</w:t>
            </w:r>
          </w:p>
        </w:tc>
        <w:tc>
          <w:tcPr>
            <w:tcW w:w="12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aff7"/>
              <w:suppressAutoHyphens/>
              <w:spacing w:line="240" w:lineRule="auto"/>
              <w:textAlignment w:val="auto"/>
              <w:rPr>
                <w:color w:val="auto"/>
                <w:lang w:val="uk-UA"/>
              </w:rPr>
            </w:pPr>
            <w:r w:rsidRPr="004D2D43">
              <w:rPr>
                <w:color w:val="auto"/>
                <w:lang w:val="uk-UA"/>
              </w:rPr>
              <w:t>246662</w:t>
            </w:r>
          </w:p>
        </w:tc>
        <w:tc>
          <w:tcPr>
            <w:tcW w:w="12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aff7"/>
              <w:suppressAutoHyphens/>
              <w:spacing w:line="240" w:lineRule="auto"/>
              <w:textAlignment w:val="auto"/>
              <w:rPr>
                <w:color w:val="auto"/>
                <w:lang w:val="uk-UA"/>
              </w:rPr>
            </w:pPr>
            <w:r>
              <w:rPr>
                <w:color w:val="auto"/>
                <w:lang w:val="uk-UA"/>
              </w:rPr>
              <w:t>0</w:t>
            </w:r>
          </w:p>
        </w:tc>
        <w:tc>
          <w:tcPr>
            <w:tcW w:w="12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B10A3A" w:rsidP="006E67CC">
            <w:pPr>
              <w:pStyle w:val="aff7"/>
              <w:suppressAutoHyphens/>
              <w:spacing w:line="240" w:lineRule="auto"/>
              <w:textAlignment w:val="auto"/>
              <w:rPr>
                <w:color w:val="auto"/>
                <w:lang w:val="uk-UA"/>
              </w:rPr>
            </w:pPr>
            <w:r>
              <w:rPr>
                <w:color w:val="auto"/>
                <w:lang w:val="uk-UA"/>
              </w:rPr>
              <w:t>151098</w:t>
            </w:r>
          </w:p>
        </w:tc>
      </w:tr>
    </w:tbl>
    <w:p w:rsidR="00971188" w:rsidRPr="007B6582" w:rsidRDefault="00971188" w:rsidP="006E67CC">
      <w:pPr>
        <w:pStyle w:val="Ch63"/>
        <w:suppressAutoHyphens/>
        <w:rPr>
          <w:rFonts w:ascii="Times New Roman" w:hAnsi="Times New Roman" w:cs="Times New Roman"/>
          <w:w w:val="100"/>
          <w:sz w:val="16"/>
          <w:szCs w:val="16"/>
        </w:rPr>
      </w:pPr>
    </w:p>
    <w:p w:rsidR="00971188" w:rsidRPr="00B10A3A" w:rsidRDefault="00971188" w:rsidP="006E67CC">
      <w:pPr>
        <w:pStyle w:val="Ch63"/>
        <w:suppressAutoHyphens/>
        <w:spacing w:before="57"/>
        <w:ind w:firstLine="0"/>
        <w:rPr>
          <w:rStyle w:val="Bold"/>
          <w:rFonts w:ascii="Times New Roman" w:hAnsi="Times New Roman" w:cs="Times New Roman"/>
          <w:color w:val="808080" w:themeColor="background1" w:themeShade="80"/>
          <w:w w:val="100"/>
          <w:sz w:val="24"/>
          <w:szCs w:val="24"/>
        </w:rPr>
      </w:pPr>
      <w:r w:rsidRPr="00B10A3A">
        <w:rPr>
          <w:rStyle w:val="Bold"/>
          <w:rFonts w:ascii="Times New Roman" w:hAnsi="Times New Roman" w:cs="Times New Roman"/>
          <w:color w:val="808080" w:themeColor="background1" w:themeShade="80"/>
          <w:w w:val="100"/>
          <w:sz w:val="24"/>
          <w:szCs w:val="24"/>
        </w:rPr>
        <w:t>Інформація про облігації</w:t>
      </w:r>
    </w:p>
    <w:tbl>
      <w:tblPr>
        <w:tblW w:w="5000" w:type="pct"/>
        <w:tblCellMar>
          <w:left w:w="0" w:type="dxa"/>
          <w:right w:w="0" w:type="dxa"/>
        </w:tblCellMar>
        <w:tblLook w:val="0000" w:firstRow="0" w:lastRow="0" w:firstColumn="0" w:lastColumn="0" w:noHBand="0" w:noVBand="0"/>
      </w:tblPr>
      <w:tblGrid>
        <w:gridCol w:w="1022"/>
        <w:gridCol w:w="1095"/>
        <w:gridCol w:w="1481"/>
        <w:gridCol w:w="1594"/>
        <w:gridCol w:w="1095"/>
        <w:gridCol w:w="1098"/>
        <w:gridCol w:w="1022"/>
        <w:gridCol w:w="947"/>
        <w:gridCol w:w="1099"/>
        <w:gridCol w:w="1397"/>
        <w:gridCol w:w="1023"/>
        <w:gridCol w:w="1251"/>
        <w:gridCol w:w="1093"/>
      </w:tblGrid>
      <w:tr w:rsidR="00971188" w:rsidRPr="00B10A3A" w:rsidTr="007B6582">
        <w:trPr>
          <w:trHeight w:val="60"/>
        </w:trPr>
        <w:tc>
          <w:tcPr>
            <w:tcW w:w="338"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Дата реєстрації випуску</w:t>
            </w:r>
          </w:p>
        </w:tc>
        <w:tc>
          <w:tcPr>
            <w:tcW w:w="362"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Номер свідоцтва про </w:t>
            </w:r>
            <w:r w:rsidRPr="00B10A3A">
              <w:rPr>
                <w:rFonts w:ascii="Times New Roman" w:hAnsi="Times New Roman" w:cs="Times New Roman"/>
                <w:color w:val="808080" w:themeColor="background1" w:themeShade="80"/>
                <w:w w:val="100"/>
                <w:sz w:val="20"/>
                <w:szCs w:val="20"/>
              </w:rPr>
              <w:br/>
            </w:r>
            <w:r w:rsidRPr="00B10A3A">
              <w:rPr>
                <w:rFonts w:ascii="Times New Roman" w:hAnsi="Times New Roman" w:cs="Times New Roman"/>
                <w:color w:val="808080" w:themeColor="background1" w:themeShade="80"/>
                <w:w w:val="100"/>
                <w:sz w:val="20"/>
                <w:szCs w:val="20"/>
              </w:rPr>
              <w:lastRenderedPageBreak/>
              <w:t>реєстрацію випуску</w:t>
            </w:r>
          </w:p>
        </w:tc>
        <w:tc>
          <w:tcPr>
            <w:tcW w:w="461"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lastRenderedPageBreak/>
              <w:t xml:space="preserve">Найменування органу, що зареєстрував </w:t>
            </w:r>
            <w:r w:rsidRPr="00B10A3A">
              <w:rPr>
                <w:rFonts w:ascii="Times New Roman" w:hAnsi="Times New Roman" w:cs="Times New Roman"/>
                <w:color w:val="808080" w:themeColor="background1" w:themeShade="80"/>
                <w:w w:val="100"/>
                <w:sz w:val="20"/>
                <w:szCs w:val="20"/>
              </w:rPr>
              <w:lastRenderedPageBreak/>
              <w:t>випуск</w:t>
            </w:r>
          </w:p>
        </w:tc>
        <w:tc>
          <w:tcPr>
            <w:tcW w:w="526"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lastRenderedPageBreak/>
              <w:t>Міжнародний ідентифікаційний номер</w:t>
            </w:r>
          </w:p>
        </w:tc>
        <w:tc>
          <w:tcPr>
            <w:tcW w:w="362"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 xml:space="preserve">Облігації (відсоткові, цільові, </w:t>
            </w:r>
            <w:r w:rsidRPr="00B10A3A">
              <w:rPr>
                <w:rFonts w:ascii="Times New Roman" w:hAnsi="Times New Roman" w:cs="Times New Roman"/>
                <w:color w:val="808080" w:themeColor="background1" w:themeShade="80"/>
                <w:w w:val="100"/>
                <w:sz w:val="20"/>
                <w:szCs w:val="20"/>
              </w:rPr>
              <w:lastRenderedPageBreak/>
              <w:t>дисконтні)</w:t>
            </w:r>
          </w:p>
        </w:tc>
        <w:tc>
          <w:tcPr>
            <w:tcW w:w="363"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lastRenderedPageBreak/>
              <w:t>Номінальна вартість, </w:t>
            </w:r>
            <w:r w:rsidRPr="00B10A3A">
              <w:rPr>
                <w:rFonts w:ascii="Times New Roman" w:hAnsi="Times New Roman" w:cs="Times New Roman"/>
                <w:color w:val="808080" w:themeColor="background1" w:themeShade="80"/>
                <w:w w:val="100"/>
                <w:sz w:val="20"/>
                <w:szCs w:val="20"/>
              </w:rPr>
              <w:br/>
              <w:t>грн</w:t>
            </w:r>
          </w:p>
        </w:tc>
        <w:tc>
          <w:tcPr>
            <w:tcW w:w="338"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Кількість у випуску,</w:t>
            </w:r>
            <w:r w:rsidRPr="00B10A3A">
              <w:rPr>
                <w:rFonts w:ascii="Times New Roman" w:hAnsi="Times New Roman" w:cs="Times New Roman"/>
                <w:color w:val="808080" w:themeColor="background1" w:themeShade="80"/>
                <w:w w:val="100"/>
                <w:sz w:val="20"/>
                <w:szCs w:val="20"/>
              </w:rPr>
              <w:br/>
              <w:t>шт.</w:t>
            </w:r>
          </w:p>
        </w:tc>
        <w:tc>
          <w:tcPr>
            <w:tcW w:w="313"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 xml:space="preserve">Форма існування та форма </w:t>
            </w:r>
            <w:r w:rsidRPr="00B10A3A">
              <w:rPr>
                <w:rFonts w:ascii="Times New Roman" w:hAnsi="Times New Roman" w:cs="Times New Roman"/>
                <w:color w:val="808080" w:themeColor="background1" w:themeShade="80"/>
                <w:w w:val="100"/>
                <w:sz w:val="20"/>
                <w:szCs w:val="20"/>
              </w:rPr>
              <w:lastRenderedPageBreak/>
              <w:t>випуску</w:t>
            </w:r>
          </w:p>
        </w:tc>
        <w:tc>
          <w:tcPr>
            <w:tcW w:w="363"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lastRenderedPageBreak/>
              <w:t>Загальна номінальна вартість, </w:t>
            </w:r>
            <w:r w:rsidRPr="00B10A3A">
              <w:rPr>
                <w:rFonts w:ascii="Times New Roman" w:hAnsi="Times New Roman" w:cs="Times New Roman"/>
                <w:color w:val="808080" w:themeColor="background1" w:themeShade="80"/>
                <w:w w:val="100"/>
                <w:sz w:val="20"/>
                <w:szCs w:val="20"/>
              </w:rPr>
              <w:br/>
            </w:r>
            <w:r w:rsidRPr="00B10A3A">
              <w:rPr>
                <w:rFonts w:ascii="Times New Roman" w:hAnsi="Times New Roman" w:cs="Times New Roman"/>
                <w:color w:val="808080" w:themeColor="background1" w:themeShade="80"/>
                <w:w w:val="100"/>
                <w:sz w:val="20"/>
                <w:szCs w:val="20"/>
              </w:rPr>
              <w:lastRenderedPageBreak/>
              <w:t>грн</w:t>
            </w:r>
          </w:p>
        </w:tc>
        <w:tc>
          <w:tcPr>
            <w:tcW w:w="461"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lastRenderedPageBreak/>
              <w:t xml:space="preserve">Процентна ставка за облігаціями </w:t>
            </w:r>
            <w:r w:rsidRPr="00B10A3A">
              <w:rPr>
                <w:rFonts w:ascii="Times New Roman" w:hAnsi="Times New Roman" w:cs="Times New Roman"/>
                <w:color w:val="808080" w:themeColor="background1" w:themeShade="80"/>
                <w:w w:val="100"/>
                <w:sz w:val="20"/>
                <w:szCs w:val="20"/>
              </w:rPr>
              <w:lastRenderedPageBreak/>
              <w:t>(у відсотках)</w:t>
            </w:r>
          </w:p>
        </w:tc>
        <w:tc>
          <w:tcPr>
            <w:tcW w:w="338"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lastRenderedPageBreak/>
              <w:t>Строк виплати процентів</w:t>
            </w:r>
          </w:p>
        </w:tc>
        <w:tc>
          <w:tcPr>
            <w:tcW w:w="413"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 xml:space="preserve">Сума виплаченого процентного </w:t>
            </w:r>
            <w:r w:rsidRPr="00B10A3A">
              <w:rPr>
                <w:rFonts w:ascii="Times New Roman" w:hAnsi="Times New Roman" w:cs="Times New Roman"/>
                <w:color w:val="808080" w:themeColor="background1" w:themeShade="80"/>
                <w:w w:val="100"/>
                <w:sz w:val="20"/>
                <w:szCs w:val="20"/>
              </w:rPr>
              <w:lastRenderedPageBreak/>
              <w:t>доходу у звітному періоді, грн</w:t>
            </w:r>
          </w:p>
        </w:tc>
        <w:tc>
          <w:tcPr>
            <w:tcW w:w="361"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lastRenderedPageBreak/>
              <w:t>Дата погашення облігацій</w:t>
            </w:r>
          </w:p>
        </w:tc>
      </w:tr>
      <w:tr w:rsidR="00971188" w:rsidRPr="00B10A3A" w:rsidTr="007B6582">
        <w:trPr>
          <w:trHeight w:val="60"/>
        </w:trPr>
        <w:tc>
          <w:tcPr>
            <w:tcW w:w="3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lastRenderedPageBreak/>
              <w:t>1</w:t>
            </w:r>
          </w:p>
        </w:tc>
        <w:tc>
          <w:tcPr>
            <w:tcW w:w="3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2</w:t>
            </w:r>
          </w:p>
        </w:tc>
        <w:tc>
          <w:tcPr>
            <w:tcW w:w="4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3</w:t>
            </w:r>
          </w:p>
        </w:tc>
        <w:tc>
          <w:tcPr>
            <w:tcW w:w="5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4</w:t>
            </w:r>
          </w:p>
        </w:tc>
        <w:tc>
          <w:tcPr>
            <w:tcW w:w="3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5</w:t>
            </w:r>
          </w:p>
        </w:tc>
        <w:tc>
          <w:tcPr>
            <w:tcW w:w="3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6</w:t>
            </w:r>
          </w:p>
        </w:tc>
        <w:tc>
          <w:tcPr>
            <w:tcW w:w="3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7</w:t>
            </w:r>
          </w:p>
        </w:tc>
        <w:tc>
          <w:tcPr>
            <w:tcW w:w="31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8</w:t>
            </w:r>
          </w:p>
        </w:tc>
        <w:tc>
          <w:tcPr>
            <w:tcW w:w="3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9</w:t>
            </w:r>
          </w:p>
        </w:tc>
        <w:tc>
          <w:tcPr>
            <w:tcW w:w="4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10</w:t>
            </w:r>
          </w:p>
        </w:tc>
        <w:tc>
          <w:tcPr>
            <w:tcW w:w="3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11</w:t>
            </w:r>
          </w:p>
        </w:tc>
        <w:tc>
          <w:tcPr>
            <w:tcW w:w="41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12</w:t>
            </w:r>
          </w:p>
        </w:tc>
        <w:tc>
          <w:tcPr>
            <w:tcW w:w="3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13</w:t>
            </w:r>
          </w:p>
        </w:tc>
      </w:tr>
      <w:tr w:rsidR="00971188" w:rsidRPr="00B10A3A" w:rsidTr="007B6582">
        <w:trPr>
          <w:trHeight w:val="60"/>
        </w:trPr>
        <w:tc>
          <w:tcPr>
            <w:tcW w:w="3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3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4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5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3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3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3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31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3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4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3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41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3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r>
    </w:tbl>
    <w:p w:rsidR="00971188" w:rsidRPr="00B10A3A" w:rsidRDefault="007B6582" w:rsidP="006E67CC">
      <w:pPr>
        <w:pStyle w:val="Ch63"/>
        <w:suppressAutoHyphens/>
        <w:ind w:firstLine="0"/>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__________</w:t>
      </w:r>
    </w:p>
    <w:p w:rsidR="00971188" w:rsidRPr="00B10A3A" w:rsidRDefault="00971188" w:rsidP="006E67CC">
      <w:pPr>
        <w:pStyle w:val="Ch63"/>
        <w:suppressAutoHyphens/>
        <w:spacing w:before="57"/>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Розкривається додаткова інформація про внутрішні та зовнішні ринки, на яких здійснюється торгівля цінними паперами, а також інформація щодо факту допуску / скасування допуску цінних паперів до торгів на регульованому фондовому ринку, мети емісії, способу, в який здійснювалась пропозиція, дострокового погашення, тощо. Зазначаються відомості про викуп облігацій (із зазначенням кількості та загальної номінальної вартості) та подальші дії щодо них. У разі настання дати погашення облігацій у звітному періоді зазначається інформація щодо здійснення їх погашення та подання до НКЦПФР звіту про результати погашення. Крім того, щодо відсоткових облігацій зазначається сума процентного доходу, виплаченого у звітному періоді, за який період (періоди) він виплачується, та дані щодо того, чи здійснювалась виплата процентного доходу відповідно до проспекту емісії. У разі якщо дохід не виплачувався, обов’язково зазначаються причини.</w:t>
      </w:r>
    </w:p>
    <w:p w:rsidR="001D1992" w:rsidRDefault="001D1992" w:rsidP="001D1992">
      <w:pPr>
        <w:pStyle w:val="Ch63"/>
        <w:suppressAutoHyphens/>
        <w:ind w:firstLine="0"/>
        <w:rPr>
          <w:rStyle w:val="Bold"/>
          <w:rFonts w:ascii="Times New Roman" w:hAnsi="Times New Roman" w:cs="Times New Roman"/>
          <w:w w:val="100"/>
          <w:sz w:val="24"/>
          <w:szCs w:val="24"/>
        </w:rPr>
      </w:pPr>
    </w:p>
    <w:p w:rsidR="00971188" w:rsidRPr="00B10A3A" w:rsidRDefault="00971188" w:rsidP="001D1992">
      <w:pPr>
        <w:pStyle w:val="Ch63"/>
        <w:suppressAutoHyphens/>
        <w:ind w:firstLine="0"/>
        <w:rPr>
          <w:rStyle w:val="Bold"/>
          <w:rFonts w:ascii="Times New Roman" w:hAnsi="Times New Roman" w:cs="Times New Roman"/>
          <w:color w:val="808080" w:themeColor="background1" w:themeShade="80"/>
          <w:w w:val="100"/>
          <w:sz w:val="24"/>
          <w:szCs w:val="24"/>
        </w:rPr>
      </w:pPr>
      <w:r w:rsidRPr="00B10A3A">
        <w:rPr>
          <w:rStyle w:val="Bold"/>
          <w:rFonts w:ascii="Times New Roman" w:hAnsi="Times New Roman" w:cs="Times New Roman"/>
          <w:color w:val="808080" w:themeColor="background1" w:themeShade="80"/>
          <w:w w:val="100"/>
          <w:sz w:val="24"/>
          <w:szCs w:val="24"/>
        </w:rPr>
        <w:t>Інформація про інші цінні папери</w:t>
      </w:r>
    </w:p>
    <w:tbl>
      <w:tblPr>
        <w:tblW w:w="5000" w:type="pct"/>
        <w:tblCellMar>
          <w:left w:w="0" w:type="dxa"/>
          <w:right w:w="0" w:type="dxa"/>
        </w:tblCellMar>
        <w:tblLook w:val="0000" w:firstRow="0" w:lastRow="0" w:firstColumn="0" w:lastColumn="0" w:noHBand="0" w:noVBand="0"/>
      </w:tblPr>
      <w:tblGrid>
        <w:gridCol w:w="1279"/>
        <w:gridCol w:w="1279"/>
        <w:gridCol w:w="2538"/>
        <w:gridCol w:w="2538"/>
        <w:gridCol w:w="2541"/>
        <w:gridCol w:w="2538"/>
        <w:gridCol w:w="2538"/>
      </w:tblGrid>
      <w:tr w:rsidR="00971188" w:rsidRPr="00B10A3A" w:rsidTr="007B6582">
        <w:trPr>
          <w:trHeight w:val="60"/>
        </w:trPr>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Дата випуску</w:t>
            </w:r>
          </w:p>
        </w:tc>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Вид цінних паперів</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Найменування органу, що зареєстрував випуск</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Міжнародний ідентифікаційний номер</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Обсяг випуску</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Обсяг розміщених цінних паперів на звітну дату, грн</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Умови обігу та погашення</w:t>
            </w:r>
          </w:p>
        </w:tc>
      </w:tr>
      <w:tr w:rsidR="00971188" w:rsidRPr="00B10A3A" w:rsidTr="007B6582">
        <w:trPr>
          <w:trHeight w:val="60"/>
        </w:trPr>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1</w:t>
            </w:r>
          </w:p>
        </w:tc>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2</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3</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4</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5</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6</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7</w:t>
            </w:r>
          </w:p>
        </w:tc>
      </w:tr>
      <w:tr w:rsidR="00971188" w:rsidRPr="00B10A3A" w:rsidTr="007B6582">
        <w:trPr>
          <w:trHeight w:val="60"/>
        </w:trPr>
        <w:tc>
          <w:tcPr>
            <w:tcW w:w="41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41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8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8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8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8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r>
    </w:tbl>
    <w:p w:rsidR="00971188" w:rsidRPr="00B10A3A" w:rsidRDefault="007B6582" w:rsidP="006E67CC">
      <w:pPr>
        <w:pStyle w:val="Ch63"/>
        <w:suppressAutoHyphens/>
        <w:ind w:firstLine="0"/>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__________</w:t>
      </w:r>
    </w:p>
    <w:p w:rsidR="00971188" w:rsidRPr="00B10A3A" w:rsidRDefault="00971188" w:rsidP="006E67CC">
      <w:pPr>
        <w:pStyle w:val="Ch63"/>
        <w:suppressAutoHyphens/>
        <w:spacing w:before="57"/>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Розкривається додаткова інформація про внутрішні та зовнішні ринки, на яких здійснюється торгівля цінними паперами, а також інформація щодо факту допуску / скасування допуску цінних паперів до торгів на регульованому фондовому ринку, мети емісії, способу, в який здійснювалась пропозиція, дострокового погашення, тощо.</w:t>
      </w:r>
    </w:p>
    <w:p w:rsidR="001D1992" w:rsidRPr="00B10A3A" w:rsidRDefault="001D1992" w:rsidP="00006BF4">
      <w:pPr>
        <w:pStyle w:val="Ch63"/>
        <w:suppressAutoHyphens/>
        <w:spacing w:line="240" w:lineRule="auto"/>
        <w:ind w:firstLine="0"/>
        <w:rPr>
          <w:rStyle w:val="Bold"/>
          <w:rFonts w:ascii="Times New Roman" w:hAnsi="Times New Roman" w:cs="Times New Roman"/>
          <w:color w:val="808080" w:themeColor="background1" w:themeShade="80"/>
          <w:w w:val="100"/>
          <w:sz w:val="24"/>
          <w:szCs w:val="24"/>
        </w:rPr>
      </w:pPr>
    </w:p>
    <w:p w:rsidR="00971188" w:rsidRPr="00B10A3A" w:rsidRDefault="00971188" w:rsidP="00010C81">
      <w:pPr>
        <w:pStyle w:val="Ch63"/>
        <w:suppressAutoHyphens/>
        <w:ind w:firstLine="0"/>
        <w:rPr>
          <w:rStyle w:val="Bold"/>
          <w:rFonts w:ascii="Times New Roman" w:hAnsi="Times New Roman" w:cs="Times New Roman"/>
          <w:color w:val="808080" w:themeColor="background1" w:themeShade="80"/>
          <w:w w:val="100"/>
          <w:sz w:val="24"/>
          <w:szCs w:val="24"/>
        </w:rPr>
      </w:pPr>
      <w:r w:rsidRPr="00B10A3A">
        <w:rPr>
          <w:rStyle w:val="Bold"/>
          <w:rFonts w:ascii="Times New Roman" w:hAnsi="Times New Roman" w:cs="Times New Roman"/>
          <w:color w:val="808080" w:themeColor="background1" w:themeShade="80"/>
          <w:w w:val="100"/>
          <w:sz w:val="24"/>
          <w:szCs w:val="24"/>
        </w:rPr>
        <w:t>Інформація про </w:t>
      </w:r>
      <w:proofErr w:type="spellStart"/>
      <w:r w:rsidRPr="00B10A3A">
        <w:rPr>
          <w:rStyle w:val="Bold"/>
          <w:rFonts w:ascii="Times New Roman" w:hAnsi="Times New Roman" w:cs="Times New Roman"/>
          <w:color w:val="808080" w:themeColor="background1" w:themeShade="80"/>
          <w:w w:val="100"/>
          <w:sz w:val="24"/>
          <w:szCs w:val="24"/>
        </w:rPr>
        <w:t>деривативні</w:t>
      </w:r>
      <w:proofErr w:type="spellEnd"/>
      <w:r w:rsidRPr="00B10A3A">
        <w:rPr>
          <w:rStyle w:val="Bold"/>
          <w:rFonts w:ascii="Times New Roman" w:hAnsi="Times New Roman" w:cs="Times New Roman"/>
          <w:color w:val="808080" w:themeColor="background1" w:themeShade="80"/>
          <w:w w:val="100"/>
          <w:sz w:val="24"/>
          <w:szCs w:val="24"/>
        </w:rPr>
        <w:t xml:space="preserve"> цінні папери</w:t>
      </w:r>
    </w:p>
    <w:tbl>
      <w:tblPr>
        <w:tblW w:w="5000" w:type="pct"/>
        <w:tblCellMar>
          <w:left w:w="0" w:type="dxa"/>
          <w:right w:w="0" w:type="dxa"/>
        </w:tblCellMar>
        <w:tblLook w:val="0000" w:firstRow="0" w:lastRow="0" w:firstColumn="0" w:lastColumn="0" w:noHBand="0" w:noVBand="0"/>
      </w:tblPr>
      <w:tblGrid>
        <w:gridCol w:w="1089"/>
        <w:gridCol w:w="1616"/>
        <w:gridCol w:w="1775"/>
        <w:gridCol w:w="1417"/>
        <w:gridCol w:w="1417"/>
        <w:gridCol w:w="737"/>
        <w:gridCol w:w="1225"/>
        <w:gridCol w:w="791"/>
        <w:gridCol w:w="1105"/>
        <w:gridCol w:w="1468"/>
        <w:gridCol w:w="988"/>
        <w:gridCol w:w="1623"/>
      </w:tblGrid>
      <w:tr w:rsidR="00971188" w:rsidRPr="00B10A3A" w:rsidTr="007B6582">
        <w:trPr>
          <w:trHeight w:val="60"/>
        </w:trPr>
        <w:tc>
          <w:tcPr>
            <w:tcW w:w="3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Дата реєстрації випуску</w:t>
            </w:r>
          </w:p>
        </w:tc>
        <w:tc>
          <w:tcPr>
            <w:tcW w:w="5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Номер свідоцтва про реєстрацію випуску</w:t>
            </w:r>
          </w:p>
        </w:tc>
        <w:tc>
          <w:tcPr>
            <w:tcW w:w="5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Міжнародний ідентифікаційний номер</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 xml:space="preserve">Вид </w:t>
            </w:r>
            <w:proofErr w:type="spellStart"/>
            <w:r w:rsidRPr="00B10A3A">
              <w:rPr>
                <w:rFonts w:ascii="Times New Roman" w:hAnsi="Times New Roman" w:cs="Times New Roman"/>
                <w:color w:val="808080" w:themeColor="background1" w:themeShade="80"/>
                <w:w w:val="100"/>
                <w:sz w:val="22"/>
                <w:szCs w:val="22"/>
              </w:rPr>
              <w:t>деривативних</w:t>
            </w:r>
            <w:proofErr w:type="spellEnd"/>
            <w:r w:rsidRPr="00B10A3A">
              <w:rPr>
                <w:rFonts w:ascii="Times New Roman" w:hAnsi="Times New Roman" w:cs="Times New Roman"/>
                <w:color w:val="808080" w:themeColor="background1" w:themeShade="80"/>
                <w:w w:val="100"/>
                <w:sz w:val="22"/>
                <w:szCs w:val="22"/>
              </w:rPr>
              <w:t xml:space="preserve"> цінних паперів</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 xml:space="preserve">Різновид </w:t>
            </w:r>
            <w:proofErr w:type="spellStart"/>
            <w:r w:rsidRPr="00B10A3A">
              <w:rPr>
                <w:rFonts w:ascii="Times New Roman" w:hAnsi="Times New Roman" w:cs="Times New Roman"/>
                <w:color w:val="808080" w:themeColor="background1" w:themeShade="80"/>
                <w:w w:val="100"/>
                <w:sz w:val="22"/>
                <w:szCs w:val="22"/>
              </w:rPr>
              <w:t>деривативних</w:t>
            </w:r>
            <w:proofErr w:type="spellEnd"/>
            <w:r w:rsidRPr="00B10A3A">
              <w:rPr>
                <w:rFonts w:ascii="Times New Roman" w:hAnsi="Times New Roman" w:cs="Times New Roman"/>
                <w:color w:val="808080" w:themeColor="background1" w:themeShade="80"/>
                <w:w w:val="100"/>
                <w:sz w:val="22"/>
                <w:szCs w:val="22"/>
              </w:rPr>
              <w:t xml:space="preserve"> цінних паперів</w:t>
            </w:r>
          </w:p>
        </w:tc>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Серія</w:t>
            </w:r>
          </w:p>
        </w:tc>
        <w:tc>
          <w:tcPr>
            <w:tcW w:w="3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Строк розміщення</w:t>
            </w:r>
          </w:p>
        </w:tc>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Строк дії</w:t>
            </w:r>
          </w:p>
        </w:tc>
        <w:tc>
          <w:tcPr>
            <w:tcW w:w="3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Строк (термін) виконання</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 xml:space="preserve">Кількість </w:t>
            </w:r>
            <w:proofErr w:type="spellStart"/>
            <w:r w:rsidRPr="00B10A3A">
              <w:rPr>
                <w:rFonts w:ascii="Times New Roman" w:hAnsi="Times New Roman" w:cs="Times New Roman"/>
                <w:color w:val="808080" w:themeColor="background1" w:themeShade="80"/>
                <w:w w:val="100"/>
                <w:sz w:val="22"/>
                <w:szCs w:val="22"/>
              </w:rPr>
              <w:t>деривативних</w:t>
            </w:r>
            <w:proofErr w:type="spellEnd"/>
            <w:r w:rsidRPr="00B10A3A">
              <w:rPr>
                <w:rFonts w:ascii="Times New Roman" w:hAnsi="Times New Roman" w:cs="Times New Roman"/>
                <w:color w:val="808080" w:themeColor="background1" w:themeShade="80"/>
                <w:w w:val="100"/>
                <w:sz w:val="22"/>
                <w:szCs w:val="22"/>
              </w:rPr>
              <w:t xml:space="preserve"> цінних паперів у випуску, шт.</w:t>
            </w:r>
          </w:p>
        </w:tc>
        <w:tc>
          <w:tcPr>
            <w:tcW w:w="3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Обсяг випуску, </w:t>
            </w:r>
            <w:r w:rsidRPr="00B10A3A">
              <w:rPr>
                <w:rFonts w:ascii="Times New Roman" w:hAnsi="Times New Roman" w:cs="Times New Roman"/>
                <w:color w:val="808080" w:themeColor="background1" w:themeShade="80"/>
                <w:w w:val="100"/>
                <w:sz w:val="22"/>
                <w:szCs w:val="22"/>
              </w:rPr>
              <w:br/>
              <w:t>грн</w:t>
            </w:r>
          </w:p>
        </w:tc>
        <w:tc>
          <w:tcPr>
            <w:tcW w:w="5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Характеристика базового активу</w:t>
            </w:r>
          </w:p>
        </w:tc>
      </w:tr>
      <w:tr w:rsidR="00971188" w:rsidRPr="00B10A3A" w:rsidTr="007B6582">
        <w:trPr>
          <w:trHeight w:val="60"/>
        </w:trPr>
        <w:tc>
          <w:tcPr>
            <w:tcW w:w="3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1</w:t>
            </w:r>
          </w:p>
        </w:tc>
        <w:tc>
          <w:tcPr>
            <w:tcW w:w="5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2</w:t>
            </w:r>
          </w:p>
        </w:tc>
        <w:tc>
          <w:tcPr>
            <w:tcW w:w="5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3</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4</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5</w:t>
            </w:r>
          </w:p>
        </w:tc>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6</w:t>
            </w:r>
          </w:p>
        </w:tc>
        <w:tc>
          <w:tcPr>
            <w:tcW w:w="3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7</w:t>
            </w:r>
          </w:p>
        </w:tc>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8</w:t>
            </w:r>
          </w:p>
        </w:tc>
        <w:tc>
          <w:tcPr>
            <w:tcW w:w="3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9</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10</w:t>
            </w:r>
          </w:p>
        </w:tc>
        <w:tc>
          <w:tcPr>
            <w:tcW w:w="3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11</w:t>
            </w:r>
          </w:p>
        </w:tc>
        <w:tc>
          <w:tcPr>
            <w:tcW w:w="5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12</w:t>
            </w:r>
          </w:p>
        </w:tc>
      </w:tr>
      <w:tr w:rsidR="00971188" w:rsidRPr="00B10A3A" w:rsidTr="007B6582">
        <w:trPr>
          <w:trHeight w:val="60"/>
        </w:trPr>
        <w:tc>
          <w:tcPr>
            <w:tcW w:w="3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c>
          <w:tcPr>
            <w:tcW w:w="5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c>
          <w:tcPr>
            <w:tcW w:w="5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c>
          <w:tcPr>
            <w:tcW w:w="4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c>
          <w:tcPr>
            <w:tcW w:w="4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c>
          <w:tcPr>
            <w:tcW w:w="2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c>
          <w:tcPr>
            <w:tcW w:w="3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c>
          <w:tcPr>
            <w:tcW w:w="2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c>
          <w:tcPr>
            <w:tcW w:w="3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c>
          <w:tcPr>
            <w:tcW w:w="4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c>
          <w:tcPr>
            <w:tcW w:w="3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c>
          <w:tcPr>
            <w:tcW w:w="5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r>
    </w:tbl>
    <w:p w:rsidR="00971188" w:rsidRPr="00B10A3A" w:rsidRDefault="007B6582" w:rsidP="006E67CC">
      <w:pPr>
        <w:pStyle w:val="Ch63"/>
        <w:suppressAutoHyphens/>
        <w:ind w:firstLine="0"/>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__________</w:t>
      </w:r>
    </w:p>
    <w:p w:rsidR="00971188" w:rsidRPr="00B10A3A" w:rsidRDefault="00971188" w:rsidP="006E67CC">
      <w:pPr>
        <w:pStyle w:val="Ch63"/>
        <w:suppressAutoHyphens/>
        <w:spacing w:before="57"/>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 xml:space="preserve">Розкривається додаткова інформація про внутрішні та зовнішні ринки, на яких здійснюється торгівля цінними паперами, а також інформація щодо факту допуску / скасування допуску цінних паперів до торгів на регульованому фондовому ринку, мети емісії, способу, в який здійснювалась пропозиція, дострокового погашення, тощо. </w:t>
      </w:r>
    </w:p>
    <w:p w:rsidR="00971188" w:rsidRPr="00B10A3A" w:rsidRDefault="00971188" w:rsidP="006E67CC">
      <w:pPr>
        <w:pStyle w:val="Ch63"/>
        <w:suppressAutoHyphens/>
        <w:rPr>
          <w:rFonts w:ascii="Times New Roman" w:hAnsi="Times New Roman" w:cs="Times New Roman"/>
          <w:color w:val="808080" w:themeColor="background1" w:themeShade="80"/>
          <w:w w:val="100"/>
          <w:sz w:val="24"/>
          <w:szCs w:val="24"/>
        </w:rPr>
      </w:pPr>
    </w:p>
    <w:p w:rsidR="00971188" w:rsidRPr="00B10A3A" w:rsidRDefault="00971188" w:rsidP="00010C81">
      <w:pPr>
        <w:pStyle w:val="Ch63"/>
        <w:suppressAutoHyphens/>
        <w:ind w:firstLine="0"/>
        <w:rPr>
          <w:rStyle w:val="Bold"/>
          <w:rFonts w:ascii="Times New Roman" w:hAnsi="Times New Roman" w:cs="Times New Roman"/>
          <w:color w:val="808080" w:themeColor="background1" w:themeShade="80"/>
          <w:w w:val="100"/>
          <w:sz w:val="24"/>
          <w:szCs w:val="24"/>
        </w:rPr>
      </w:pPr>
      <w:r w:rsidRPr="00B10A3A">
        <w:rPr>
          <w:rStyle w:val="Bold"/>
          <w:rFonts w:ascii="Times New Roman" w:hAnsi="Times New Roman" w:cs="Times New Roman"/>
          <w:color w:val="808080" w:themeColor="background1" w:themeShade="80"/>
          <w:w w:val="100"/>
          <w:sz w:val="24"/>
          <w:szCs w:val="24"/>
        </w:rPr>
        <w:t>Інформація про забезпечення випуску боргових цінних паперів</w:t>
      </w:r>
      <w:r w:rsidRPr="00B10A3A">
        <w:rPr>
          <w:rStyle w:val="Bold"/>
          <w:rFonts w:ascii="Times New Roman" w:hAnsi="Times New Roman" w:cs="Times New Roman"/>
          <w:color w:val="808080" w:themeColor="background1" w:themeShade="80"/>
          <w:w w:val="100"/>
          <w:sz w:val="24"/>
          <w:szCs w:val="24"/>
          <w:vertAlign w:val="superscript"/>
        </w:rPr>
        <w:t>28</w:t>
      </w:r>
    </w:p>
    <w:tbl>
      <w:tblPr>
        <w:tblW w:w="5000" w:type="pct"/>
        <w:tblCellMar>
          <w:left w:w="0" w:type="dxa"/>
          <w:right w:w="0" w:type="dxa"/>
        </w:tblCellMar>
        <w:tblLook w:val="0000" w:firstRow="0" w:lastRow="0" w:firstColumn="0" w:lastColumn="0" w:noHBand="0" w:noVBand="0"/>
      </w:tblPr>
      <w:tblGrid>
        <w:gridCol w:w="1269"/>
        <w:gridCol w:w="2318"/>
        <w:gridCol w:w="2245"/>
        <w:gridCol w:w="1870"/>
        <w:gridCol w:w="1871"/>
        <w:gridCol w:w="1871"/>
        <w:gridCol w:w="1939"/>
        <w:gridCol w:w="1868"/>
      </w:tblGrid>
      <w:tr w:rsidR="00971188" w:rsidRPr="00B10A3A" w:rsidTr="002B46A3">
        <w:trPr>
          <w:trHeight w:val="60"/>
        </w:trPr>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Дата реєстрації випуску</w:t>
            </w:r>
          </w:p>
        </w:tc>
        <w:tc>
          <w:tcPr>
            <w:tcW w:w="7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Номер свідоцтва про реєстрацію випуску</w:t>
            </w:r>
          </w:p>
        </w:tc>
        <w:tc>
          <w:tcPr>
            <w:tcW w:w="7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Міжнародний ідентифікаційний номер</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Обсяг випуску, </w:t>
            </w:r>
            <w:r w:rsidRPr="00B10A3A">
              <w:rPr>
                <w:rFonts w:ascii="Times New Roman" w:hAnsi="Times New Roman" w:cs="Times New Roman"/>
                <w:color w:val="808080" w:themeColor="background1" w:themeShade="80"/>
                <w:w w:val="100"/>
                <w:sz w:val="24"/>
                <w:szCs w:val="24"/>
              </w:rPr>
              <w:br/>
              <w:t>грн</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Вид забезпечення (порука/застава/ страхування/ гарантія)</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Повне найменування поручителя/ страховика/ гаранта</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Ідентифікаційний код юридичної особи</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Сума забезпечення</w:t>
            </w:r>
          </w:p>
        </w:tc>
      </w:tr>
      <w:tr w:rsidR="00971188" w:rsidRPr="00B10A3A" w:rsidTr="002B46A3">
        <w:trPr>
          <w:trHeight w:val="60"/>
        </w:trPr>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1</w:t>
            </w:r>
          </w:p>
        </w:tc>
        <w:tc>
          <w:tcPr>
            <w:tcW w:w="7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2</w:t>
            </w:r>
          </w:p>
        </w:tc>
        <w:tc>
          <w:tcPr>
            <w:tcW w:w="7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3</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4</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5</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6</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7</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8</w:t>
            </w:r>
          </w:p>
        </w:tc>
      </w:tr>
      <w:tr w:rsidR="00971188" w:rsidRPr="00B10A3A" w:rsidTr="002B46A3">
        <w:trPr>
          <w:trHeight w:val="60"/>
        </w:trPr>
        <w:tc>
          <w:tcPr>
            <w:tcW w:w="41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jc w:val="center"/>
              <w:rPr>
                <w:rFonts w:ascii="Times New Roman" w:hAnsi="Times New Roman" w:cs="Times New Roman"/>
                <w:color w:val="808080" w:themeColor="background1" w:themeShade="80"/>
                <w:spacing w:val="0"/>
                <w:sz w:val="24"/>
                <w:szCs w:val="24"/>
              </w:rPr>
            </w:pPr>
          </w:p>
        </w:tc>
        <w:tc>
          <w:tcPr>
            <w:tcW w:w="7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7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r>
    </w:tbl>
    <w:p w:rsidR="00971188" w:rsidRPr="00B10A3A" w:rsidRDefault="006E67CC" w:rsidP="006E67CC">
      <w:pPr>
        <w:pStyle w:val="Ch63"/>
        <w:suppressAutoHyphens/>
        <w:ind w:firstLine="0"/>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__________</w:t>
      </w:r>
    </w:p>
    <w:p w:rsidR="00971188" w:rsidRPr="00B10A3A" w:rsidRDefault="00971188" w:rsidP="006E67CC">
      <w:pPr>
        <w:pStyle w:val="Ch63"/>
        <w:suppressAutoHyphens/>
        <w:spacing w:before="57"/>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Розкривається додаткова інформація, у випадку надання гарантії, зазначаються відомості про умови такої гарантії.</w:t>
      </w:r>
    </w:p>
    <w:p w:rsidR="001D1992" w:rsidRPr="00B10A3A" w:rsidRDefault="001D1992" w:rsidP="001D1992">
      <w:pPr>
        <w:pStyle w:val="Ch63"/>
        <w:suppressAutoHyphens/>
        <w:ind w:firstLine="0"/>
        <w:jc w:val="left"/>
        <w:rPr>
          <w:rStyle w:val="Bold"/>
          <w:rFonts w:ascii="Times New Roman" w:hAnsi="Times New Roman" w:cs="Times New Roman"/>
          <w:color w:val="808080" w:themeColor="background1" w:themeShade="80"/>
          <w:w w:val="100"/>
          <w:sz w:val="24"/>
          <w:szCs w:val="24"/>
        </w:rPr>
      </w:pPr>
    </w:p>
    <w:p w:rsidR="00971188" w:rsidRPr="00B10A3A" w:rsidRDefault="00971188" w:rsidP="00010C81">
      <w:pPr>
        <w:pStyle w:val="Ch63"/>
        <w:suppressAutoHyphens/>
        <w:ind w:firstLine="0"/>
        <w:jc w:val="left"/>
        <w:rPr>
          <w:rStyle w:val="Bold"/>
          <w:rFonts w:ascii="Times New Roman" w:hAnsi="Times New Roman" w:cs="Times New Roman"/>
          <w:color w:val="808080" w:themeColor="background1" w:themeShade="80"/>
          <w:w w:val="100"/>
          <w:sz w:val="24"/>
          <w:szCs w:val="24"/>
        </w:rPr>
      </w:pPr>
      <w:r w:rsidRPr="00B10A3A">
        <w:rPr>
          <w:rStyle w:val="Bold"/>
          <w:rFonts w:ascii="Times New Roman" w:hAnsi="Times New Roman" w:cs="Times New Roman"/>
          <w:color w:val="808080" w:themeColor="background1" w:themeShade="80"/>
          <w:w w:val="100"/>
          <w:sz w:val="24"/>
          <w:szCs w:val="24"/>
        </w:rPr>
        <w:t>Звіт про стан об’єкта нерухомості (у разі емісії цільових корпоративних облігацій, виконання зобов’язань за якими здійснюється шляхом об’єкта (частини об’єкта) житлового будівництва)</w:t>
      </w:r>
    </w:p>
    <w:tbl>
      <w:tblPr>
        <w:tblW w:w="5000" w:type="pct"/>
        <w:tblCellMar>
          <w:left w:w="0" w:type="dxa"/>
          <w:right w:w="0" w:type="dxa"/>
        </w:tblCellMar>
        <w:tblLook w:val="0000" w:firstRow="0" w:lastRow="0" w:firstColumn="0" w:lastColumn="0" w:noHBand="0" w:noVBand="0"/>
      </w:tblPr>
      <w:tblGrid>
        <w:gridCol w:w="10981"/>
        <w:gridCol w:w="4292"/>
      </w:tblGrid>
      <w:tr w:rsidR="00971188" w:rsidRPr="00B10A3A" w:rsidTr="002B46A3">
        <w:trPr>
          <w:trHeight w:val="60"/>
        </w:trPr>
        <w:tc>
          <w:tcPr>
            <w:tcW w:w="3595" w:type="pct"/>
            <w:tcBorders>
              <w:top w:val="single" w:sz="4" w:space="0" w:color="000000"/>
              <w:left w:val="single" w:sz="4" w:space="0" w:color="000000"/>
              <w:bottom w:val="single" w:sz="4" w:space="0" w:color="000000"/>
              <w:right w:val="single" w:sz="4" w:space="0" w:color="000000"/>
            </w:tcBorders>
            <w:tcMar>
              <w:top w:w="85" w:type="dxa"/>
              <w:left w:w="68" w:type="dxa"/>
              <w:bottom w:w="85"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r w:rsidRPr="00B10A3A">
              <w:rPr>
                <w:rFonts w:ascii="Times New Roman" w:hAnsi="Times New Roman" w:cs="Times New Roman"/>
                <w:color w:val="808080" w:themeColor="background1" w:themeShade="80"/>
                <w:spacing w:val="0"/>
                <w:sz w:val="24"/>
                <w:szCs w:val="24"/>
              </w:rPr>
              <w:t>Зміст інформації:</w:t>
            </w:r>
          </w:p>
        </w:tc>
        <w:tc>
          <w:tcPr>
            <w:tcW w:w="1405" w:type="pct"/>
            <w:tcBorders>
              <w:top w:val="single" w:sz="4" w:space="0" w:color="000000"/>
              <w:left w:val="single" w:sz="4" w:space="0" w:color="000000"/>
              <w:bottom w:val="single" w:sz="4" w:space="0" w:color="000000"/>
              <w:right w:val="single" w:sz="4" w:space="0" w:color="000000"/>
            </w:tcBorders>
            <w:tcMar>
              <w:top w:w="85" w:type="dxa"/>
              <w:left w:w="68" w:type="dxa"/>
              <w:bottom w:w="85" w:type="dxa"/>
              <w:right w:w="68" w:type="dxa"/>
            </w:tcMar>
          </w:tcPr>
          <w:p w:rsidR="00971188" w:rsidRPr="00B10A3A" w:rsidRDefault="00971188" w:rsidP="006E67CC">
            <w:pPr>
              <w:pStyle w:val="aff7"/>
              <w:suppressAutoHyphens/>
              <w:spacing w:line="240" w:lineRule="auto"/>
              <w:textAlignment w:val="auto"/>
              <w:rPr>
                <w:color w:val="808080" w:themeColor="background1" w:themeShade="80"/>
                <w:lang w:val="uk-UA"/>
              </w:rPr>
            </w:pPr>
          </w:p>
        </w:tc>
      </w:tr>
      <w:tr w:rsidR="00971188" w:rsidRPr="00B10A3A" w:rsidTr="002B46A3">
        <w:trPr>
          <w:trHeight w:val="60"/>
        </w:trPr>
        <w:tc>
          <w:tcPr>
            <w:tcW w:w="3595" w:type="pct"/>
            <w:tcBorders>
              <w:top w:val="single" w:sz="4" w:space="0" w:color="000000"/>
              <w:left w:val="single" w:sz="4" w:space="0" w:color="000000"/>
              <w:bottom w:val="single" w:sz="4" w:space="0" w:color="000000"/>
              <w:right w:val="single" w:sz="4" w:space="0" w:color="000000"/>
            </w:tcBorders>
            <w:tcMar>
              <w:top w:w="85" w:type="dxa"/>
              <w:left w:w="68" w:type="dxa"/>
              <w:bottom w:w="85"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r w:rsidRPr="00B10A3A">
              <w:rPr>
                <w:rFonts w:ascii="Times New Roman" w:hAnsi="Times New Roman" w:cs="Times New Roman"/>
                <w:color w:val="808080" w:themeColor="background1" w:themeShade="80"/>
                <w:spacing w:val="0"/>
                <w:sz w:val="24"/>
                <w:szCs w:val="24"/>
              </w:rPr>
              <w:t>Інформація зазначається в описовій формі</w:t>
            </w:r>
          </w:p>
        </w:tc>
        <w:tc>
          <w:tcPr>
            <w:tcW w:w="1405" w:type="pct"/>
            <w:tcBorders>
              <w:top w:val="single" w:sz="4" w:space="0" w:color="000000"/>
              <w:left w:val="single" w:sz="4" w:space="0" w:color="000000"/>
              <w:bottom w:val="single" w:sz="4" w:space="0" w:color="000000"/>
              <w:right w:val="single" w:sz="4" w:space="0" w:color="000000"/>
            </w:tcBorders>
            <w:tcMar>
              <w:top w:w="85" w:type="dxa"/>
              <w:left w:w="68" w:type="dxa"/>
              <w:bottom w:w="85" w:type="dxa"/>
              <w:right w:w="68" w:type="dxa"/>
            </w:tcMar>
          </w:tcPr>
          <w:p w:rsidR="00971188" w:rsidRPr="00B10A3A" w:rsidRDefault="00971188" w:rsidP="006E67CC">
            <w:pPr>
              <w:pStyle w:val="aff7"/>
              <w:suppressAutoHyphens/>
              <w:spacing w:line="240" w:lineRule="auto"/>
              <w:textAlignment w:val="auto"/>
              <w:rPr>
                <w:color w:val="808080" w:themeColor="background1" w:themeShade="80"/>
                <w:lang w:val="uk-UA"/>
              </w:rPr>
            </w:pPr>
          </w:p>
        </w:tc>
      </w:tr>
    </w:tbl>
    <w:p w:rsidR="00971188" w:rsidRPr="00B10A3A" w:rsidRDefault="00971188" w:rsidP="006E67CC">
      <w:pPr>
        <w:pStyle w:val="Ch63"/>
        <w:suppressAutoHyphens/>
        <w:rPr>
          <w:rFonts w:ascii="Times New Roman" w:hAnsi="Times New Roman" w:cs="Times New Roman"/>
          <w:color w:val="808080" w:themeColor="background1" w:themeShade="80"/>
          <w:w w:val="100"/>
          <w:sz w:val="24"/>
          <w:szCs w:val="24"/>
        </w:rPr>
      </w:pPr>
    </w:p>
    <w:p w:rsidR="00971188" w:rsidRPr="00B10A3A" w:rsidRDefault="00971188" w:rsidP="006E67CC">
      <w:pPr>
        <w:pStyle w:val="Ch63"/>
        <w:suppressAutoHyphens/>
        <w:spacing w:before="57"/>
        <w:ind w:firstLine="0"/>
        <w:rPr>
          <w:rStyle w:val="Bold"/>
          <w:rFonts w:ascii="Times New Roman" w:hAnsi="Times New Roman" w:cs="Times New Roman"/>
          <w:color w:val="808080" w:themeColor="background1" w:themeShade="80"/>
          <w:w w:val="100"/>
          <w:sz w:val="24"/>
          <w:szCs w:val="24"/>
        </w:rPr>
      </w:pPr>
      <w:r w:rsidRPr="00B10A3A">
        <w:rPr>
          <w:rStyle w:val="Bold"/>
          <w:rFonts w:ascii="Times New Roman" w:hAnsi="Times New Roman" w:cs="Times New Roman"/>
          <w:color w:val="808080" w:themeColor="background1" w:themeShade="80"/>
          <w:w w:val="100"/>
          <w:sz w:val="24"/>
          <w:szCs w:val="24"/>
        </w:rPr>
        <w:t>Інформація про придбання власних акцій протягом звітного періоду</w:t>
      </w:r>
    </w:p>
    <w:tbl>
      <w:tblPr>
        <w:tblW w:w="5000" w:type="pct"/>
        <w:tblCellMar>
          <w:left w:w="0" w:type="dxa"/>
          <w:right w:w="0" w:type="dxa"/>
        </w:tblCellMar>
        <w:tblLook w:val="0000" w:firstRow="0" w:lastRow="0" w:firstColumn="0" w:lastColumn="0" w:noHBand="0" w:noVBand="0"/>
      </w:tblPr>
      <w:tblGrid>
        <w:gridCol w:w="471"/>
        <w:gridCol w:w="1598"/>
        <w:gridCol w:w="1824"/>
        <w:gridCol w:w="1973"/>
        <w:gridCol w:w="1452"/>
        <w:gridCol w:w="1977"/>
        <w:gridCol w:w="2217"/>
        <w:gridCol w:w="2217"/>
        <w:gridCol w:w="1522"/>
      </w:tblGrid>
      <w:tr w:rsidR="00971188" w:rsidRPr="00B10A3A" w:rsidTr="001D1992">
        <w:trPr>
          <w:trHeight w:val="60"/>
        </w:trPr>
        <w:tc>
          <w:tcPr>
            <w:tcW w:w="15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 з/п</w:t>
            </w:r>
          </w:p>
        </w:tc>
        <w:tc>
          <w:tcPr>
            <w:tcW w:w="5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Дата зарахування/ списання акцій на рахунок/ з рахунку особи</w:t>
            </w:r>
          </w:p>
        </w:tc>
        <w:tc>
          <w:tcPr>
            <w:tcW w:w="59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 xml:space="preserve">Вид дії: </w:t>
            </w:r>
            <w:r w:rsidRPr="00B10A3A">
              <w:rPr>
                <w:rFonts w:ascii="Times New Roman" w:hAnsi="Times New Roman" w:cs="Times New Roman"/>
                <w:color w:val="808080" w:themeColor="background1" w:themeShade="80"/>
                <w:w w:val="100"/>
                <w:sz w:val="24"/>
                <w:szCs w:val="24"/>
              </w:rPr>
              <w:br/>
              <w:t xml:space="preserve">викуп/набуття іншим чином/ </w:t>
            </w:r>
            <w:r w:rsidRPr="00B10A3A">
              <w:rPr>
                <w:rFonts w:ascii="Times New Roman" w:hAnsi="Times New Roman" w:cs="Times New Roman"/>
                <w:color w:val="808080" w:themeColor="background1" w:themeShade="80"/>
                <w:w w:val="100"/>
                <w:sz w:val="24"/>
                <w:szCs w:val="24"/>
              </w:rPr>
              <w:br/>
              <w:t>продаж/ анулювання</w:t>
            </w:r>
          </w:p>
        </w:tc>
        <w:tc>
          <w:tcPr>
            <w:tcW w:w="6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 xml:space="preserve">Кількість акцій, що викуплено/ набуто іншим чином/ </w:t>
            </w:r>
            <w:r w:rsidRPr="00B10A3A">
              <w:rPr>
                <w:rFonts w:ascii="Times New Roman" w:hAnsi="Times New Roman" w:cs="Times New Roman"/>
                <w:color w:val="808080" w:themeColor="background1" w:themeShade="80"/>
                <w:w w:val="100"/>
                <w:sz w:val="24"/>
                <w:szCs w:val="24"/>
              </w:rPr>
              <w:br/>
              <w:t>продано/ анульовано, шт.</w:t>
            </w:r>
          </w:p>
        </w:tc>
        <w:tc>
          <w:tcPr>
            <w:tcW w:w="4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Номінальна вартість, </w:t>
            </w:r>
            <w:r w:rsidRPr="00B10A3A">
              <w:rPr>
                <w:rFonts w:ascii="Times New Roman" w:hAnsi="Times New Roman" w:cs="Times New Roman"/>
                <w:color w:val="808080" w:themeColor="background1" w:themeShade="80"/>
                <w:w w:val="100"/>
                <w:sz w:val="24"/>
                <w:szCs w:val="24"/>
              </w:rPr>
              <w:br/>
              <w:t>грн</w:t>
            </w:r>
          </w:p>
        </w:tc>
        <w:tc>
          <w:tcPr>
            <w:tcW w:w="6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Дата реєстрації випуску акцій, що викуплено/ набуто іншим чином/ продано/ анульовано</w:t>
            </w:r>
          </w:p>
        </w:tc>
        <w:tc>
          <w:tcPr>
            <w:tcW w:w="7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Номер свідоцтва про реєстрацію випуску акцій, що викуплено/ набуто іншим чином/ продано/анульовано</w:t>
            </w:r>
          </w:p>
        </w:tc>
        <w:tc>
          <w:tcPr>
            <w:tcW w:w="7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 xml:space="preserve">Найменування органу, </w:t>
            </w:r>
            <w:r w:rsidRPr="00B10A3A">
              <w:rPr>
                <w:rFonts w:ascii="Times New Roman" w:hAnsi="Times New Roman" w:cs="Times New Roman"/>
                <w:color w:val="808080" w:themeColor="background1" w:themeShade="80"/>
                <w:w w:val="100"/>
                <w:sz w:val="24"/>
                <w:szCs w:val="24"/>
              </w:rPr>
              <w:br/>
              <w:t xml:space="preserve">який зареєстрував випуск акцій, що викуплено/ набуто іншим чином/ </w:t>
            </w:r>
            <w:r w:rsidRPr="00B10A3A">
              <w:rPr>
                <w:rFonts w:ascii="Times New Roman" w:hAnsi="Times New Roman" w:cs="Times New Roman"/>
                <w:color w:val="808080" w:themeColor="background1" w:themeShade="80"/>
                <w:w w:val="100"/>
                <w:sz w:val="24"/>
                <w:szCs w:val="24"/>
              </w:rPr>
              <w:lastRenderedPageBreak/>
              <w:t>продано/анульовано</w:t>
            </w:r>
          </w:p>
        </w:tc>
        <w:tc>
          <w:tcPr>
            <w:tcW w:w="4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lastRenderedPageBreak/>
              <w:t xml:space="preserve">Частка </w:t>
            </w:r>
            <w:r w:rsidRPr="00B10A3A">
              <w:rPr>
                <w:rFonts w:ascii="Times New Roman" w:hAnsi="Times New Roman" w:cs="Times New Roman"/>
                <w:color w:val="808080" w:themeColor="background1" w:themeShade="80"/>
                <w:w w:val="100"/>
                <w:sz w:val="24"/>
                <w:szCs w:val="24"/>
              </w:rPr>
              <w:br/>
              <w:t>від статутного капіталу (у відсотках)</w:t>
            </w:r>
          </w:p>
        </w:tc>
      </w:tr>
      <w:tr w:rsidR="00971188" w:rsidRPr="00B10A3A" w:rsidTr="001D1992">
        <w:trPr>
          <w:trHeight w:val="60"/>
        </w:trPr>
        <w:tc>
          <w:tcPr>
            <w:tcW w:w="15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lastRenderedPageBreak/>
              <w:t>1</w:t>
            </w:r>
          </w:p>
        </w:tc>
        <w:tc>
          <w:tcPr>
            <w:tcW w:w="5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2</w:t>
            </w:r>
          </w:p>
        </w:tc>
        <w:tc>
          <w:tcPr>
            <w:tcW w:w="59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3</w:t>
            </w:r>
          </w:p>
        </w:tc>
        <w:tc>
          <w:tcPr>
            <w:tcW w:w="6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4</w:t>
            </w:r>
          </w:p>
        </w:tc>
        <w:tc>
          <w:tcPr>
            <w:tcW w:w="4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5</w:t>
            </w:r>
          </w:p>
        </w:tc>
        <w:tc>
          <w:tcPr>
            <w:tcW w:w="6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6</w:t>
            </w:r>
          </w:p>
        </w:tc>
        <w:tc>
          <w:tcPr>
            <w:tcW w:w="7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7</w:t>
            </w:r>
          </w:p>
        </w:tc>
        <w:tc>
          <w:tcPr>
            <w:tcW w:w="7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8</w:t>
            </w:r>
          </w:p>
        </w:tc>
        <w:tc>
          <w:tcPr>
            <w:tcW w:w="4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9</w:t>
            </w:r>
          </w:p>
        </w:tc>
      </w:tr>
      <w:tr w:rsidR="00971188" w:rsidRPr="00B10A3A" w:rsidTr="001D1992">
        <w:trPr>
          <w:trHeight w:val="60"/>
        </w:trPr>
        <w:tc>
          <w:tcPr>
            <w:tcW w:w="1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52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5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6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47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6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7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7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4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r>
    </w:tbl>
    <w:p w:rsidR="00971188" w:rsidRPr="00B10A3A" w:rsidRDefault="00971188" w:rsidP="006E67CC">
      <w:pPr>
        <w:pStyle w:val="Ch63"/>
        <w:suppressAutoHyphens/>
        <w:spacing w:before="120"/>
        <w:ind w:firstLine="284"/>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Розкривається додаткова інформація про причини викупу, продажу або анулювання раніше викуплених або іншим чином набутих особою акцій протягом звітного періоду; зазначається ціна викупу чи продажу раніше викуплених особою акцій, а також загальна вартість акцій, щодо яких вчинена дія; заплановані дії щодо викуплених акцій (їх анулювання або продаж).</w:t>
      </w:r>
    </w:p>
    <w:p w:rsidR="00971188" w:rsidRPr="00B10A3A" w:rsidRDefault="00971188" w:rsidP="006E67CC">
      <w:pPr>
        <w:pStyle w:val="Ch63"/>
        <w:suppressAutoHyphens/>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У разі якщо викуп належних акціонерам акцій здійснювався відповідно до вимог статей 102, 103 Закону про акціонерні товариства, розкривається така інформація:</w:t>
      </w:r>
    </w:p>
    <w:p w:rsidR="00971188" w:rsidRPr="00B10A3A" w:rsidRDefault="00971188" w:rsidP="006E67CC">
      <w:pPr>
        <w:pStyle w:val="Ch63"/>
        <w:suppressAutoHyphens/>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кількість акціонерів, які голосували проти прийняття рішення, передбаченого статтею 102 Закону про акціонерні товариства;</w:t>
      </w:r>
    </w:p>
    <w:p w:rsidR="00971188" w:rsidRPr="00B10A3A" w:rsidRDefault="00971188" w:rsidP="006E67CC">
      <w:pPr>
        <w:pStyle w:val="Ch63"/>
        <w:suppressAutoHyphens/>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загальна кількість та загальна номінальна вартість належних таким акціонерам акцій;</w:t>
      </w:r>
    </w:p>
    <w:p w:rsidR="00971188" w:rsidRPr="00B10A3A" w:rsidRDefault="00971188" w:rsidP="006E67CC">
      <w:pPr>
        <w:pStyle w:val="Ch63"/>
        <w:suppressAutoHyphens/>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кількість акціонерів, які звернулись до особи з вимогою про викуп акцій з числа акціонерів, які голосували проти прийняття рішення про зміну типу акціонерного товариства, та кількість і загальна номінальна вартість належних їм акцій;</w:t>
      </w:r>
    </w:p>
    <w:p w:rsidR="00971188" w:rsidRPr="00B10A3A" w:rsidRDefault="00971188" w:rsidP="006E67CC">
      <w:pPr>
        <w:pStyle w:val="Ch63"/>
        <w:suppressAutoHyphens/>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 xml:space="preserve">загальна кількість та загальна номінальна вартість акцій, які не були викуплені особою в акціонерів, які звернулись до особи з вимогою про викуп акцій, із зазначенням кількості таких акціонерів, причин та обставин </w:t>
      </w:r>
      <w:proofErr w:type="spellStart"/>
      <w:r w:rsidRPr="00B10A3A">
        <w:rPr>
          <w:rFonts w:ascii="Times New Roman" w:hAnsi="Times New Roman" w:cs="Times New Roman"/>
          <w:color w:val="808080" w:themeColor="background1" w:themeShade="80"/>
          <w:w w:val="100"/>
          <w:sz w:val="24"/>
          <w:szCs w:val="24"/>
        </w:rPr>
        <w:t>неукладання</w:t>
      </w:r>
      <w:proofErr w:type="spellEnd"/>
      <w:r w:rsidRPr="00B10A3A">
        <w:rPr>
          <w:rFonts w:ascii="Times New Roman" w:hAnsi="Times New Roman" w:cs="Times New Roman"/>
          <w:color w:val="808080" w:themeColor="background1" w:themeShade="80"/>
          <w:w w:val="100"/>
          <w:sz w:val="24"/>
          <w:szCs w:val="24"/>
        </w:rPr>
        <w:t xml:space="preserve"> відповідних договорів про обов’язковий викуп акцій;</w:t>
      </w:r>
    </w:p>
    <w:p w:rsidR="00971188" w:rsidRPr="00B10A3A" w:rsidRDefault="00971188" w:rsidP="006E67CC">
      <w:pPr>
        <w:pStyle w:val="Ch63"/>
        <w:suppressAutoHyphens/>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загальна кількість та загальна номінальна вартість акцій, які були викуплені особою в акціонерів, які звернулись до особи з вимогою про викуп акцій, з числа акціонерів, які голосували проти прийняття рішення, передбаченого статтею 102 Закону про акціонерні товариства;</w:t>
      </w:r>
    </w:p>
    <w:p w:rsidR="00971188" w:rsidRPr="00B10A3A" w:rsidRDefault="00971188" w:rsidP="006E67CC">
      <w:pPr>
        <w:pStyle w:val="Ch63"/>
        <w:suppressAutoHyphens/>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ціна викупу акції;</w:t>
      </w:r>
    </w:p>
    <w:p w:rsidR="00971188" w:rsidRPr="00B10A3A" w:rsidRDefault="00971188" w:rsidP="006E67CC">
      <w:pPr>
        <w:pStyle w:val="Ch63"/>
        <w:suppressAutoHyphens/>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4"/>
          <w:szCs w:val="24"/>
        </w:rPr>
        <w:t>дати укладання відповідних договорів про обов’язковий викуп акцій, дата оплати акцій особою</w:t>
      </w:r>
      <w:r w:rsidRPr="00B10A3A">
        <w:rPr>
          <w:rFonts w:ascii="Times New Roman" w:hAnsi="Times New Roman" w:cs="Times New Roman"/>
          <w:color w:val="808080" w:themeColor="background1" w:themeShade="80"/>
          <w:w w:val="100"/>
          <w:sz w:val="20"/>
          <w:szCs w:val="20"/>
        </w:rPr>
        <w:t>.</w:t>
      </w:r>
    </w:p>
    <w:p w:rsidR="001D1992" w:rsidRPr="00B10A3A" w:rsidRDefault="001D1992" w:rsidP="00006BF4">
      <w:pPr>
        <w:pStyle w:val="Ch63"/>
        <w:suppressAutoHyphens/>
        <w:ind w:firstLine="0"/>
        <w:jc w:val="left"/>
        <w:rPr>
          <w:rStyle w:val="Bold"/>
          <w:rFonts w:ascii="Times New Roman" w:hAnsi="Times New Roman" w:cs="Times New Roman"/>
          <w:color w:val="808080" w:themeColor="background1" w:themeShade="80"/>
          <w:w w:val="100"/>
          <w:sz w:val="24"/>
          <w:szCs w:val="24"/>
        </w:rPr>
      </w:pPr>
    </w:p>
    <w:p w:rsidR="00971188" w:rsidRPr="00B10A3A" w:rsidRDefault="00971188" w:rsidP="00010C81">
      <w:pPr>
        <w:pStyle w:val="Ch63"/>
        <w:suppressAutoHyphens/>
        <w:ind w:firstLine="0"/>
        <w:jc w:val="left"/>
        <w:rPr>
          <w:rStyle w:val="Bold"/>
          <w:rFonts w:ascii="Times New Roman" w:hAnsi="Times New Roman" w:cs="Times New Roman"/>
          <w:color w:val="808080" w:themeColor="background1" w:themeShade="80"/>
          <w:w w:val="100"/>
          <w:sz w:val="24"/>
          <w:szCs w:val="24"/>
        </w:rPr>
      </w:pPr>
      <w:r w:rsidRPr="00B10A3A">
        <w:rPr>
          <w:rStyle w:val="Bold"/>
          <w:rFonts w:ascii="Times New Roman" w:hAnsi="Times New Roman" w:cs="Times New Roman"/>
          <w:color w:val="808080" w:themeColor="background1" w:themeShade="80"/>
          <w:w w:val="100"/>
          <w:sz w:val="24"/>
          <w:szCs w:val="24"/>
        </w:rPr>
        <w:t>Інформація про наявність у власності працівників особи цінних паперів (крім акцій) такої особи</w:t>
      </w:r>
    </w:p>
    <w:tbl>
      <w:tblPr>
        <w:tblW w:w="5000" w:type="pct"/>
        <w:tblCellMar>
          <w:left w:w="0" w:type="dxa"/>
          <w:right w:w="0" w:type="dxa"/>
        </w:tblCellMar>
        <w:tblLook w:val="0000" w:firstRow="0" w:lastRow="0" w:firstColumn="0" w:lastColumn="0" w:noHBand="0" w:noVBand="0"/>
      </w:tblPr>
      <w:tblGrid>
        <w:gridCol w:w="2541"/>
        <w:gridCol w:w="2544"/>
        <w:gridCol w:w="2541"/>
        <w:gridCol w:w="2333"/>
        <w:gridCol w:w="2751"/>
        <w:gridCol w:w="2541"/>
      </w:tblGrid>
      <w:tr w:rsidR="00971188" w:rsidRPr="00B10A3A" w:rsidTr="00BB55ED">
        <w:trPr>
          <w:trHeight w:val="60"/>
        </w:trPr>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 xml:space="preserve">Ім’я </w:t>
            </w:r>
          </w:p>
        </w:tc>
        <w:tc>
          <w:tcPr>
            <w:tcW w:w="8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864507">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РНОКПП</w:t>
            </w:r>
            <w:r w:rsidRPr="00B10A3A">
              <w:rPr>
                <w:rFonts w:ascii="Times New Roman" w:hAnsi="Times New Roman" w:cs="Times New Roman"/>
                <w:color w:val="808080" w:themeColor="background1" w:themeShade="80"/>
                <w:w w:val="100"/>
                <w:sz w:val="24"/>
                <w:szCs w:val="24"/>
                <w:vertAlign w:val="superscript"/>
              </w:rPr>
              <w:t>1</w:t>
            </w:r>
            <w:r w:rsidR="00864507" w:rsidRPr="00B10A3A">
              <w:rPr>
                <w:rFonts w:ascii="Times New Roman" w:hAnsi="Times New Roman" w:cs="Times New Roman"/>
                <w:color w:val="808080" w:themeColor="background1" w:themeShade="80"/>
                <w:w w:val="100"/>
                <w:sz w:val="24"/>
                <w:szCs w:val="24"/>
                <w:vertAlign w:val="superscript"/>
              </w:rPr>
              <w:t>3</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5711C7">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УНЗР</w:t>
            </w:r>
            <w:r w:rsidRPr="00B10A3A">
              <w:rPr>
                <w:rFonts w:ascii="Times New Roman" w:hAnsi="Times New Roman" w:cs="Times New Roman"/>
                <w:color w:val="808080" w:themeColor="background1" w:themeShade="80"/>
                <w:w w:val="100"/>
                <w:sz w:val="24"/>
                <w:szCs w:val="24"/>
                <w:vertAlign w:val="superscript"/>
              </w:rPr>
              <w:t>1</w:t>
            </w:r>
            <w:r w:rsidR="005711C7" w:rsidRPr="00B10A3A">
              <w:rPr>
                <w:rFonts w:ascii="Times New Roman" w:hAnsi="Times New Roman" w:cs="Times New Roman"/>
                <w:color w:val="808080" w:themeColor="background1" w:themeShade="80"/>
                <w:w w:val="100"/>
                <w:sz w:val="24"/>
                <w:szCs w:val="24"/>
                <w:vertAlign w:val="superscript"/>
              </w:rPr>
              <w:t>4</w:t>
            </w:r>
          </w:p>
        </w:tc>
        <w:tc>
          <w:tcPr>
            <w:tcW w:w="7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Тип цінних паперів</w:t>
            </w:r>
          </w:p>
        </w:tc>
        <w:tc>
          <w:tcPr>
            <w:tcW w:w="9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 xml:space="preserve">Кількість цінних паперів, </w:t>
            </w:r>
            <w:r w:rsidRPr="00B10A3A">
              <w:rPr>
                <w:rFonts w:ascii="Times New Roman" w:hAnsi="Times New Roman" w:cs="Times New Roman"/>
                <w:color w:val="808080" w:themeColor="background1" w:themeShade="80"/>
                <w:w w:val="100"/>
                <w:sz w:val="24"/>
                <w:szCs w:val="24"/>
              </w:rPr>
              <w:br/>
              <w:t>шт.</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Від загальної кількості цінних паперів (у відсотках)</w:t>
            </w:r>
          </w:p>
        </w:tc>
      </w:tr>
      <w:tr w:rsidR="00971188" w:rsidRPr="00B10A3A" w:rsidTr="00BB55ED">
        <w:trPr>
          <w:trHeight w:val="60"/>
        </w:trPr>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1</w:t>
            </w:r>
          </w:p>
        </w:tc>
        <w:tc>
          <w:tcPr>
            <w:tcW w:w="8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2</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3</w:t>
            </w:r>
          </w:p>
        </w:tc>
        <w:tc>
          <w:tcPr>
            <w:tcW w:w="7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4</w:t>
            </w:r>
          </w:p>
        </w:tc>
        <w:tc>
          <w:tcPr>
            <w:tcW w:w="9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5</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6</w:t>
            </w:r>
          </w:p>
        </w:tc>
      </w:tr>
      <w:tr w:rsidR="00971188" w:rsidRPr="00B10A3A" w:rsidTr="00BB55ED">
        <w:trPr>
          <w:trHeight w:val="60"/>
        </w:trPr>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8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aff7"/>
              <w:suppressAutoHyphens/>
              <w:spacing w:line="240" w:lineRule="auto"/>
              <w:textAlignment w:val="auto"/>
              <w:rPr>
                <w:color w:val="808080" w:themeColor="background1" w:themeShade="80"/>
                <w:lang w:val="uk-UA"/>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aff7"/>
              <w:suppressAutoHyphens/>
              <w:spacing w:line="240" w:lineRule="auto"/>
              <w:textAlignment w:val="auto"/>
              <w:rPr>
                <w:color w:val="808080" w:themeColor="background1" w:themeShade="80"/>
                <w:lang w:val="uk-UA"/>
              </w:rPr>
            </w:pPr>
          </w:p>
        </w:tc>
        <w:tc>
          <w:tcPr>
            <w:tcW w:w="7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r>
      <w:tr w:rsidR="00971188" w:rsidRPr="00B10A3A" w:rsidTr="00BB55ED">
        <w:trPr>
          <w:trHeight w:val="60"/>
        </w:trPr>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r w:rsidRPr="00B10A3A">
              <w:rPr>
                <w:rFonts w:ascii="Times New Roman" w:hAnsi="Times New Roman" w:cs="Times New Roman"/>
                <w:color w:val="808080" w:themeColor="background1" w:themeShade="80"/>
                <w:spacing w:val="0"/>
                <w:sz w:val="24"/>
                <w:szCs w:val="24"/>
              </w:rPr>
              <w:t>Усього</w:t>
            </w:r>
          </w:p>
        </w:tc>
        <w:tc>
          <w:tcPr>
            <w:tcW w:w="8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aff7"/>
              <w:suppressAutoHyphens/>
              <w:spacing w:line="240" w:lineRule="auto"/>
              <w:textAlignment w:val="auto"/>
              <w:rPr>
                <w:color w:val="808080" w:themeColor="background1" w:themeShade="80"/>
                <w:lang w:val="uk-UA"/>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aff7"/>
              <w:suppressAutoHyphens/>
              <w:spacing w:line="240" w:lineRule="auto"/>
              <w:textAlignment w:val="auto"/>
              <w:rPr>
                <w:color w:val="808080" w:themeColor="background1" w:themeShade="80"/>
                <w:lang w:val="uk-UA"/>
              </w:rPr>
            </w:pPr>
          </w:p>
        </w:tc>
        <w:tc>
          <w:tcPr>
            <w:tcW w:w="7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r>
    </w:tbl>
    <w:p w:rsidR="00971188" w:rsidRPr="00006BF4" w:rsidRDefault="00971188" w:rsidP="006E67CC">
      <w:pPr>
        <w:pStyle w:val="Ch63"/>
        <w:suppressAutoHyphens/>
        <w:rPr>
          <w:rFonts w:ascii="Times New Roman" w:hAnsi="Times New Roman" w:cs="Times New Roman"/>
          <w:w w:val="100"/>
          <w:sz w:val="24"/>
          <w:szCs w:val="24"/>
        </w:rPr>
      </w:pPr>
    </w:p>
    <w:p w:rsidR="00971188" w:rsidRPr="00FE0630" w:rsidRDefault="00971188" w:rsidP="00010C81">
      <w:pPr>
        <w:pStyle w:val="Ch63"/>
        <w:suppressAutoHyphens/>
        <w:ind w:firstLine="0"/>
        <w:jc w:val="left"/>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Інформація про наявність у власності працівників особи акцій у розмірі понад 0,1 % розміру статутного капіталу</w:t>
      </w:r>
    </w:p>
    <w:tbl>
      <w:tblPr>
        <w:tblW w:w="5000" w:type="pct"/>
        <w:tblCellMar>
          <w:left w:w="0" w:type="dxa"/>
          <w:right w:w="0" w:type="dxa"/>
        </w:tblCellMar>
        <w:tblLook w:val="0000" w:firstRow="0" w:lastRow="0" w:firstColumn="0" w:lastColumn="0" w:noHBand="0" w:noVBand="0"/>
      </w:tblPr>
      <w:tblGrid>
        <w:gridCol w:w="2179"/>
        <w:gridCol w:w="2179"/>
        <w:gridCol w:w="2178"/>
        <w:gridCol w:w="2178"/>
        <w:gridCol w:w="2178"/>
        <w:gridCol w:w="2178"/>
        <w:gridCol w:w="2181"/>
      </w:tblGrid>
      <w:tr w:rsidR="00971188" w:rsidRPr="00FE0630" w:rsidTr="00361AFC">
        <w:trPr>
          <w:trHeight w:val="60"/>
        </w:trPr>
        <w:tc>
          <w:tcPr>
            <w:tcW w:w="71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Ім’я </w:t>
            </w:r>
          </w:p>
        </w:tc>
        <w:tc>
          <w:tcPr>
            <w:tcW w:w="71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86450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РНОКПП</w:t>
            </w:r>
            <w:r w:rsidRPr="00FE0630">
              <w:rPr>
                <w:rFonts w:ascii="Times New Roman" w:hAnsi="Times New Roman" w:cs="Times New Roman"/>
                <w:w w:val="100"/>
                <w:sz w:val="24"/>
                <w:szCs w:val="24"/>
                <w:vertAlign w:val="superscript"/>
              </w:rPr>
              <w:t>1</w:t>
            </w:r>
            <w:r w:rsidR="00864507">
              <w:rPr>
                <w:rFonts w:ascii="Times New Roman" w:hAnsi="Times New Roman" w:cs="Times New Roman"/>
                <w:w w:val="100"/>
                <w:sz w:val="24"/>
                <w:szCs w:val="24"/>
                <w:vertAlign w:val="superscript"/>
              </w:rPr>
              <w:t>3</w:t>
            </w:r>
          </w:p>
        </w:tc>
        <w:tc>
          <w:tcPr>
            <w:tcW w:w="71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5711C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УНЗР</w:t>
            </w:r>
            <w:r w:rsidRPr="00FE0630">
              <w:rPr>
                <w:rFonts w:ascii="Times New Roman" w:hAnsi="Times New Roman" w:cs="Times New Roman"/>
                <w:w w:val="100"/>
                <w:sz w:val="24"/>
                <w:szCs w:val="24"/>
                <w:vertAlign w:val="superscript"/>
              </w:rPr>
              <w:t>1</w:t>
            </w:r>
            <w:r w:rsidR="005711C7">
              <w:rPr>
                <w:rFonts w:ascii="Times New Roman" w:hAnsi="Times New Roman" w:cs="Times New Roman"/>
                <w:w w:val="100"/>
                <w:sz w:val="24"/>
                <w:szCs w:val="24"/>
                <w:vertAlign w:val="superscript"/>
              </w:rPr>
              <w:t>4</w:t>
            </w:r>
          </w:p>
        </w:tc>
        <w:tc>
          <w:tcPr>
            <w:tcW w:w="71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акцій, шт.</w:t>
            </w:r>
          </w:p>
        </w:tc>
        <w:tc>
          <w:tcPr>
            <w:tcW w:w="71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Від загальної кількості акцій </w:t>
            </w:r>
            <w:r w:rsidRPr="00FE0630">
              <w:rPr>
                <w:rFonts w:ascii="Times New Roman" w:hAnsi="Times New Roman" w:cs="Times New Roman"/>
                <w:w w:val="100"/>
                <w:sz w:val="24"/>
                <w:szCs w:val="24"/>
              </w:rPr>
              <w:lastRenderedPageBreak/>
              <w:t>(у відсотках)</w:t>
            </w:r>
          </w:p>
        </w:tc>
        <w:tc>
          <w:tcPr>
            <w:tcW w:w="1429"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lastRenderedPageBreak/>
              <w:t>Кількість за типами акцій</w:t>
            </w:r>
          </w:p>
        </w:tc>
      </w:tr>
      <w:tr w:rsidR="00971188" w:rsidRPr="00FE0630" w:rsidTr="00361AFC">
        <w:trPr>
          <w:trHeight w:val="60"/>
        </w:trPr>
        <w:tc>
          <w:tcPr>
            <w:tcW w:w="714"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714"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714"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714"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714"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7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прості </w:t>
            </w:r>
            <w:r w:rsidRPr="00FE0630">
              <w:rPr>
                <w:rFonts w:ascii="Times New Roman" w:hAnsi="Times New Roman" w:cs="Times New Roman"/>
                <w:w w:val="100"/>
                <w:sz w:val="24"/>
                <w:szCs w:val="24"/>
              </w:rPr>
              <w:br/>
            </w:r>
            <w:r w:rsidRPr="00FE0630">
              <w:rPr>
                <w:rFonts w:ascii="Times New Roman" w:hAnsi="Times New Roman" w:cs="Times New Roman"/>
                <w:w w:val="100"/>
                <w:sz w:val="24"/>
                <w:szCs w:val="24"/>
              </w:rPr>
              <w:lastRenderedPageBreak/>
              <w:t>іменні</w:t>
            </w:r>
          </w:p>
        </w:tc>
        <w:tc>
          <w:tcPr>
            <w:tcW w:w="7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lastRenderedPageBreak/>
              <w:t xml:space="preserve">привілейовані </w:t>
            </w:r>
            <w:r w:rsidRPr="00FE0630">
              <w:rPr>
                <w:rFonts w:ascii="Times New Roman" w:hAnsi="Times New Roman" w:cs="Times New Roman"/>
                <w:w w:val="100"/>
                <w:sz w:val="24"/>
                <w:szCs w:val="24"/>
              </w:rPr>
              <w:lastRenderedPageBreak/>
              <w:t>іменні</w:t>
            </w:r>
          </w:p>
        </w:tc>
      </w:tr>
      <w:tr w:rsidR="00971188" w:rsidRPr="00FE0630" w:rsidTr="00361AFC">
        <w:trPr>
          <w:trHeight w:val="60"/>
        </w:trPr>
        <w:tc>
          <w:tcPr>
            <w:tcW w:w="7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lastRenderedPageBreak/>
              <w:t>1</w:t>
            </w:r>
          </w:p>
        </w:tc>
        <w:tc>
          <w:tcPr>
            <w:tcW w:w="7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7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3</w:t>
            </w:r>
          </w:p>
        </w:tc>
        <w:tc>
          <w:tcPr>
            <w:tcW w:w="7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4</w:t>
            </w:r>
          </w:p>
        </w:tc>
        <w:tc>
          <w:tcPr>
            <w:tcW w:w="7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5</w:t>
            </w:r>
          </w:p>
        </w:tc>
        <w:tc>
          <w:tcPr>
            <w:tcW w:w="7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6</w:t>
            </w:r>
          </w:p>
        </w:tc>
        <w:tc>
          <w:tcPr>
            <w:tcW w:w="7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7</w:t>
            </w:r>
          </w:p>
        </w:tc>
      </w:tr>
      <w:tr w:rsidR="00971188" w:rsidRPr="00FE0630" w:rsidTr="00361AFC">
        <w:trPr>
          <w:trHeight w:val="60"/>
        </w:trPr>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3394A" w:rsidP="006E67CC">
            <w:pPr>
              <w:pStyle w:val="TableTABL"/>
              <w:rPr>
                <w:rFonts w:ascii="Times New Roman" w:hAnsi="Times New Roman" w:cs="Times New Roman"/>
                <w:spacing w:val="0"/>
                <w:sz w:val="24"/>
                <w:szCs w:val="24"/>
              </w:rPr>
            </w:pPr>
            <w:proofErr w:type="spellStart"/>
            <w:r w:rsidRPr="0093394A">
              <w:rPr>
                <w:rFonts w:ascii="Times New Roman" w:hAnsi="Times New Roman" w:cs="Times New Roman"/>
                <w:spacing w:val="0"/>
                <w:sz w:val="24"/>
                <w:szCs w:val="24"/>
              </w:rPr>
              <w:t>Кучинський</w:t>
            </w:r>
            <w:proofErr w:type="spellEnd"/>
            <w:r w:rsidRPr="0093394A">
              <w:rPr>
                <w:rFonts w:ascii="Times New Roman" w:hAnsi="Times New Roman" w:cs="Times New Roman"/>
                <w:spacing w:val="0"/>
                <w:sz w:val="24"/>
                <w:szCs w:val="24"/>
              </w:rPr>
              <w:t xml:space="preserve"> Анатолій Петрович</w:t>
            </w: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3394A" w:rsidRPr="0093394A" w:rsidRDefault="0093394A" w:rsidP="0093394A">
            <w:pPr>
              <w:pStyle w:val="aff7"/>
              <w:suppressAutoHyphens/>
              <w:spacing w:line="240" w:lineRule="auto"/>
              <w:rPr>
                <w:color w:val="auto"/>
                <w:lang w:val="uk-UA"/>
              </w:rPr>
            </w:pPr>
            <w:r w:rsidRPr="0093394A">
              <w:rPr>
                <w:color w:val="auto"/>
                <w:lang w:val="uk-UA"/>
              </w:rPr>
              <w:t xml:space="preserve">*** </w:t>
            </w:r>
          </w:p>
          <w:p w:rsidR="00971188" w:rsidRPr="00FE0630" w:rsidRDefault="00971188" w:rsidP="0093394A">
            <w:pPr>
              <w:pStyle w:val="aff7"/>
              <w:suppressAutoHyphens/>
              <w:spacing w:line="240" w:lineRule="auto"/>
              <w:textAlignment w:val="auto"/>
              <w:rPr>
                <w:color w:val="auto"/>
                <w:lang w:val="uk-UA"/>
              </w:rPr>
            </w:pP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3394A" w:rsidP="006E67CC">
            <w:pPr>
              <w:pStyle w:val="TableTABL"/>
              <w:rPr>
                <w:rFonts w:ascii="Times New Roman" w:hAnsi="Times New Roman" w:cs="Times New Roman"/>
                <w:spacing w:val="0"/>
                <w:sz w:val="24"/>
                <w:szCs w:val="24"/>
              </w:rPr>
            </w:pPr>
            <w:r w:rsidRPr="0093394A">
              <w:rPr>
                <w:rFonts w:ascii="Times New Roman" w:hAnsi="Times New Roman" w:cs="Times New Roman"/>
                <w:spacing w:val="0"/>
                <w:sz w:val="24"/>
                <w:szCs w:val="24"/>
              </w:rPr>
              <w:t>70</w:t>
            </w:r>
            <w:r>
              <w:rPr>
                <w:rFonts w:ascii="Times New Roman" w:hAnsi="Times New Roman" w:cs="Times New Roman"/>
                <w:spacing w:val="0"/>
                <w:sz w:val="24"/>
                <w:szCs w:val="24"/>
                <w:lang w:val="ru-RU"/>
              </w:rPr>
              <w:t xml:space="preserve"> </w:t>
            </w:r>
            <w:r w:rsidRPr="0093394A">
              <w:rPr>
                <w:rFonts w:ascii="Times New Roman" w:hAnsi="Times New Roman" w:cs="Times New Roman"/>
                <w:spacing w:val="0"/>
                <w:sz w:val="24"/>
                <w:szCs w:val="24"/>
              </w:rPr>
              <w:t>894</w:t>
            </w: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3394A" w:rsidP="006E67CC">
            <w:pPr>
              <w:pStyle w:val="TableTABL"/>
              <w:rPr>
                <w:rFonts w:ascii="Times New Roman" w:hAnsi="Times New Roman" w:cs="Times New Roman"/>
                <w:spacing w:val="0"/>
                <w:sz w:val="24"/>
                <w:szCs w:val="24"/>
              </w:rPr>
            </w:pPr>
            <w:r w:rsidRPr="0093394A">
              <w:rPr>
                <w:rFonts w:ascii="Times New Roman" w:hAnsi="Times New Roman" w:cs="Times New Roman"/>
                <w:spacing w:val="0"/>
                <w:sz w:val="24"/>
                <w:szCs w:val="24"/>
              </w:rPr>
              <w:t>17,823310</w:t>
            </w: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3394A" w:rsidP="006E67CC">
            <w:pPr>
              <w:pStyle w:val="TableTABL"/>
              <w:rPr>
                <w:rFonts w:ascii="Times New Roman" w:hAnsi="Times New Roman" w:cs="Times New Roman"/>
                <w:spacing w:val="0"/>
                <w:sz w:val="24"/>
                <w:szCs w:val="24"/>
              </w:rPr>
            </w:pPr>
            <w:r w:rsidRPr="0093394A">
              <w:rPr>
                <w:rFonts w:ascii="Times New Roman" w:hAnsi="Times New Roman" w:cs="Times New Roman"/>
                <w:spacing w:val="0"/>
                <w:sz w:val="24"/>
                <w:szCs w:val="24"/>
              </w:rPr>
              <w:t>70 894</w:t>
            </w: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3394A" w:rsidRDefault="0093394A" w:rsidP="006E67CC">
            <w:pPr>
              <w:pStyle w:val="TableTABL"/>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0</w:t>
            </w:r>
          </w:p>
        </w:tc>
      </w:tr>
      <w:tr w:rsidR="00971188" w:rsidRPr="00FE0630" w:rsidTr="00361AFC">
        <w:trPr>
          <w:trHeight w:val="60"/>
        </w:trPr>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Усього</w:t>
            </w: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B10A3A" w:rsidP="006E67CC">
            <w:pPr>
              <w:pStyle w:val="TableTABL"/>
              <w:rPr>
                <w:rFonts w:ascii="Times New Roman" w:hAnsi="Times New Roman" w:cs="Times New Roman"/>
                <w:spacing w:val="0"/>
                <w:sz w:val="24"/>
                <w:szCs w:val="24"/>
              </w:rPr>
            </w:pPr>
            <w:r w:rsidRPr="00B10A3A">
              <w:rPr>
                <w:rFonts w:ascii="Times New Roman" w:hAnsi="Times New Roman" w:cs="Times New Roman"/>
                <w:spacing w:val="0"/>
                <w:sz w:val="24"/>
                <w:szCs w:val="24"/>
              </w:rPr>
              <w:t>70 894</w:t>
            </w: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B10A3A" w:rsidP="006E67CC">
            <w:pPr>
              <w:pStyle w:val="TableTABL"/>
              <w:rPr>
                <w:rFonts w:ascii="Times New Roman" w:hAnsi="Times New Roman" w:cs="Times New Roman"/>
                <w:spacing w:val="0"/>
                <w:sz w:val="24"/>
                <w:szCs w:val="24"/>
              </w:rPr>
            </w:pPr>
            <w:r w:rsidRPr="00B10A3A">
              <w:rPr>
                <w:rFonts w:ascii="Times New Roman" w:hAnsi="Times New Roman" w:cs="Times New Roman"/>
                <w:spacing w:val="0"/>
                <w:sz w:val="24"/>
                <w:szCs w:val="24"/>
              </w:rPr>
              <w:t>17,823310</w:t>
            </w: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B10A3A" w:rsidP="006E67CC">
            <w:pPr>
              <w:pStyle w:val="TableTABL"/>
              <w:rPr>
                <w:rFonts w:ascii="Times New Roman" w:hAnsi="Times New Roman" w:cs="Times New Roman"/>
                <w:spacing w:val="0"/>
                <w:sz w:val="24"/>
                <w:szCs w:val="24"/>
              </w:rPr>
            </w:pPr>
            <w:r w:rsidRPr="00B10A3A">
              <w:rPr>
                <w:rFonts w:ascii="Times New Roman" w:hAnsi="Times New Roman" w:cs="Times New Roman"/>
                <w:spacing w:val="0"/>
                <w:sz w:val="24"/>
                <w:szCs w:val="24"/>
              </w:rPr>
              <w:t>70 894</w:t>
            </w: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B10A3A" w:rsidP="006E67CC">
            <w:pPr>
              <w:pStyle w:val="TableTABL"/>
              <w:rPr>
                <w:rFonts w:ascii="Times New Roman" w:hAnsi="Times New Roman" w:cs="Times New Roman"/>
                <w:spacing w:val="0"/>
                <w:sz w:val="24"/>
                <w:szCs w:val="24"/>
              </w:rPr>
            </w:pPr>
            <w:r>
              <w:rPr>
                <w:rFonts w:ascii="Times New Roman" w:hAnsi="Times New Roman" w:cs="Times New Roman"/>
                <w:spacing w:val="0"/>
                <w:sz w:val="24"/>
                <w:szCs w:val="24"/>
              </w:rPr>
              <w:t>0</w:t>
            </w:r>
          </w:p>
        </w:tc>
      </w:tr>
    </w:tbl>
    <w:p w:rsidR="00971188" w:rsidRPr="001D1992" w:rsidRDefault="00971188" w:rsidP="006E67CC">
      <w:pPr>
        <w:pStyle w:val="Ch63"/>
        <w:suppressAutoHyphens/>
        <w:rPr>
          <w:rFonts w:ascii="Times New Roman" w:hAnsi="Times New Roman" w:cs="Times New Roman"/>
          <w:w w:val="100"/>
          <w:sz w:val="24"/>
          <w:szCs w:val="24"/>
        </w:rPr>
      </w:pPr>
    </w:p>
    <w:p w:rsidR="00971188" w:rsidRPr="004A588A" w:rsidRDefault="00971188" w:rsidP="006E67CC">
      <w:pPr>
        <w:pStyle w:val="Ch63"/>
        <w:suppressAutoHyphens/>
        <w:ind w:firstLine="0"/>
        <w:jc w:val="left"/>
        <w:rPr>
          <w:rStyle w:val="Bold"/>
          <w:rFonts w:ascii="Times New Roman" w:hAnsi="Times New Roman" w:cs="Times New Roman"/>
          <w:color w:val="808080" w:themeColor="background1" w:themeShade="80"/>
          <w:w w:val="100"/>
          <w:sz w:val="24"/>
          <w:szCs w:val="24"/>
        </w:rPr>
      </w:pPr>
      <w:r w:rsidRPr="004A588A">
        <w:rPr>
          <w:rStyle w:val="Bold"/>
          <w:rFonts w:ascii="Times New Roman" w:hAnsi="Times New Roman" w:cs="Times New Roman"/>
          <w:color w:val="808080" w:themeColor="background1" w:themeShade="80"/>
          <w:w w:val="100"/>
          <w:sz w:val="24"/>
          <w:szCs w:val="24"/>
        </w:rPr>
        <w:t>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w:t>
      </w:r>
    </w:p>
    <w:tbl>
      <w:tblPr>
        <w:tblW w:w="5000" w:type="pct"/>
        <w:tblCellMar>
          <w:left w:w="0" w:type="dxa"/>
          <w:right w:w="0" w:type="dxa"/>
        </w:tblCellMar>
        <w:tblLook w:val="0000" w:firstRow="0" w:lastRow="0" w:firstColumn="0" w:lastColumn="0" w:noHBand="0" w:noVBand="0"/>
      </w:tblPr>
      <w:tblGrid>
        <w:gridCol w:w="1681"/>
        <w:gridCol w:w="2693"/>
        <w:gridCol w:w="1906"/>
        <w:gridCol w:w="2468"/>
        <w:gridCol w:w="2242"/>
        <w:gridCol w:w="2355"/>
        <w:gridCol w:w="1906"/>
      </w:tblGrid>
      <w:tr w:rsidR="00971188" w:rsidRPr="004A588A" w:rsidTr="00361AFC">
        <w:trPr>
          <w:trHeight w:val="60"/>
        </w:trPr>
        <w:tc>
          <w:tcPr>
            <w:tcW w:w="55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Дата випуску</w:t>
            </w:r>
          </w:p>
        </w:tc>
        <w:tc>
          <w:tcPr>
            <w:tcW w:w="88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Найменування органу, що зареєстрував випуск</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Вид цінних паперів</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Міжнародний ідентифікаційний номер</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Найменування органу, що наклав обмеження</w:t>
            </w:r>
          </w:p>
        </w:tc>
        <w:tc>
          <w:tcPr>
            <w:tcW w:w="7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Характеристика обмеження</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Строк обмеження</w:t>
            </w:r>
          </w:p>
        </w:tc>
      </w:tr>
      <w:tr w:rsidR="00971188" w:rsidRPr="004A588A" w:rsidTr="00361AFC">
        <w:trPr>
          <w:trHeight w:val="60"/>
        </w:trPr>
        <w:tc>
          <w:tcPr>
            <w:tcW w:w="55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1</w:t>
            </w:r>
          </w:p>
        </w:tc>
        <w:tc>
          <w:tcPr>
            <w:tcW w:w="88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2</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3</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4</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5</w:t>
            </w:r>
          </w:p>
        </w:tc>
        <w:tc>
          <w:tcPr>
            <w:tcW w:w="7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6</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7</w:t>
            </w:r>
          </w:p>
        </w:tc>
      </w:tr>
      <w:tr w:rsidR="00971188" w:rsidRPr="004A588A" w:rsidTr="00361AFC">
        <w:trPr>
          <w:trHeight w:val="60"/>
        </w:trPr>
        <w:tc>
          <w:tcPr>
            <w:tcW w:w="55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A588A" w:rsidRDefault="00971188" w:rsidP="006E67CC">
            <w:pPr>
              <w:pStyle w:val="TableTABL"/>
              <w:rPr>
                <w:rFonts w:ascii="Times New Roman" w:hAnsi="Times New Roman" w:cs="Times New Roman"/>
                <w:color w:val="808080" w:themeColor="background1" w:themeShade="80"/>
                <w:spacing w:val="0"/>
                <w:sz w:val="24"/>
                <w:szCs w:val="24"/>
              </w:rPr>
            </w:pPr>
          </w:p>
        </w:tc>
        <w:tc>
          <w:tcPr>
            <w:tcW w:w="88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A588A" w:rsidRDefault="00971188" w:rsidP="006E67CC">
            <w:pPr>
              <w:pStyle w:val="TableTABL"/>
              <w:rPr>
                <w:rFonts w:ascii="Times New Roman" w:hAnsi="Times New Roman" w:cs="Times New Roman"/>
                <w:color w:val="808080" w:themeColor="background1" w:themeShade="80"/>
                <w:spacing w:val="0"/>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A588A" w:rsidRDefault="00971188" w:rsidP="006E67CC">
            <w:pPr>
              <w:pStyle w:val="TableTABL"/>
              <w:rPr>
                <w:rFonts w:ascii="Times New Roman" w:hAnsi="Times New Roman" w:cs="Times New Roman"/>
                <w:color w:val="808080" w:themeColor="background1" w:themeShade="80"/>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A588A" w:rsidRDefault="00971188" w:rsidP="006E67CC">
            <w:pPr>
              <w:pStyle w:val="TableTABL"/>
              <w:rPr>
                <w:rFonts w:ascii="Times New Roman" w:hAnsi="Times New Roman" w:cs="Times New Roman"/>
                <w:color w:val="808080" w:themeColor="background1" w:themeShade="80"/>
                <w:spacing w:val="0"/>
                <w:sz w:val="24"/>
                <w:szCs w:val="24"/>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A588A" w:rsidRDefault="00971188" w:rsidP="006E67CC">
            <w:pPr>
              <w:pStyle w:val="TableTABL"/>
              <w:rPr>
                <w:rFonts w:ascii="Times New Roman" w:hAnsi="Times New Roman" w:cs="Times New Roman"/>
                <w:color w:val="808080" w:themeColor="background1" w:themeShade="80"/>
                <w:spacing w:val="0"/>
                <w:sz w:val="24"/>
                <w:szCs w:val="24"/>
              </w:rPr>
            </w:pPr>
          </w:p>
        </w:tc>
        <w:tc>
          <w:tcPr>
            <w:tcW w:w="7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A588A" w:rsidRDefault="00971188" w:rsidP="006E67CC">
            <w:pPr>
              <w:pStyle w:val="TableTABL"/>
              <w:rPr>
                <w:rFonts w:ascii="Times New Roman" w:hAnsi="Times New Roman" w:cs="Times New Roman"/>
                <w:color w:val="808080" w:themeColor="background1" w:themeShade="80"/>
                <w:spacing w:val="0"/>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A588A" w:rsidRDefault="00971188" w:rsidP="006E67CC">
            <w:pPr>
              <w:pStyle w:val="TableTABL"/>
              <w:rPr>
                <w:rFonts w:ascii="Times New Roman" w:hAnsi="Times New Roman" w:cs="Times New Roman"/>
                <w:color w:val="808080" w:themeColor="background1" w:themeShade="80"/>
                <w:spacing w:val="0"/>
                <w:sz w:val="24"/>
                <w:szCs w:val="24"/>
              </w:rPr>
            </w:pPr>
          </w:p>
        </w:tc>
      </w:tr>
    </w:tbl>
    <w:p w:rsidR="00971188" w:rsidRPr="004A588A" w:rsidRDefault="006E67CC" w:rsidP="006E67CC">
      <w:pPr>
        <w:pStyle w:val="Ch63"/>
        <w:suppressAutoHyphens/>
        <w:ind w:firstLine="0"/>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__________</w:t>
      </w:r>
    </w:p>
    <w:p w:rsidR="00971188" w:rsidRPr="006E67CC" w:rsidRDefault="00971188" w:rsidP="006E67CC">
      <w:pPr>
        <w:pStyle w:val="Ch63"/>
        <w:suppressAutoHyphens/>
        <w:rPr>
          <w:rFonts w:ascii="Times New Roman" w:hAnsi="Times New Roman" w:cs="Times New Roman"/>
          <w:w w:val="100"/>
          <w:sz w:val="24"/>
          <w:szCs w:val="24"/>
        </w:rPr>
      </w:pPr>
      <w:r w:rsidRPr="004A588A">
        <w:rPr>
          <w:rFonts w:ascii="Times New Roman" w:hAnsi="Times New Roman" w:cs="Times New Roman"/>
          <w:color w:val="808080" w:themeColor="background1" w:themeShade="80"/>
          <w:w w:val="100"/>
          <w:sz w:val="24"/>
          <w:szCs w:val="24"/>
        </w:rPr>
        <w:t>Зазначається додаткова інформація про дату та номер рішення суду або уповноваженого державного органу, яким накладено обмеження</w:t>
      </w:r>
      <w:r w:rsidRPr="006E67CC">
        <w:rPr>
          <w:rFonts w:ascii="Times New Roman" w:hAnsi="Times New Roman" w:cs="Times New Roman"/>
          <w:w w:val="100"/>
          <w:sz w:val="24"/>
          <w:szCs w:val="24"/>
        </w:rPr>
        <w:t>.</w:t>
      </w:r>
    </w:p>
    <w:p w:rsidR="001D1992" w:rsidRPr="00010C81" w:rsidRDefault="001D1992" w:rsidP="00010C81">
      <w:pPr>
        <w:pStyle w:val="Ch63"/>
        <w:suppressAutoHyphens/>
        <w:ind w:firstLine="0"/>
        <w:jc w:val="left"/>
        <w:rPr>
          <w:rStyle w:val="Bold"/>
          <w:rFonts w:ascii="Times New Roman" w:hAnsi="Times New Roman" w:cs="Times New Roman"/>
          <w:w w:val="100"/>
        </w:rPr>
      </w:pPr>
    </w:p>
    <w:p w:rsidR="00971188" w:rsidRPr="00FE0630" w:rsidRDefault="00971188" w:rsidP="00010C81">
      <w:pPr>
        <w:pStyle w:val="Ch63"/>
        <w:suppressAutoHyphens/>
        <w:ind w:firstLine="0"/>
        <w:jc w:val="left"/>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5000" w:type="pct"/>
        <w:tblCellMar>
          <w:left w:w="0" w:type="dxa"/>
          <w:right w:w="0" w:type="dxa"/>
        </w:tblCellMar>
        <w:tblLook w:val="0000" w:firstRow="0" w:lastRow="0" w:firstColumn="0" w:lastColumn="0" w:noHBand="0" w:noVBand="0"/>
      </w:tblPr>
      <w:tblGrid>
        <w:gridCol w:w="1570"/>
        <w:gridCol w:w="1905"/>
        <w:gridCol w:w="2468"/>
        <w:gridCol w:w="1568"/>
        <w:gridCol w:w="1797"/>
        <w:gridCol w:w="1794"/>
        <w:gridCol w:w="1794"/>
        <w:gridCol w:w="2355"/>
      </w:tblGrid>
      <w:tr w:rsidR="00971188" w:rsidRPr="00361AFC" w:rsidTr="00361AFC">
        <w:trPr>
          <w:trHeight w:val="60"/>
        </w:trPr>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Дата реєстрації випуску</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Номер свідоцтва про реєстрацію випуску</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Міжнародний ідентифікаційний номер</w:t>
            </w:r>
          </w:p>
        </w:tc>
        <w:tc>
          <w:tcPr>
            <w:tcW w:w="5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Кількість акцій у випуску, шт.</w:t>
            </w:r>
          </w:p>
        </w:tc>
        <w:tc>
          <w:tcPr>
            <w:tcW w:w="5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Загальна номінальна вартість, </w:t>
            </w:r>
            <w:r w:rsidRPr="00361AFC">
              <w:rPr>
                <w:rFonts w:ascii="Times New Roman" w:hAnsi="Times New Roman" w:cs="Times New Roman"/>
                <w:w w:val="100"/>
                <w:sz w:val="20"/>
                <w:szCs w:val="20"/>
              </w:rPr>
              <w:br/>
              <w:t>грн</w:t>
            </w:r>
          </w:p>
        </w:tc>
        <w:tc>
          <w:tcPr>
            <w:tcW w:w="5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Загальна кількість голосуючих акцій, шт.</w:t>
            </w:r>
          </w:p>
        </w:tc>
        <w:tc>
          <w:tcPr>
            <w:tcW w:w="5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 xml:space="preserve">Кількість голосуючих акцій, </w:t>
            </w:r>
            <w:r w:rsidRPr="00361AFC">
              <w:rPr>
                <w:rFonts w:ascii="Times New Roman" w:hAnsi="Times New Roman" w:cs="Times New Roman"/>
                <w:w w:val="100"/>
                <w:sz w:val="20"/>
                <w:szCs w:val="20"/>
              </w:rPr>
              <w:br/>
              <w:t>права голосу за якими обмежено, шт.</w:t>
            </w:r>
          </w:p>
        </w:tc>
        <w:tc>
          <w:tcPr>
            <w:tcW w:w="7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 xml:space="preserve">Кількість голосуючих акцій, </w:t>
            </w:r>
            <w:r w:rsidRPr="00361AFC">
              <w:rPr>
                <w:rFonts w:ascii="Times New Roman" w:hAnsi="Times New Roman" w:cs="Times New Roman"/>
                <w:w w:val="100"/>
                <w:sz w:val="20"/>
                <w:szCs w:val="20"/>
              </w:rPr>
              <w:br/>
              <w:t xml:space="preserve">права голосу за якими за результатами обмеження таких прав передано </w:t>
            </w:r>
            <w:r w:rsidRPr="00361AFC">
              <w:rPr>
                <w:rFonts w:ascii="Times New Roman" w:hAnsi="Times New Roman" w:cs="Times New Roman"/>
                <w:w w:val="100"/>
                <w:sz w:val="20"/>
                <w:szCs w:val="20"/>
              </w:rPr>
              <w:br/>
              <w:t>іншій особі, шт.</w:t>
            </w:r>
          </w:p>
        </w:tc>
      </w:tr>
      <w:tr w:rsidR="00971188" w:rsidRPr="00361AFC" w:rsidTr="00361AFC">
        <w:trPr>
          <w:trHeight w:val="60"/>
        </w:trPr>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1</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2</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3</w:t>
            </w:r>
          </w:p>
        </w:tc>
        <w:tc>
          <w:tcPr>
            <w:tcW w:w="5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4</w:t>
            </w:r>
          </w:p>
        </w:tc>
        <w:tc>
          <w:tcPr>
            <w:tcW w:w="5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5</w:t>
            </w:r>
          </w:p>
        </w:tc>
        <w:tc>
          <w:tcPr>
            <w:tcW w:w="5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6</w:t>
            </w:r>
          </w:p>
        </w:tc>
        <w:tc>
          <w:tcPr>
            <w:tcW w:w="5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7</w:t>
            </w:r>
          </w:p>
        </w:tc>
        <w:tc>
          <w:tcPr>
            <w:tcW w:w="7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8</w:t>
            </w:r>
          </w:p>
        </w:tc>
      </w:tr>
      <w:tr w:rsidR="00971188" w:rsidRPr="00361AFC" w:rsidTr="00361AFC">
        <w:trPr>
          <w:trHeight w:val="60"/>
        </w:trPr>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61AFC" w:rsidRDefault="004A588A" w:rsidP="006E67CC">
            <w:pPr>
              <w:pStyle w:val="TableTABL"/>
              <w:rPr>
                <w:rFonts w:ascii="Times New Roman" w:hAnsi="Times New Roman" w:cs="Times New Roman"/>
                <w:spacing w:val="0"/>
                <w:sz w:val="20"/>
                <w:szCs w:val="20"/>
              </w:rPr>
            </w:pPr>
            <w:r w:rsidRPr="004A588A">
              <w:rPr>
                <w:rFonts w:ascii="Times New Roman" w:hAnsi="Times New Roman" w:cs="Times New Roman"/>
                <w:spacing w:val="0"/>
                <w:sz w:val="20"/>
                <w:szCs w:val="20"/>
              </w:rPr>
              <w:t>01.12.2010</w:t>
            </w: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61AFC" w:rsidRDefault="004A588A" w:rsidP="006E67CC">
            <w:pPr>
              <w:pStyle w:val="TableTABL"/>
              <w:rPr>
                <w:rFonts w:ascii="Times New Roman" w:hAnsi="Times New Roman" w:cs="Times New Roman"/>
                <w:spacing w:val="0"/>
                <w:sz w:val="20"/>
                <w:szCs w:val="20"/>
              </w:rPr>
            </w:pPr>
            <w:r w:rsidRPr="004A588A">
              <w:rPr>
                <w:rFonts w:ascii="Times New Roman" w:hAnsi="Times New Roman" w:cs="Times New Roman"/>
                <w:spacing w:val="0"/>
                <w:sz w:val="20"/>
                <w:szCs w:val="20"/>
              </w:rPr>
              <w:t>91/15/1/10</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61AFC" w:rsidRDefault="004A588A" w:rsidP="006E67CC">
            <w:pPr>
              <w:pStyle w:val="TableTABL"/>
              <w:rPr>
                <w:rFonts w:ascii="Times New Roman" w:hAnsi="Times New Roman" w:cs="Times New Roman"/>
                <w:spacing w:val="0"/>
                <w:sz w:val="20"/>
                <w:szCs w:val="20"/>
              </w:rPr>
            </w:pPr>
            <w:r w:rsidRPr="004A588A">
              <w:rPr>
                <w:rFonts w:ascii="Times New Roman" w:hAnsi="Times New Roman" w:cs="Times New Roman"/>
                <w:spacing w:val="0"/>
                <w:sz w:val="20"/>
                <w:szCs w:val="20"/>
              </w:rPr>
              <w:t>UA4000114862</w:t>
            </w:r>
          </w:p>
        </w:tc>
        <w:tc>
          <w:tcPr>
            <w:tcW w:w="5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61AFC" w:rsidRDefault="004A588A" w:rsidP="006E67CC">
            <w:pPr>
              <w:pStyle w:val="TableTABL"/>
              <w:rPr>
                <w:rFonts w:ascii="Times New Roman" w:hAnsi="Times New Roman" w:cs="Times New Roman"/>
                <w:spacing w:val="0"/>
                <w:sz w:val="20"/>
                <w:szCs w:val="20"/>
              </w:rPr>
            </w:pPr>
            <w:r w:rsidRPr="004A588A">
              <w:rPr>
                <w:rFonts w:ascii="Times New Roman" w:hAnsi="Times New Roman" w:cs="Times New Roman"/>
                <w:spacing w:val="0"/>
                <w:sz w:val="20"/>
                <w:szCs w:val="20"/>
              </w:rPr>
              <w:t>397760</w:t>
            </w:r>
          </w:p>
        </w:tc>
        <w:tc>
          <w:tcPr>
            <w:tcW w:w="5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61AFC" w:rsidRDefault="004A588A" w:rsidP="006E67CC">
            <w:pPr>
              <w:pStyle w:val="TableTABL"/>
              <w:rPr>
                <w:rFonts w:ascii="Times New Roman" w:hAnsi="Times New Roman" w:cs="Times New Roman"/>
                <w:spacing w:val="0"/>
                <w:sz w:val="20"/>
                <w:szCs w:val="20"/>
              </w:rPr>
            </w:pPr>
            <w:r w:rsidRPr="004A588A">
              <w:rPr>
                <w:rFonts w:ascii="Times New Roman" w:hAnsi="Times New Roman" w:cs="Times New Roman"/>
                <w:spacing w:val="0"/>
                <w:sz w:val="20"/>
                <w:szCs w:val="20"/>
              </w:rPr>
              <w:t>99440</w:t>
            </w:r>
          </w:p>
        </w:tc>
        <w:tc>
          <w:tcPr>
            <w:tcW w:w="5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61AFC" w:rsidRDefault="004A588A" w:rsidP="006E67CC">
            <w:pPr>
              <w:pStyle w:val="TableTABL"/>
              <w:rPr>
                <w:rFonts w:ascii="Times New Roman" w:hAnsi="Times New Roman" w:cs="Times New Roman"/>
                <w:spacing w:val="0"/>
                <w:sz w:val="20"/>
                <w:szCs w:val="20"/>
              </w:rPr>
            </w:pPr>
            <w:r w:rsidRPr="004A588A">
              <w:rPr>
                <w:rFonts w:ascii="Times New Roman" w:hAnsi="Times New Roman" w:cs="Times New Roman"/>
                <w:spacing w:val="0"/>
                <w:sz w:val="20"/>
                <w:szCs w:val="20"/>
              </w:rPr>
              <w:t>246662</w:t>
            </w:r>
          </w:p>
        </w:tc>
        <w:tc>
          <w:tcPr>
            <w:tcW w:w="5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61AFC" w:rsidRDefault="004A588A" w:rsidP="006E67CC">
            <w:pPr>
              <w:pStyle w:val="TableTABL"/>
              <w:rPr>
                <w:rFonts w:ascii="Times New Roman" w:hAnsi="Times New Roman" w:cs="Times New Roman"/>
                <w:spacing w:val="0"/>
                <w:sz w:val="20"/>
                <w:szCs w:val="20"/>
              </w:rPr>
            </w:pPr>
            <w:r>
              <w:rPr>
                <w:rFonts w:ascii="Times New Roman" w:hAnsi="Times New Roman" w:cs="Times New Roman"/>
                <w:spacing w:val="0"/>
                <w:sz w:val="20"/>
                <w:szCs w:val="20"/>
              </w:rPr>
              <w:t>0</w:t>
            </w:r>
          </w:p>
        </w:tc>
        <w:tc>
          <w:tcPr>
            <w:tcW w:w="7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61AFC" w:rsidRDefault="004A588A" w:rsidP="006E67CC">
            <w:pPr>
              <w:pStyle w:val="TableTABL"/>
              <w:rPr>
                <w:rFonts w:ascii="Times New Roman" w:hAnsi="Times New Roman" w:cs="Times New Roman"/>
                <w:spacing w:val="0"/>
                <w:sz w:val="20"/>
                <w:szCs w:val="20"/>
              </w:rPr>
            </w:pPr>
            <w:r>
              <w:rPr>
                <w:rFonts w:ascii="Times New Roman" w:hAnsi="Times New Roman" w:cs="Times New Roman"/>
                <w:spacing w:val="0"/>
                <w:sz w:val="20"/>
                <w:szCs w:val="20"/>
              </w:rPr>
              <w:t>0</w:t>
            </w:r>
          </w:p>
        </w:tc>
      </w:tr>
    </w:tbl>
    <w:p w:rsidR="00971188" w:rsidRPr="00FE0630" w:rsidRDefault="006E67CC" w:rsidP="006E67CC">
      <w:pPr>
        <w:pStyle w:val="Ch63"/>
        <w:suppressAutoHyphens/>
        <w:ind w:firstLine="0"/>
        <w:rPr>
          <w:rFonts w:ascii="Times New Roman" w:hAnsi="Times New Roman" w:cs="Times New Roman"/>
          <w:w w:val="100"/>
          <w:sz w:val="24"/>
          <w:szCs w:val="24"/>
        </w:rPr>
      </w:pPr>
      <w:r>
        <w:rPr>
          <w:rFonts w:ascii="Times New Roman" w:hAnsi="Times New Roman" w:cs="Times New Roman"/>
          <w:w w:val="100"/>
          <w:sz w:val="24"/>
          <w:szCs w:val="24"/>
        </w:rPr>
        <w:t>__________</w:t>
      </w:r>
    </w:p>
    <w:p w:rsidR="00971188"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Зазначається додаткова інформація про дату та номер рішення суду або уповноваженого державного органу, яким накладено обмеження, строк та характеристика такого обмеження.</w:t>
      </w:r>
    </w:p>
    <w:p w:rsidR="004A588A" w:rsidRDefault="004A588A" w:rsidP="006E67CC">
      <w:pPr>
        <w:pStyle w:val="Ch63"/>
        <w:suppressAutoHyphens/>
        <w:rPr>
          <w:rFonts w:ascii="Times New Roman" w:hAnsi="Times New Roman" w:cs="Times New Roman"/>
          <w:w w:val="100"/>
          <w:sz w:val="24"/>
          <w:szCs w:val="24"/>
        </w:rPr>
      </w:pPr>
      <w:r>
        <w:rPr>
          <w:rFonts w:ascii="Times New Roman" w:hAnsi="Times New Roman" w:cs="Times New Roman"/>
          <w:w w:val="100"/>
          <w:sz w:val="24"/>
          <w:szCs w:val="24"/>
        </w:rPr>
        <w:t>Обмеження відсутні.</w:t>
      </w:r>
    </w:p>
    <w:p w:rsidR="004A588A" w:rsidRPr="00FE0630" w:rsidRDefault="004A588A" w:rsidP="006E67CC">
      <w:pPr>
        <w:pStyle w:val="Ch63"/>
        <w:suppressAutoHyphens/>
        <w:rPr>
          <w:rFonts w:ascii="Times New Roman" w:hAnsi="Times New Roman" w:cs="Times New Roman"/>
          <w:w w:val="100"/>
          <w:sz w:val="24"/>
          <w:szCs w:val="24"/>
        </w:rPr>
      </w:pPr>
    </w:p>
    <w:p w:rsidR="001D1992" w:rsidRDefault="001D1992" w:rsidP="006E67CC">
      <w:pPr>
        <w:pStyle w:val="Ch67"/>
        <w:ind w:left="0"/>
        <w:jc w:val="center"/>
        <w:rPr>
          <w:rFonts w:ascii="Times New Roman" w:hAnsi="Times New Roman" w:cs="Times New Roman"/>
          <w:w w:val="100"/>
          <w:sz w:val="24"/>
          <w:szCs w:val="24"/>
        </w:rPr>
      </w:pPr>
    </w:p>
    <w:p w:rsidR="004A588A" w:rsidRDefault="004A588A" w:rsidP="006E67CC">
      <w:pPr>
        <w:pStyle w:val="Ch67"/>
        <w:ind w:left="0"/>
        <w:jc w:val="center"/>
        <w:rPr>
          <w:rFonts w:ascii="Times New Roman" w:hAnsi="Times New Roman" w:cs="Times New Roman"/>
          <w:w w:val="100"/>
          <w:sz w:val="24"/>
          <w:szCs w:val="24"/>
        </w:rPr>
        <w:sectPr w:rsidR="004A588A" w:rsidSect="00006BF4">
          <w:pgSz w:w="16838" w:h="11906" w:orient="landscape" w:code="9"/>
          <w:pgMar w:top="567" w:right="567" w:bottom="567" w:left="1134" w:header="567" w:footer="567" w:gutter="0"/>
          <w:cols w:space="720"/>
          <w:noEndnote/>
          <w:docGrid w:linePitch="299"/>
        </w:sectPr>
      </w:pPr>
    </w:p>
    <w:p w:rsidR="00971188" w:rsidRPr="00FE0630" w:rsidRDefault="00971188" w:rsidP="006E67CC">
      <w:pPr>
        <w:pStyle w:val="Ch67"/>
        <w:ind w:left="0"/>
        <w:jc w:val="center"/>
        <w:rPr>
          <w:rFonts w:ascii="Times New Roman" w:hAnsi="Times New Roman" w:cs="Times New Roman"/>
          <w:w w:val="100"/>
          <w:sz w:val="24"/>
          <w:szCs w:val="24"/>
        </w:rPr>
      </w:pPr>
      <w:r w:rsidRPr="00FE0630">
        <w:rPr>
          <w:rFonts w:ascii="Times New Roman" w:hAnsi="Times New Roman" w:cs="Times New Roman"/>
          <w:w w:val="100"/>
          <w:sz w:val="24"/>
          <w:szCs w:val="24"/>
        </w:rPr>
        <w:lastRenderedPageBreak/>
        <w:t>III. Фінансова інформація</w:t>
      </w:r>
    </w:p>
    <w:p w:rsidR="00971188" w:rsidRPr="00FE0630" w:rsidRDefault="00971188" w:rsidP="006E67CC">
      <w:pPr>
        <w:pStyle w:val="Ch68"/>
        <w:spacing w:before="0"/>
        <w:ind w:left="0"/>
        <w:rPr>
          <w:rFonts w:ascii="Times New Roman" w:hAnsi="Times New Roman" w:cs="Times New Roman"/>
          <w:w w:val="100"/>
          <w:sz w:val="24"/>
          <w:szCs w:val="24"/>
        </w:rPr>
      </w:pPr>
      <w:r w:rsidRPr="00FE0630">
        <w:rPr>
          <w:rFonts w:ascii="Times New Roman" w:hAnsi="Times New Roman" w:cs="Times New Roman"/>
          <w:w w:val="100"/>
          <w:sz w:val="24"/>
          <w:szCs w:val="24"/>
        </w:rPr>
        <w:t>1. Інформація про розмір доходу за видами діяльності особи</w:t>
      </w:r>
    </w:p>
    <w:tbl>
      <w:tblPr>
        <w:tblW w:w="5000" w:type="pct"/>
        <w:tblCellMar>
          <w:left w:w="0" w:type="dxa"/>
          <w:right w:w="0" w:type="dxa"/>
        </w:tblCellMar>
        <w:tblLook w:val="0000" w:firstRow="0" w:lastRow="0" w:firstColumn="0" w:lastColumn="0" w:noHBand="0" w:noVBand="0"/>
      </w:tblPr>
      <w:tblGrid>
        <w:gridCol w:w="3441"/>
        <w:gridCol w:w="3438"/>
        <w:gridCol w:w="3440"/>
      </w:tblGrid>
      <w:tr w:rsidR="00971188" w:rsidRPr="00FE0630"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Вид діяльності особи </w:t>
            </w:r>
            <w:r w:rsidRPr="00FE0630">
              <w:rPr>
                <w:rFonts w:ascii="Times New Roman" w:hAnsi="Times New Roman" w:cs="Times New Roman"/>
                <w:w w:val="100"/>
                <w:sz w:val="24"/>
                <w:szCs w:val="24"/>
              </w:rPr>
              <w:br/>
              <w:t xml:space="preserve">із зазначенням найменування </w:t>
            </w:r>
            <w:r w:rsidRPr="00FE0630">
              <w:rPr>
                <w:rFonts w:ascii="Times New Roman" w:hAnsi="Times New Roman" w:cs="Times New Roman"/>
                <w:w w:val="100"/>
                <w:sz w:val="24"/>
                <w:szCs w:val="24"/>
              </w:rPr>
              <w:br/>
              <w:t>та коду за КВЕД</w:t>
            </w:r>
          </w:p>
        </w:tc>
        <w:tc>
          <w:tcPr>
            <w:tcW w:w="16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Розмір доходу особи </w:t>
            </w:r>
            <w:r w:rsidRPr="00FE0630">
              <w:rPr>
                <w:rFonts w:ascii="Times New Roman" w:hAnsi="Times New Roman" w:cs="Times New Roman"/>
                <w:w w:val="100"/>
                <w:sz w:val="24"/>
                <w:szCs w:val="24"/>
              </w:rPr>
              <w:br/>
              <w:t xml:space="preserve">від реалізації продукції </w:t>
            </w:r>
            <w:r w:rsidRPr="00FE0630">
              <w:rPr>
                <w:rFonts w:ascii="Times New Roman" w:hAnsi="Times New Roman" w:cs="Times New Roman"/>
                <w:w w:val="100"/>
                <w:sz w:val="24"/>
                <w:szCs w:val="24"/>
              </w:rPr>
              <w:br/>
              <w:t>(товарів, робіт, послуг), </w:t>
            </w:r>
            <w:r w:rsidRPr="00FE0630">
              <w:rPr>
                <w:rFonts w:ascii="Times New Roman" w:hAnsi="Times New Roman" w:cs="Times New Roman"/>
                <w:w w:val="100"/>
                <w:sz w:val="24"/>
                <w:szCs w:val="24"/>
              </w:rPr>
              <w:br/>
            </w:r>
            <w:proofErr w:type="spellStart"/>
            <w:r w:rsidRPr="00FE0630">
              <w:rPr>
                <w:rFonts w:ascii="Times New Roman" w:hAnsi="Times New Roman" w:cs="Times New Roman"/>
                <w:w w:val="100"/>
                <w:sz w:val="24"/>
                <w:szCs w:val="24"/>
              </w:rPr>
              <w:t>тис.грн</w:t>
            </w:r>
            <w:proofErr w:type="spellEnd"/>
          </w:p>
        </w:tc>
        <w:tc>
          <w:tcPr>
            <w:tcW w:w="1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Відсоткове вираження по відношенню </w:t>
            </w:r>
            <w:r w:rsidRPr="00FE0630">
              <w:rPr>
                <w:rFonts w:ascii="Times New Roman" w:hAnsi="Times New Roman" w:cs="Times New Roman"/>
                <w:w w:val="100"/>
                <w:sz w:val="24"/>
                <w:szCs w:val="24"/>
              </w:rPr>
              <w:br/>
              <w:t>від сукупного доходу особи за результатами звітного року</w:t>
            </w:r>
          </w:p>
        </w:tc>
      </w:tr>
      <w:tr w:rsidR="00971188" w:rsidRPr="00FE0630"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16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1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3</w:t>
            </w:r>
          </w:p>
        </w:tc>
      </w:tr>
      <w:tr w:rsidR="004A588A" w:rsidRPr="00FE0630"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588A" w:rsidRPr="00FE0630" w:rsidRDefault="004A588A" w:rsidP="006E67CC">
            <w:pPr>
              <w:pStyle w:val="TableshapkaTABL"/>
              <w:rPr>
                <w:rFonts w:ascii="Times New Roman" w:hAnsi="Times New Roman" w:cs="Times New Roman"/>
                <w:w w:val="100"/>
                <w:sz w:val="24"/>
                <w:szCs w:val="24"/>
              </w:rPr>
            </w:pPr>
            <w:r w:rsidRPr="004A588A">
              <w:rPr>
                <w:rFonts w:ascii="Times New Roman" w:hAnsi="Times New Roman" w:cs="Times New Roman"/>
                <w:w w:val="100"/>
                <w:sz w:val="24"/>
                <w:szCs w:val="24"/>
              </w:rPr>
              <w:t>52.24 Транспортне оброблення вантажів</w:t>
            </w:r>
            <w:r w:rsidR="000963BE">
              <w:rPr>
                <w:rFonts w:ascii="Times New Roman" w:hAnsi="Times New Roman" w:cs="Times New Roman"/>
                <w:w w:val="100"/>
                <w:sz w:val="24"/>
                <w:szCs w:val="24"/>
              </w:rPr>
              <w:t xml:space="preserve"> </w:t>
            </w:r>
          </w:p>
        </w:tc>
        <w:tc>
          <w:tcPr>
            <w:tcW w:w="16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588A" w:rsidRPr="00FE0630" w:rsidRDefault="000963BE" w:rsidP="006E67CC">
            <w:pPr>
              <w:pStyle w:val="TableshapkaTABL"/>
              <w:rPr>
                <w:rFonts w:ascii="Times New Roman" w:hAnsi="Times New Roman" w:cs="Times New Roman"/>
                <w:w w:val="100"/>
                <w:sz w:val="24"/>
                <w:szCs w:val="24"/>
              </w:rPr>
            </w:pPr>
            <w:r w:rsidRPr="000963BE">
              <w:rPr>
                <w:rFonts w:ascii="Times New Roman" w:hAnsi="Times New Roman" w:cs="Times New Roman"/>
                <w:w w:val="100"/>
                <w:sz w:val="24"/>
                <w:szCs w:val="24"/>
              </w:rPr>
              <w:t>887,7</w:t>
            </w:r>
          </w:p>
        </w:tc>
        <w:tc>
          <w:tcPr>
            <w:tcW w:w="1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588A" w:rsidRPr="00FE0630" w:rsidRDefault="004A588A" w:rsidP="006E67CC">
            <w:pPr>
              <w:pStyle w:val="TableshapkaTABL"/>
              <w:rPr>
                <w:rFonts w:ascii="Times New Roman" w:hAnsi="Times New Roman" w:cs="Times New Roman"/>
                <w:w w:val="100"/>
                <w:sz w:val="24"/>
                <w:szCs w:val="24"/>
              </w:rPr>
            </w:pPr>
            <w:r>
              <w:rPr>
                <w:rFonts w:ascii="Times New Roman" w:hAnsi="Times New Roman" w:cs="Times New Roman"/>
                <w:w w:val="100"/>
                <w:sz w:val="24"/>
                <w:szCs w:val="24"/>
              </w:rPr>
              <w:t>100</w:t>
            </w:r>
          </w:p>
        </w:tc>
      </w:tr>
    </w:tbl>
    <w:p w:rsidR="00971188" w:rsidRPr="004A588A" w:rsidRDefault="00971188" w:rsidP="006E67CC">
      <w:pPr>
        <w:pStyle w:val="Ch63"/>
        <w:suppressAutoHyphens/>
        <w:rPr>
          <w:rFonts w:ascii="Times New Roman" w:hAnsi="Times New Roman" w:cs="Times New Roman"/>
          <w:color w:val="808080" w:themeColor="background1" w:themeShade="80"/>
          <w:w w:val="100"/>
          <w:sz w:val="16"/>
          <w:szCs w:val="16"/>
        </w:rPr>
      </w:pPr>
    </w:p>
    <w:p w:rsidR="00535358" w:rsidRPr="004A588A" w:rsidRDefault="00535358" w:rsidP="006E67CC">
      <w:pPr>
        <w:pStyle w:val="Ch63"/>
        <w:suppressAutoHyphens/>
        <w:rPr>
          <w:rStyle w:val="st42"/>
          <w:rFonts w:ascii="Times New Roman" w:hAnsi="Times New Roman" w:cs="Times New Roman"/>
          <w:color w:val="808080" w:themeColor="background1" w:themeShade="80"/>
          <w:w w:val="100"/>
          <w:sz w:val="22"/>
          <w:szCs w:val="22"/>
        </w:rPr>
      </w:pPr>
      <w:r w:rsidRPr="004A588A">
        <w:rPr>
          <w:rStyle w:val="st42"/>
          <w:rFonts w:ascii="Times New Roman" w:hAnsi="Times New Roman" w:cs="Times New Roman"/>
          <w:color w:val="808080" w:themeColor="background1" w:themeShade="80"/>
          <w:w w:val="100"/>
          <w:sz w:val="22"/>
          <w:szCs w:val="22"/>
        </w:rPr>
        <w:t xml:space="preserve">У разі складання річної фінансової звітності у форматі XBRL та подання її до Центру збору фінансової звітності, зазначається </w:t>
      </w:r>
      <w:proofErr w:type="spellStart"/>
      <w:r w:rsidRPr="004A588A">
        <w:rPr>
          <w:rStyle w:val="st42"/>
          <w:rFonts w:ascii="Times New Roman" w:hAnsi="Times New Roman" w:cs="Times New Roman"/>
          <w:color w:val="808080" w:themeColor="background1" w:themeShade="80"/>
          <w:w w:val="100"/>
          <w:sz w:val="22"/>
          <w:szCs w:val="22"/>
        </w:rPr>
        <w:t>URL</w:t>
      </w:r>
      <w:proofErr w:type="spellEnd"/>
      <w:r w:rsidRPr="004A588A">
        <w:rPr>
          <w:rStyle w:val="st42"/>
          <w:rFonts w:ascii="Times New Roman" w:hAnsi="Times New Roman" w:cs="Times New Roman"/>
          <w:color w:val="808080" w:themeColor="background1" w:themeShade="80"/>
          <w:w w:val="100"/>
          <w:sz w:val="22"/>
          <w:szCs w:val="22"/>
        </w:rPr>
        <w:t xml:space="preserve">-адреса </w:t>
      </w:r>
      <w:proofErr w:type="spellStart"/>
      <w:r w:rsidRPr="004A588A">
        <w:rPr>
          <w:rStyle w:val="st42"/>
          <w:rFonts w:ascii="Times New Roman" w:hAnsi="Times New Roman" w:cs="Times New Roman"/>
          <w:color w:val="808080" w:themeColor="background1" w:themeShade="80"/>
          <w:w w:val="100"/>
          <w:sz w:val="22"/>
          <w:szCs w:val="22"/>
        </w:rPr>
        <w:t>вебсторінки</w:t>
      </w:r>
      <w:proofErr w:type="spellEnd"/>
      <w:r w:rsidRPr="004A588A">
        <w:rPr>
          <w:rStyle w:val="st42"/>
          <w:rFonts w:ascii="Times New Roman" w:hAnsi="Times New Roman" w:cs="Times New Roman"/>
          <w:color w:val="808080" w:themeColor="background1" w:themeShade="80"/>
          <w:w w:val="100"/>
          <w:sz w:val="22"/>
          <w:szCs w:val="22"/>
        </w:rPr>
        <w:t xml:space="preserve"> Центру збору фінансової звітності, за якою розміщено електронний файл фінансової звітності, у складі якого розкрито інформацію про розмір доходу за видами діяльності особи, передбачена цим пунктом.</w:t>
      </w:r>
    </w:p>
    <w:p w:rsidR="001D1992" w:rsidRDefault="001D1992" w:rsidP="006E67CC">
      <w:pPr>
        <w:pStyle w:val="Ch63"/>
        <w:suppressAutoHyphens/>
        <w:rPr>
          <w:rStyle w:val="st42"/>
          <w:rFonts w:ascii="Times New Roman" w:hAnsi="Times New Roman" w:cs="Times New Roman"/>
          <w:sz w:val="24"/>
          <w:szCs w:val="24"/>
        </w:rPr>
      </w:pPr>
    </w:p>
    <w:p w:rsidR="00971188" w:rsidRPr="00FE0630" w:rsidRDefault="00971188" w:rsidP="006E67CC">
      <w:pPr>
        <w:pStyle w:val="Ch68"/>
        <w:spacing w:before="57"/>
        <w:ind w:left="0"/>
        <w:rPr>
          <w:rFonts w:ascii="Times New Roman" w:hAnsi="Times New Roman" w:cs="Times New Roman"/>
          <w:w w:val="100"/>
          <w:sz w:val="24"/>
          <w:szCs w:val="24"/>
        </w:rPr>
      </w:pPr>
      <w:r w:rsidRPr="00FE0630">
        <w:rPr>
          <w:rFonts w:ascii="Times New Roman" w:hAnsi="Times New Roman" w:cs="Times New Roman"/>
          <w:w w:val="100"/>
          <w:sz w:val="24"/>
          <w:szCs w:val="24"/>
        </w:rPr>
        <w:t>2. Річна фінансова звітність</w:t>
      </w:r>
    </w:p>
    <w:p w:rsidR="00971188"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 xml:space="preserve">Зазначається </w:t>
      </w:r>
      <w:proofErr w:type="spellStart"/>
      <w:r w:rsidRPr="00FE0630">
        <w:rPr>
          <w:rFonts w:ascii="Times New Roman" w:hAnsi="Times New Roman" w:cs="Times New Roman"/>
          <w:w w:val="100"/>
          <w:sz w:val="24"/>
          <w:szCs w:val="24"/>
        </w:rPr>
        <w:t>URL</w:t>
      </w:r>
      <w:proofErr w:type="spellEnd"/>
      <w:r w:rsidRPr="00FE0630">
        <w:rPr>
          <w:rFonts w:ascii="Times New Roman" w:hAnsi="Times New Roman" w:cs="Times New Roman"/>
          <w:w w:val="100"/>
          <w:sz w:val="24"/>
          <w:szCs w:val="24"/>
        </w:rPr>
        <w:t xml:space="preserve">-адреса </w:t>
      </w:r>
      <w:proofErr w:type="spellStart"/>
      <w:r w:rsidRPr="00FE0630">
        <w:rPr>
          <w:rFonts w:ascii="Times New Roman" w:hAnsi="Times New Roman" w:cs="Times New Roman"/>
          <w:w w:val="100"/>
          <w:sz w:val="24"/>
          <w:szCs w:val="24"/>
        </w:rPr>
        <w:t>вебсайту</w:t>
      </w:r>
      <w:proofErr w:type="spellEnd"/>
      <w:r w:rsidRPr="00FE0630">
        <w:rPr>
          <w:rFonts w:ascii="Times New Roman" w:hAnsi="Times New Roman" w:cs="Times New Roman"/>
          <w:w w:val="100"/>
          <w:sz w:val="24"/>
          <w:szCs w:val="24"/>
        </w:rPr>
        <w:t xml:space="preserve"> особи, за якою розміщено річну фінансову звітність особи, з урахуванням вимог визначених пунктом 25 цього Положення.</w:t>
      </w:r>
    </w:p>
    <w:p w:rsidR="005A1929" w:rsidRDefault="005A1929" w:rsidP="006E67CC">
      <w:pPr>
        <w:pStyle w:val="Ch63"/>
        <w:suppressAutoHyphens/>
        <w:rPr>
          <w:rFonts w:ascii="Times New Roman" w:hAnsi="Times New Roman" w:cs="Times New Roman"/>
          <w:w w:val="100"/>
          <w:sz w:val="24"/>
          <w:szCs w:val="24"/>
        </w:rPr>
      </w:pPr>
      <w:r>
        <w:rPr>
          <w:rFonts w:ascii="Times New Roman" w:hAnsi="Times New Roman" w:cs="Times New Roman"/>
          <w:w w:val="100"/>
          <w:sz w:val="24"/>
          <w:szCs w:val="24"/>
        </w:rPr>
        <w:t xml:space="preserve"> </w:t>
      </w:r>
      <w:hyperlink r:id="rId16" w:history="1">
        <w:r w:rsidRPr="0080108B">
          <w:rPr>
            <w:rStyle w:val="affe"/>
            <w:rFonts w:ascii="Times New Roman" w:hAnsi="Times New Roman" w:cs="Times New Roman"/>
            <w:w w:val="100"/>
            <w:sz w:val="24"/>
            <w:szCs w:val="24"/>
          </w:rPr>
          <w:t>https://agrobalta.pat.ua/documents/informaciya-dlya-akcioneriv-i-steikholderiv</w:t>
        </w:r>
      </w:hyperlink>
      <w:r>
        <w:rPr>
          <w:rFonts w:ascii="Times New Roman" w:hAnsi="Times New Roman" w:cs="Times New Roman"/>
          <w:w w:val="100"/>
          <w:sz w:val="24"/>
          <w:szCs w:val="24"/>
        </w:rPr>
        <w:t xml:space="preserve"> </w:t>
      </w:r>
      <w:r w:rsidRPr="005A1929">
        <w:rPr>
          <w:rFonts w:ascii="Times New Roman" w:hAnsi="Times New Roman" w:cs="Times New Roman"/>
          <w:w w:val="100"/>
          <w:sz w:val="24"/>
          <w:szCs w:val="24"/>
        </w:rPr>
        <w:tab/>
      </w:r>
    </w:p>
    <w:p w:rsidR="004A588A" w:rsidRDefault="004A588A" w:rsidP="006E67CC">
      <w:pPr>
        <w:pStyle w:val="Ch63"/>
        <w:suppressAutoHyphens/>
        <w:rPr>
          <w:rStyle w:val="st42"/>
          <w:rFonts w:ascii="Times New Roman" w:hAnsi="Times New Roman" w:cs="Times New Roman"/>
          <w:sz w:val="24"/>
          <w:szCs w:val="24"/>
        </w:rPr>
      </w:pPr>
    </w:p>
    <w:p w:rsidR="005A1929" w:rsidRDefault="005A1929" w:rsidP="006E67CC">
      <w:pPr>
        <w:pStyle w:val="Ch63"/>
        <w:suppressAutoHyphens/>
        <w:rPr>
          <w:rStyle w:val="st42"/>
          <w:rFonts w:ascii="Times New Roman" w:hAnsi="Times New Roman" w:cs="Times New Roman"/>
          <w:sz w:val="24"/>
          <w:szCs w:val="24"/>
        </w:rPr>
      </w:pPr>
    </w:p>
    <w:p w:rsidR="00565D20" w:rsidRPr="004A588A" w:rsidRDefault="00565D20" w:rsidP="006E67CC">
      <w:pPr>
        <w:pStyle w:val="Ch63"/>
        <w:suppressAutoHyphens/>
        <w:rPr>
          <w:rStyle w:val="st42"/>
          <w:rFonts w:ascii="Times New Roman" w:hAnsi="Times New Roman" w:cs="Times New Roman"/>
          <w:color w:val="808080" w:themeColor="background1" w:themeShade="80"/>
          <w:w w:val="100"/>
          <w:sz w:val="22"/>
          <w:szCs w:val="22"/>
        </w:rPr>
      </w:pPr>
      <w:r w:rsidRPr="004A588A">
        <w:rPr>
          <w:rStyle w:val="st42"/>
          <w:rFonts w:ascii="Times New Roman" w:hAnsi="Times New Roman" w:cs="Times New Roman"/>
          <w:color w:val="808080" w:themeColor="background1" w:themeShade="80"/>
          <w:w w:val="100"/>
          <w:sz w:val="22"/>
          <w:szCs w:val="22"/>
        </w:rPr>
        <w:t xml:space="preserve">У разі складання річної фінансової звітності у форматі XBRL та подання її до Центру збору фінансової звітності зазначається </w:t>
      </w:r>
      <w:proofErr w:type="spellStart"/>
      <w:r w:rsidRPr="004A588A">
        <w:rPr>
          <w:rStyle w:val="st42"/>
          <w:rFonts w:ascii="Times New Roman" w:hAnsi="Times New Roman" w:cs="Times New Roman"/>
          <w:color w:val="808080" w:themeColor="background1" w:themeShade="80"/>
          <w:w w:val="100"/>
          <w:sz w:val="22"/>
          <w:szCs w:val="22"/>
        </w:rPr>
        <w:t>URL</w:t>
      </w:r>
      <w:proofErr w:type="spellEnd"/>
      <w:r w:rsidRPr="004A588A">
        <w:rPr>
          <w:rStyle w:val="st42"/>
          <w:rFonts w:ascii="Times New Roman" w:hAnsi="Times New Roman" w:cs="Times New Roman"/>
          <w:color w:val="808080" w:themeColor="background1" w:themeShade="80"/>
          <w:w w:val="100"/>
          <w:sz w:val="22"/>
          <w:szCs w:val="22"/>
        </w:rPr>
        <w:t xml:space="preserve">-адреса </w:t>
      </w:r>
      <w:proofErr w:type="spellStart"/>
      <w:r w:rsidRPr="004A588A">
        <w:rPr>
          <w:rStyle w:val="st42"/>
          <w:rFonts w:ascii="Times New Roman" w:hAnsi="Times New Roman" w:cs="Times New Roman"/>
          <w:color w:val="808080" w:themeColor="background1" w:themeShade="80"/>
          <w:w w:val="100"/>
          <w:sz w:val="22"/>
          <w:szCs w:val="22"/>
        </w:rPr>
        <w:t>вебсторінки</w:t>
      </w:r>
      <w:proofErr w:type="spellEnd"/>
      <w:r w:rsidRPr="004A588A">
        <w:rPr>
          <w:rStyle w:val="st42"/>
          <w:rFonts w:ascii="Times New Roman" w:hAnsi="Times New Roman" w:cs="Times New Roman"/>
          <w:color w:val="808080" w:themeColor="background1" w:themeShade="80"/>
          <w:w w:val="100"/>
          <w:sz w:val="22"/>
          <w:szCs w:val="22"/>
        </w:rPr>
        <w:t xml:space="preserve"> Центру збору фінансової звітності, за якою розміщено електронний файл фінансової звітності, у складі якого розкрито фінансову звітність особи.</w:t>
      </w:r>
    </w:p>
    <w:p w:rsidR="001D1992" w:rsidRPr="00006BF4" w:rsidRDefault="001D1992" w:rsidP="006E67CC">
      <w:pPr>
        <w:pStyle w:val="Ch63"/>
        <w:suppressAutoHyphens/>
        <w:rPr>
          <w:rFonts w:ascii="Times New Roman" w:hAnsi="Times New Roman" w:cs="Times New Roman"/>
          <w:w w:val="100"/>
          <w:sz w:val="22"/>
          <w:szCs w:val="22"/>
        </w:rPr>
      </w:pPr>
    </w:p>
    <w:p w:rsidR="00971188" w:rsidRPr="005A1929" w:rsidRDefault="00971188" w:rsidP="006E67CC">
      <w:pPr>
        <w:pStyle w:val="Ch68"/>
        <w:ind w:left="0"/>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3. Аудиторський звіт до річної фінансової звітності</w:t>
      </w:r>
    </w:p>
    <w:p w:rsidR="00971188" w:rsidRPr="005A1929" w:rsidRDefault="00971188" w:rsidP="006E67CC">
      <w:pPr>
        <w:pStyle w:val="Ch63"/>
        <w:suppressAutoHyphens/>
        <w:jc w:val="center"/>
        <w:rPr>
          <w:rStyle w:val="Bold"/>
          <w:rFonts w:ascii="Times New Roman" w:hAnsi="Times New Roman" w:cs="Times New Roman"/>
          <w:color w:val="808080" w:themeColor="background1" w:themeShade="80"/>
          <w:w w:val="100"/>
          <w:sz w:val="24"/>
          <w:szCs w:val="24"/>
        </w:rPr>
      </w:pPr>
      <w:r w:rsidRPr="005A1929">
        <w:rPr>
          <w:rStyle w:val="Bold"/>
          <w:rFonts w:ascii="Times New Roman" w:hAnsi="Times New Roman" w:cs="Times New Roman"/>
          <w:color w:val="808080" w:themeColor="background1" w:themeShade="80"/>
          <w:w w:val="100"/>
          <w:sz w:val="24"/>
          <w:szCs w:val="24"/>
        </w:rPr>
        <w:t>Довідка</w:t>
      </w:r>
      <w:r w:rsidRPr="005A1929">
        <w:rPr>
          <w:rStyle w:val="Bold"/>
          <w:rFonts w:ascii="Times New Roman" w:hAnsi="Times New Roman" w:cs="Times New Roman"/>
          <w:color w:val="808080" w:themeColor="background1" w:themeShade="80"/>
          <w:w w:val="100"/>
          <w:sz w:val="24"/>
          <w:szCs w:val="24"/>
        </w:rPr>
        <w:br/>
        <w:t xml:space="preserve">щодо відомостей про аудиторський звіт </w:t>
      </w:r>
      <w:r w:rsidRPr="005A1929">
        <w:rPr>
          <w:rStyle w:val="Bold"/>
          <w:rFonts w:ascii="Times New Roman" w:hAnsi="Times New Roman" w:cs="Times New Roman"/>
          <w:color w:val="808080" w:themeColor="background1" w:themeShade="80"/>
          <w:w w:val="100"/>
          <w:sz w:val="24"/>
          <w:szCs w:val="24"/>
        </w:rPr>
        <w:br/>
        <w:t>щодо фінансової звітності за звітний рік:</w:t>
      </w:r>
    </w:p>
    <w:tbl>
      <w:tblPr>
        <w:tblW w:w="5000" w:type="pct"/>
        <w:tblCellMar>
          <w:left w:w="0" w:type="dxa"/>
          <w:right w:w="0" w:type="dxa"/>
        </w:tblCellMar>
        <w:tblLook w:val="0000" w:firstRow="0" w:lastRow="0" w:firstColumn="0" w:lastColumn="0" w:noHBand="0" w:noVBand="0"/>
      </w:tblPr>
      <w:tblGrid>
        <w:gridCol w:w="385"/>
        <w:gridCol w:w="9956"/>
      </w:tblGrid>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1</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Повне найменування</w:t>
            </w:r>
          </w:p>
        </w:tc>
      </w:tr>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2</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Ідентифікаційний код юридичної особи</w:t>
            </w:r>
          </w:p>
        </w:tc>
      </w:tr>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3</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Найменування суб’єкта аудиторської діяльності</w:t>
            </w:r>
          </w:p>
        </w:tc>
      </w:tr>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4</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Ідентифікаційний код суб’єкта аудиторської діяльності</w:t>
            </w:r>
          </w:p>
        </w:tc>
      </w:tr>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5</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Реєстраційний номер облікової картки платника податків /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відповідно до закону) для аудитора, який одноосібно провадить аудиторську діяльність</w:t>
            </w:r>
          </w:p>
        </w:tc>
      </w:tr>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6</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 xml:space="preserve">Реєстровий номер та дата внесення реєстрової інформації до Реєстру аудиторів та суб’єктів </w:t>
            </w:r>
            <w:r w:rsidRPr="005A1929">
              <w:rPr>
                <w:rFonts w:ascii="Times New Roman" w:hAnsi="Times New Roman" w:cs="Times New Roman"/>
                <w:color w:val="808080" w:themeColor="background1" w:themeShade="80"/>
                <w:spacing w:val="0"/>
                <w:sz w:val="24"/>
                <w:szCs w:val="24"/>
              </w:rPr>
              <w:br/>
              <w:t>аудиторської діяльності аудиторської фірми</w:t>
            </w:r>
          </w:p>
        </w:tc>
      </w:tr>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7</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Реєстровий номер аудитора, який одноосібно провадить аудиторську діяльність в Реєстрі аудиторів та суб’єктів аудиторської діяльності</w:t>
            </w:r>
          </w:p>
        </w:tc>
      </w:tr>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8</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Розділ Реєстру аудиторів та суб’єктів аудиторської діяльності (аудитори </w:t>
            </w:r>
            <w:r w:rsidR="00BA3641" w:rsidRPr="005A1929">
              <w:rPr>
                <w:rFonts w:ascii="Times New Roman" w:hAnsi="Times New Roman" w:cs="Times New Roman"/>
                <w:color w:val="808080" w:themeColor="background1" w:themeShade="80"/>
                <w:spacing w:val="0"/>
                <w:sz w:val="24"/>
                <w:szCs w:val="24"/>
              </w:rPr>
              <w:t>-</w:t>
            </w:r>
            <w:r w:rsidRPr="005A1929">
              <w:rPr>
                <w:rFonts w:ascii="Times New Roman" w:hAnsi="Times New Roman" w:cs="Times New Roman"/>
                <w:color w:val="808080" w:themeColor="background1" w:themeShade="80"/>
                <w:spacing w:val="0"/>
                <w:sz w:val="24"/>
                <w:szCs w:val="24"/>
              </w:rPr>
              <w:t xml:space="preserve"> «1»; суб’єкти аудиторської діяльності </w:t>
            </w:r>
            <w:r w:rsidR="00BA3641" w:rsidRPr="005A1929">
              <w:rPr>
                <w:rFonts w:ascii="Times New Roman" w:hAnsi="Times New Roman" w:cs="Times New Roman"/>
                <w:color w:val="808080" w:themeColor="background1" w:themeShade="80"/>
                <w:spacing w:val="0"/>
                <w:sz w:val="24"/>
                <w:szCs w:val="24"/>
              </w:rPr>
              <w:t>-</w:t>
            </w:r>
            <w:r w:rsidRPr="005A1929">
              <w:rPr>
                <w:rFonts w:ascii="Times New Roman" w:hAnsi="Times New Roman" w:cs="Times New Roman"/>
                <w:color w:val="808080" w:themeColor="background1" w:themeShade="80"/>
                <w:spacing w:val="0"/>
                <w:sz w:val="24"/>
                <w:szCs w:val="24"/>
              </w:rPr>
              <w:t xml:space="preserve"> «2»; суб’єкти аудиторської діяльності, які мають право проводити обов’язковий аудит фінансової звітності </w:t>
            </w:r>
            <w:r w:rsidR="00BA3641" w:rsidRPr="005A1929">
              <w:rPr>
                <w:rFonts w:ascii="Times New Roman" w:hAnsi="Times New Roman" w:cs="Times New Roman"/>
                <w:color w:val="808080" w:themeColor="background1" w:themeShade="80"/>
                <w:spacing w:val="0"/>
                <w:sz w:val="24"/>
                <w:szCs w:val="24"/>
              </w:rPr>
              <w:t>-</w:t>
            </w:r>
            <w:r w:rsidRPr="005A1929">
              <w:rPr>
                <w:rFonts w:ascii="Times New Roman" w:hAnsi="Times New Roman" w:cs="Times New Roman"/>
                <w:color w:val="808080" w:themeColor="background1" w:themeShade="80"/>
                <w:spacing w:val="0"/>
                <w:sz w:val="24"/>
                <w:szCs w:val="24"/>
              </w:rPr>
              <w:t xml:space="preserve"> «3»; суб’єкти аудиторської діяльності, які мають право проводити обов’язковий аудит фінансової звітності підприємств, що становлять </w:t>
            </w:r>
            <w:r w:rsidRPr="005A1929">
              <w:rPr>
                <w:rFonts w:ascii="Times New Roman" w:hAnsi="Times New Roman" w:cs="Times New Roman"/>
                <w:color w:val="808080" w:themeColor="background1" w:themeShade="80"/>
                <w:spacing w:val="0"/>
                <w:sz w:val="24"/>
                <w:szCs w:val="24"/>
              </w:rPr>
              <w:lastRenderedPageBreak/>
              <w:t>суспільний інтерес </w:t>
            </w:r>
            <w:r w:rsidR="00BA3641" w:rsidRPr="005A1929">
              <w:rPr>
                <w:rFonts w:ascii="Times New Roman" w:hAnsi="Times New Roman" w:cs="Times New Roman"/>
                <w:color w:val="808080" w:themeColor="background1" w:themeShade="80"/>
                <w:spacing w:val="0"/>
                <w:sz w:val="24"/>
                <w:szCs w:val="24"/>
              </w:rPr>
              <w:t>-</w:t>
            </w:r>
            <w:r w:rsidRPr="005A1929">
              <w:rPr>
                <w:rFonts w:ascii="Times New Roman" w:hAnsi="Times New Roman" w:cs="Times New Roman"/>
                <w:color w:val="808080" w:themeColor="background1" w:themeShade="80"/>
                <w:spacing w:val="0"/>
                <w:sz w:val="24"/>
                <w:szCs w:val="24"/>
              </w:rPr>
              <w:t xml:space="preserve"> «4»)</w:t>
            </w:r>
          </w:p>
        </w:tc>
      </w:tr>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lastRenderedPageBreak/>
              <w:t>9</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 xml:space="preserve">Звітний період, за який проведено аудит фінансової звітності </w:t>
            </w:r>
          </w:p>
        </w:tc>
      </w:tr>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10</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Думка аудитора (немодифікована </w:t>
            </w:r>
            <w:r w:rsidR="00BA3641" w:rsidRPr="005A1929">
              <w:rPr>
                <w:rFonts w:ascii="Times New Roman" w:hAnsi="Times New Roman" w:cs="Times New Roman"/>
                <w:color w:val="808080" w:themeColor="background1" w:themeShade="80"/>
                <w:spacing w:val="0"/>
                <w:sz w:val="24"/>
                <w:szCs w:val="24"/>
                <w:lang w:val="ru-RU"/>
              </w:rPr>
              <w:t>-</w:t>
            </w:r>
            <w:r w:rsidRPr="005A1929">
              <w:rPr>
                <w:rFonts w:ascii="Times New Roman" w:hAnsi="Times New Roman" w:cs="Times New Roman"/>
                <w:color w:val="808080" w:themeColor="background1" w:themeShade="80"/>
                <w:spacing w:val="0"/>
                <w:sz w:val="24"/>
                <w:szCs w:val="24"/>
              </w:rPr>
              <w:t xml:space="preserve"> «01»; із застереженням </w:t>
            </w:r>
            <w:r w:rsidR="00BA3641" w:rsidRPr="005A1929">
              <w:rPr>
                <w:rFonts w:ascii="Times New Roman" w:hAnsi="Times New Roman" w:cs="Times New Roman"/>
                <w:color w:val="808080" w:themeColor="background1" w:themeShade="80"/>
                <w:spacing w:val="0"/>
                <w:sz w:val="24"/>
                <w:szCs w:val="24"/>
                <w:lang w:val="ru-RU"/>
              </w:rPr>
              <w:t>-</w:t>
            </w:r>
            <w:r w:rsidRPr="005A1929">
              <w:rPr>
                <w:rFonts w:ascii="Times New Roman" w:hAnsi="Times New Roman" w:cs="Times New Roman"/>
                <w:color w:val="808080" w:themeColor="background1" w:themeShade="80"/>
                <w:spacing w:val="0"/>
                <w:sz w:val="24"/>
                <w:szCs w:val="24"/>
              </w:rPr>
              <w:t xml:space="preserve"> «02»; негативна </w:t>
            </w:r>
            <w:r w:rsidR="00BA3641" w:rsidRPr="005A1929">
              <w:rPr>
                <w:rFonts w:ascii="Times New Roman" w:hAnsi="Times New Roman" w:cs="Times New Roman"/>
                <w:color w:val="808080" w:themeColor="background1" w:themeShade="80"/>
                <w:spacing w:val="0"/>
                <w:sz w:val="24"/>
                <w:szCs w:val="24"/>
                <w:lang w:val="ru-RU"/>
              </w:rPr>
              <w:t>-</w:t>
            </w:r>
            <w:r w:rsidRPr="005A1929">
              <w:rPr>
                <w:rFonts w:ascii="Times New Roman" w:hAnsi="Times New Roman" w:cs="Times New Roman"/>
                <w:color w:val="808080" w:themeColor="background1" w:themeShade="80"/>
                <w:spacing w:val="0"/>
                <w:sz w:val="24"/>
                <w:szCs w:val="24"/>
              </w:rPr>
              <w:t xml:space="preserve"> «03»; </w:t>
            </w:r>
            <w:r w:rsidRPr="005A1929">
              <w:rPr>
                <w:rFonts w:ascii="Times New Roman" w:hAnsi="Times New Roman" w:cs="Times New Roman"/>
                <w:color w:val="808080" w:themeColor="background1" w:themeShade="80"/>
                <w:spacing w:val="0"/>
                <w:sz w:val="24"/>
                <w:szCs w:val="24"/>
              </w:rPr>
              <w:br/>
              <w:t>відмова від висловлення думки </w:t>
            </w:r>
            <w:r w:rsidR="00BA3641" w:rsidRPr="005A1929">
              <w:rPr>
                <w:rFonts w:ascii="Times New Roman" w:hAnsi="Times New Roman" w:cs="Times New Roman"/>
                <w:color w:val="808080" w:themeColor="background1" w:themeShade="80"/>
                <w:spacing w:val="0"/>
                <w:sz w:val="24"/>
                <w:szCs w:val="24"/>
                <w:lang w:val="ru-RU"/>
              </w:rPr>
              <w:t>-</w:t>
            </w:r>
            <w:r w:rsidRPr="005A1929">
              <w:rPr>
                <w:rFonts w:ascii="Times New Roman" w:hAnsi="Times New Roman" w:cs="Times New Roman"/>
                <w:color w:val="808080" w:themeColor="background1" w:themeShade="80"/>
                <w:spacing w:val="0"/>
                <w:sz w:val="24"/>
                <w:szCs w:val="24"/>
              </w:rPr>
              <w:t xml:space="preserve"> «04»)</w:t>
            </w:r>
          </w:p>
        </w:tc>
      </w:tr>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11</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 xml:space="preserve">Номер та дата договору на проведення аудиту </w:t>
            </w:r>
          </w:p>
        </w:tc>
      </w:tr>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12</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Дата початку та дата закінчення аудиту</w:t>
            </w:r>
          </w:p>
        </w:tc>
      </w:tr>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13</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Дата аудиторського звіту</w:t>
            </w:r>
          </w:p>
        </w:tc>
      </w:tr>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14</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 xml:space="preserve">Інформація про виявлені факти аудитором або ключовим партнером при виконанні завдання з обов’язкового аудиту фінансової звітності підприємства, що становить суспільний інтерес, </w:t>
            </w:r>
            <w:r w:rsidRPr="005A1929">
              <w:rPr>
                <w:rFonts w:ascii="Times New Roman" w:hAnsi="Times New Roman" w:cs="Times New Roman"/>
                <w:color w:val="808080" w:themeColor="background1" w:themeShade="80"/>
                <w:spacing w:val="0"/>
                <w:sz w:val="24"/>
                <w:szCs w:val="24"/>
              </w:rPr>
              <w:br/>
              <w:t>що могли мати місце або мали місце порушення, зокрема шахрайство щодо фінансової звітності такого підприємства, та інформація про вжиття відповідних заходів щодо усунення цих порушень органом управління підприємства</w:t>
            </w:r>
          </w:p>
        </w:tc>
      </w:tr>
    </w:tbl>
    <w:p w:rsidR="00971188" w:rsidRPr="005A1929"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p>
    <w:p w:rsidR="00971188" w:rsidRPr="005A1929"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5A1929">
        <w:rPr>
          <w:rStyle w:val="Bold"/>
          <w:rFonts w:ascii="Times New Roman" w:hAnsi="Times New Roman" w:cs="Times New Roman"/>
          <w:color w:val="808080" w:themeColor="background1" w:themeShade="80"/>
          <w:w w:val="100"/>
          <w:sz w:val="24"/>
          <w:szCs w:val="24"/>
        </w:rPr>
        <w:t>Аудиторський звіт до річної фінансової звітності</w:t>
      </w:r>
      <w:r w:rsidRPr="005A1929">
        <w:rPr>
          <w:rStyle w:val="Bold"/>
          <w:rFonts w:ascii="Times New Roman" w:hAnsi="Times New Roman" w:cs="Times New Roman"/>
          <w:color w:val="808080" w:themeColor="background1" w:themeShade="80"/>
          <w:w w:val="100"/>
          <w:sz w:val="24"/>
          <w:szCs w:val="24"/>
          <w:vertAlign w:val="superscript"/>
        </w:rPr>
        <w:t>29</w:t>
      </w:r>
      <w:r w:rsidRPr="005A1929">
        <w:rPr>
          <w:rStyle w:val="Bold"/>
          <w:rFonts w:ascii="Times New Roman" w:hAnsi="Times New Roman" w:cs="Times New Roman"/>
          <w:color w:val="808080" w:themeColor="background1" w:themeShade="80"/>
          <w:w w:val="100"/>
          <w:sz w:val="24"/>
          <w:szCs w:val="24"/>
        </w:rPr>
        <w:t>:</w:t>
      </w:r>
    </w:p>
    <w:p w:rsidR="00971188" w:rsidRPr="005A1929" w:rsidRDefault="00971188" w:rsidP="006E67CC">
      <w:pPr>
        <w:pStyle w:val="Ch63"/>
        <w:suppressAutoHyphens/>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Зазначається аудиторський звіт до річної фінансової звітності</w:t>
      </w:r>
    </w:p>
    <w:p w:rsidR="00006BF4" w:rsidRPr="005A1929" w:rsidRDefault="00006BF4" w:rsidP="006E67CC">
      <w:pPr>
        <w:pStyle w:val="Ch63"/>
        <w:suppressAutoHyphens/>
        <w:rPr>
          <w:rStyle w:val="st42"/>
          <w:rFonts w:ascii="Times New Roman" w:hAnsi="Times New Roman" w:cs="Times New Roman"/>
          <w:color w:val="808080" w:themeColor="background1" w:themeShade="80"/>
          <w:sz w:val="24"/>
          <w:szCs w:val="24"/>
        </w:rPr>
      </w:pPr>
    </w:p>
    <w:p w:rsidR="006C6C3A" w:rsidRPr="005A1929" w:rsidRDefault="006C6C3A" w:rsidP="006E67CC">
      <w:pPr>
        <w:pStyle w:val="Ch63"/>
        <w:suppressAutoHyphens/>
        <w:rPr>
          <w:rFonts w:ascii="Times New Roman" w:hAnsi="Times New Roman" w:cs="Times New Roman"/>
          <w:color w:val="808080" w:themeColor="background1" w:themeShade="80"/>
          <w:w w:val="100"/>
          <w:sz w:val="22"/>
          <w:szCs w:val="22"/>
        </w:rPr>
      </w:pPr>
      <w:r w:rsidRPr="005A1929">
        <w:rPr>
          <w:rStyle w:val="st42"/>
          <w:rFonts w:ascii="Times New Roman" w:hAnsi="Times New Roman" w:cs="Times New Roman"/>
          <w:color w:val="808080" w:themeColor="background1" w:themeShade="80"/>
          <w:w w:val="100"/>
          <w:sz w:val="22"/>
          <w:szCs w:val="22"/>
        </w:rPr>
        <w:t xml:space="preserve">У разі складання річної фінансової звітності у форматі XBRL та подання її до Центру збору фінансової звітності, зазначається </w:t>
      </w:r>
      <w:proofErr w:type="spellStart"/>
      <w:r w:rsidRPr="005A1929">
        <w:rPr>
          <w:rStyle w:val="st42"/>
          <w:rFonts w:ascii="Times New Roman" w:hAnsi="Times New Roman" w:cs="Times New Roman"/>
          <w:color w:val="808080" w:themeColor="background1" w:themeShade="80"/>
          <w:w w:val="100"/>
          <w:sz w:val="22"/>
          <w:szCs w:val="22"/>
        </w:rPr>
        <w:t>URL</w:t>
      </w:r>
      <w:proofErr w:type="spellEnd"/>
      <w:r w:rsidRPr="005A1929">
        <w:rPr>
          <w:rStyle w:val="st42"/>
          <w:rFonts w:ascii="Times New Roman" w:hAnsi="Times New Roman" w:cs="Times New Roman"/>
          <w:color w:val="808080" w:themeColor="background1" w:themeShade="80"/>
          <w:w w:val="100"/>
          <w:sz w:val="22"/>
          <w:szCs w:val="22"/>
        </w:rPr>
        <w:t xml:space="preserve">-адреса </w:t>
      </w:r>
      <w:proofErr w:type="spellStart"/>
      <w:r w:rsidRPr="005A1929">
        <w:rPr>
          <w:rStyle w:val="st42"/>
          <w:rFonts w:ascii="Times New Roman" w:hAnsi="Times New Roman" w:cs="Times New Roman"/>
          <w:color w:val="808080" w:themeColor="background1" w:themeShade="80"/>
          <w:w w:val="100"/>
          <w:sz w:val="22"/>
          <w:szCs w:val="22"/>
        </w:rPr>
        <w:t>вебсторінки</w:t>
      </w:r>
      <w:proofErr w:type="spellEnd"/>
      <w:r w:rsidRPr="005A1929">
        <w:rPr>
          <w:rStyle w:val="st42"/>
          <w:rFonts w:ascii="Times New Roman" w:hAnsi="Times New Roman" w:cs="Times New Roman"/>
          <w:color w:val="808080" w:themeColor="background1" w:themeShade="80"/>
          <w:w w:val="100"/>
          <w:sz w:val="22"/>
          <w:szCs w:val="22"/>
        </w:rPr>
        <w:t xml:space="preserve"> Центру збору фінансової звітності, за якою розміщено електронний файл фінансової звітності, у складі якого розкрито аудиторський звіт до річної фінансової звітності та довідку щодо відомостей про аудиторський звіт щодо фінансової звітності за звітний рік.</w:t>
      </w:r>
    </w:p>
    <w:p w:rsidR="001D1992" w:rsidRPr="005A1929" w:rsidRDefault="001D1992" w:rsidP="00006BF4">
      <w:pPr>
        <w:pStyle w:val="Ch68"/>
        <w:spacing w:before="0" w:after="0"/>
        <w:ind w:left="0"/>
        <w:rPr>
          <w:rFonts w:ascii="Times New Roman" w:hAnsi="Times New Roman" w:cs="Times New Roman"/>
          <w:color w:val="808080" w:themeColor="background1" w:themeShade="80"/>
          <w:w w:val="100"/>
          <w:sz w:val="24"/>
          <w:szCs w:val="24"/>
        </w:rPr>
      </w:pPr>
    </w:p>
    <w:p w:rsidR="00971188" w:rsidRPr="00FE0630" w:rsidRDefault="00971188" w:rsidP="006E67CC">
      <w:pPr>
        <w:pStyle w:val="Ch68"/>
        <w:ind w:left="0"/>
        <w:rPr>
          <w:rFonts w:ascii="Times New Roman" w:hAnsi="Times New Roman" w:cs="Times New Roman"/>
          <w:w w:val="100"/>
          <w:sz w:val="24"/>
          <w:szCs w:val="24"/>
        </w:rPr>
      </w:pPr>
      <w:r w:rsidRPr="00FE0630">
        <w:rPr>
          <w:rFonts w:ascii="Times New Roman" w:hAnsi="Times New Roman" w:cs="Times New Roman"/>
          <w:w w:val="100"/>
          <w:sz w:val="24"/>
          <w:szCs w:val="24"/>
        </w:rPr>
        <w:t>4. Твердження щодо річної інформації</w:t>
      </w:r>
      <w:r w:rsidRPr="00FE0630">
        <w:rPr>
          <w:rFonts w:ascii="Times New Roman" w:hAnsi="Times New Roman" w:cs="Times New Roman"/>
          <w:w w:val="100"/>
          <w:sz w:val="24"/>
          <w:szCs w:val="24"/>
          <w:vertAlign w:val="superscript"/>
        </w:rPr>
        <w:t>30</w:t>
      </w:r>
    </w:p>
    <w:p w:rsidR="00971188"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Зазначається твердження щодо річної інформації.</w:t>
      </w:r>
    </w:p>
    <w:p w:rsidR="005A1929" w:rsidRDefault="005A1929" w:rsidP="00B76D2C">
      <w:pPr>
        <w:suppressAutoHyphens/>
        <w:spacing w:after="0"/>
        <w:rPr>
          <w:rFonts w:ascii="Times New Roman" w:hAnsi="Times New Roman"/>
          <w:color w:val="000000"/>
          <w:sz w:val="20"/>
          <w:szCs w:val="20"/>
        </w:rPr>
      </w:pPr>
      <w:bookmarkStart w:id="6" w:name="2146"/>
    </w:p>
    <w:p w:rsidR="007B5AD4" w:rsidRPr="005A1929" w:rsidRDefault="005A1929" w:rsidP="00B76D2C">
      <w:pPr>
        <w:suppressAutoHyphens/>
        <w:spacing w:after="0"/>
        <w:rPr>
          <w:rFonts w:ascii="Times New Roman" w:hAnsi="Times New Roman"/>
          <w:color w:val="000000"/>
        </w:rPr>
      </w:pPr>
      <w:r w:rsidRPr="005A1929">
        <w:rPr>
          <w:rFonts w:ascii="Times New Roman" w:hAnsi="Times New Roman"/>
          <w:color w:val="000000"/>
        </w:rPr>
        <w:t xml:space="preserve">Керівництво Товариства, що здійснює управлінські функції та підписує річну інформацію емітента, стверджує про те, що, наскільки це їм відомо, річна фінансова звітність,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 і юридичних осіб, які перебувають під його контролем, у рамках консолідованої фінансової звітності, а також про те, що звіт керівництва включає достовірне та об'єктивне подання інформації про розвиток і здійснення господарської діяльності та стан емітента і юридичних осіб, які перебувають під його контролем, у рамках консолідованої звітності разом з описом основних ризиків та </w:t>
      </w:r>
      <w:proofErr w:type="spellStart"/>
      <w:r w:rsidRPr="005A1929">
        <w:rPr>
          <w:rFonts w:ascii="Times New Roman" w:hAnsi="Times New Roman"/>
          <w:color w:val="000000"/>
        </w:rPr>
        <w:t>невизначеностей</w:t>
      </w:r>
      <w:proofErr w:type="spellEnd"/>
      <w:r w:rsidRPr="005A1929">
        <w:rPr>
          <w:rFonts w:ascii="Times New Roman" w:hAnsi="Times New Roman"/>
          <w:color w:val="000000"/>
        </w:rPr>
        <w:t>, з якими вони стикаються у своїй господарській діяльності;</w:t>
      </w:r>
    </w:p>
    <w:p w:rsidR="00915CF1" w:rsidRPr="00006BF4" w:rsidRDefault="00915CF1" w:rsidP="00BB55ED">
      <w:pPr>
        <w:suppressAutoHyphens/>
        <w:spacing w:after="0"/>
        <w:ind w:firstLine="240"/>
        <w:rPr>
          <w:rFonts w:ascii="Times New Roman" w:hAnsi="Times New Roman"/>
          <w:color w:val="000000"/>
          <w:sz w:val="18"/>
          <w:szCs w:val="18"/>
        </w:rPr>
      </w:pPr>
    </w:p>
    <w:p w:rsidR="00915CF1" w:rsidRPr="00006BF4" w:rsidRDefault="00915CF1" w:rsidP="00BB55ED">
      <w:pPr>
        <w:suppressAutoHyphens/>
        <w:spacing w:after="0"/>
        <w:ind w:firstLine="240"/>
        <w:rPr>
          <w:rFonts w:ascii="Times New Roman" w:hAnsi="Times New Roman"/>
        </w:rPr>
      </w:pPr>
      <w:r w:rsidRPr="00006BF4">
        <w:rPr>
          <w:rStyle w:val="st42"/>
          <w:rFonts w:ascii="Times New Roman" w:hAnsi="Times New Roman"/>
        </w:rPr>
        <w:t xml:space="preserve">У разі складання річної фінансової звітності у форматі XBRL та подання її до Центру збору фінансової звітності, зазначається </w:t>
      </w:r>
      <w:proofErr w:type="spellStart"/>
      <w:r w:rsidRPr="00006BF4">
        <w:rPr>
          <w:rStyle w:val="st42"/>
          <w:rFonts w:ascii="Times New Roman" w:hAnsi="Times New Roman"/>
        </w:rPr>
        <w:t>URL</w:t>
      </w:r>
      <w:proofErr w:type="spellEnd"/>
      <w:r w:rsidRPr="00006BF4">
        <w:rPr>
          <w:rStyle w:val="st42"/>
          <w:rFonts w:ascii="Times New Roman" w:hAnsi="Times New Roman"/>
        </w:rPr>
        <w:t xml:space="preserve">-адреса </w:t>
      </w:r>
      <w:proofErr w:type="spellStart"/>
      <w:r w:rsidRPr="00006BF4">
        <w:rPr>
          <w:rStyle w:val="st42"/>
          <w:rFonts w:ascii="Times New Roman" w:hAnsi="Times New Roman"/>
        </w:rPr>
        <w:t>вебсторінки</w:t>
      </w:r>
      <w:proofErr w:type="spellEnd"/>
      <w:r w:rsidRPr="00006BF4">
        <w:rPr>
          <w:rStyle w:val="st42"/>
          <w:rFonts w:ascii="Times New Roman" w:hAnsi="Times New Roman"/>
        </w:rPr>
        <w:t xml:space="preserve"> Центру збору фінансової звітності, за якою розміщено електронний файл фінансової звітності, у складі якого розкрито твердження щодо річної інформації.</w:t>
      </w:r>
    </w:p>
    <w:bookmarkEnd w:id="6"/>
    <w:p w:rsidR="007B5AD4" w:rsidRPr="00FE0630" w:rsidRDefault="007B5AD4" w:rsidP="006E67CC">
      <w:pPr>
        <w:pStyle w:val="Ch63"/>
        <w:suppressAutoHyphens/>
        <w:rPr>
          <w:rFonts w:ascii="Times New Roman" w:hAnsi="Times New Roman" w:cs="Times New Roman"/>
          <w:w w:val="100"/>
          <w:sz w:val="24"/>
          <w:szCs w:val="24"/>
        </w:rPr>
      </w:pPr>
    </w:p>
    <w:p w:rsidR="00971188" w:rsidRPr="005A1929" w:rsidRDefault="00971188" w:rsidP="006E67CC">
      <w:pPr>
        <w:pStyle w:val="Ch68"/>
        <w:ind w:left="0"/>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5. Значні правочини та правочини із заінтересованістю</w:t>
      </w:r>
    </w:p>
    <w:p w:rsidR="00971188" w:rsidRPr="005A1929"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5A1929">
        <w:rPr>
          <w:rStyle w:val="Bold"/>
          <w:rFonts w:ascii="Times New Roman" w:hAnsi="Times New Roman" w:cs="Times New Roman"/>
          <w:color w:val="808080" w:themeColor="background1" w:themeShade="80"/>
          <w:w w:val="100"/>
          <w:sz w:val="24"/>
          <w:szCs w:val="24"/>
        </w:rPr>
        <w:t>Інформація про прийняття рішення про попереднє надання згоди на вчинення значних правочинів</w:t>
      </w:r>
      <w:r w:rsidRPr="005A1929">
        <w:rPr>
          <w:rStyle w:val="Bold"/>
          <w:rFonts w:ascii="Times New Roman" w:hAnsi="Times New Roman" w:cs="Times New Roman"/>
          <w:color w:val="808080" w:themeColor="background1" w:themeShade="80"/>
          <w:w w:val="100"/>
          <w:sz w:val="24"/>
          <w:szCs w:val="24"/>
          <w:vertAlign w:val="superscript"/>
        </w:rPr>
        <w:t>31</w:t>
      </w:r>
    </w:p>
    <w:tbl>
      <w:tblPr>
        <w:tblW w:w="5000" w:type="pct"/>
        <w:tblCellMar>
          <w:left w:w="0" w:type="dxa"/>
          <w:right w:w="0" w:type="dxa"/>
        </w:tblCellMar>
        <w:tblLook w:val="0000" w:firstRow="0" w:lastRow="0" w:firstColumn="0" w:lastColumn="0" w:noHBand="0" w:noVBand="0"/>
      </w:tblPr>
      <w:tblGrid>
        <w:gridCol w:w="404"/>
        <w:gridCol w:w="1247"/>
        <w:gridCol w:w="8668"/>
      </w:tblGrid>
      <w:tr w:rsidR="00971188" w:rsidRPr="005A1929"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 з/п</w:t>
            </w:r>
          </w:p>
        </w:tc>
        <w:tc>
          <w:tcPr>
            <w:tcW w:w="61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Дата прийняття рішення</w:t>
            </w:r>
          </w:p>
        </w:tc>
        <w:tc>
          <w:tcPr>
            <w:tcW w:w="421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proofErr w:type="spellStart"/>
            <w:r w:rsidRPr="005A1929">
              <w:rPr>
                <w:rFonts w:ascii="Times New Roman" w:hAnsi="Times New Roman" w:cs="Times New Roman"/>
                <w:color w:val="808080" w:themeColor="background1" w:themeShade="80"/>
                <w:w w:val="100"/>
                <w:sz w:val="24"/>
                <w:szCs w:val="24"/>
              </w:rPr>
              <w:t>URL</w:t>
            </w:r>
            <w:proofErr w:type="spellEnd"/>
            <w:r w:rsidRPr="005A1929">
              <w:rPr>
                <w:rFonts w:ascii="Times New Roman" w:hAnsi="Times New Roman" w:cs="Times New Roman"/>
                <w:color w:val="808080" w:themeColor="background1" w:themeShade="80"/>
                <w:w w:val="100"/>
                <w:sz w:val="24"/>
                <w:szCs w:val="24"/>
              </w:rPr>
              <w:t xml:space="preserve">-адреса </w:t>
            </w:r>
            <w:proofErr w:type="spellStart"/>
            <w:r w:rsidRPr="005A1929">
              <w:rPr>
                <w:rFonts w:ascii="Times New Roman" w:hAnsi="Times New Roman" w:cs="Times New Roman"/>
                <w:color w:val="808080" w:themeColor="background1" w:themeShade="80"/>
                <w:w w:val="100"/>
                <w:sz w:val="24"/>
                <w:szCs w:val="24"/>
              </w:rPr>
              <w:t>вебсайту</w:t>
            </w:r>
            <w:proofErr w:type="spellEnd"/>
            <w:r w:rsidRPr="005A1929">
              <w:rPr>
                <w:rFonts w:ascii="Times New Roman" w:hAnsi="Times New Roman" w:cs="Times New Roman"/>
                <w:color w:val="808080" w:themeColor="background1" w:themeShade="80"/>
                <w:w w:val="100"/>
                <w:sz w:val="24"/>
                <w:szCs w:val="24"/>
              </w:rPr>
              <w:t xml:space="preserve">, на якій розміщена інформація </w:t>
            </w:r>
          </w:p>
        </w:tc>
      </w:tr>
      <w:tr w:rsidR="00971188" w:rsidRPr="005A1929"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1</w:t>
            </w:r>
          </w:p>
        </w:tc>
        <w:tc>
          <w:tcPr>
            <w:tcW w:w="61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2</w:t>
            </w:r>
          </w:p>
        </w:tc>
        <w:tc>
          <w:tcPr>
            <w:tcW w:w="421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3</w:t>
            </w:r>
          </w:p>
        </w:tc>
      </w:tr>
      <w:tr w:rsidR="00971188" w:rsidRPr="005A1929"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p>
        </w:tc>
        <w:tc>
          <w:tcPr>
            <w:tcW w:w="4212"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p>
        </w:tc>
      </w:tr>
    </w:tbl>
    <w:p w:rsidR="00971188" w:rsidRPr="005A1929" w:rsidRDefault="00971188" w:rsidP="006E67CC">
      <w:pPr>
        <w:pStyle w:val="Ch63"/>
        <w:suppressAutoHyphens/>
        <w:rPr>
          <w:rFonts w:ascii="Times New Roman" w:hAnsi="Times New Roman" w:cs="Times New Roman"/>
          <w:color w:val="808080" w:themeColor="background1" w:themeShade="80"/>
          <w:w w:val="100"/>
          <w:sz w:val="24"/>
          <w:szCs w:val="24"/>
        </w:rPr>
      </w:pPr>
    </w:p>
    <w:p w:rsidR="00971188" w:rsidRPr="005A1929"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5A1929">
        <w:rPr>
          <w:rStyle w:val="Bold"/>
          <w:rFonts w:ascii="Times New Roman" w:hAnsi="Times New Roman" w:cs="Times New Roman"/>
          <w:color w:val="808080" w:themeColor="background1" w:themeShade="80"/>
          <w:w w:val="100"/>
          <w:sz w:val="24"/>
          <w:szCs w:val="24"/>
        </w:rPr>
        <w:lastRenderedPageBreak/>
        <w:t>Інформація про вчинення значних правочинів</w:t>
      </w:r>
      <w:r w:rsidRPr="005A1929">
        <w:rPr>
          <w:rStyle w:val="Bold"/>
          <w:rFonts w:ascii="Times New Roman" w:hAnsi="Times New Roman" w:cs="Times New Roman"/>
          <w:color w:val="808080" w:themeColor="background1" w:themeShade="80"/>
          <w:w w:val="100"/>
          <w:sz w:val="24"/>
          <w:szCs w:val="24"/>
          <w:vertAlign w:val="superscript"/>
        </w:rPr>
        <w:t>32</w:t>
      </w:r>
    </w:p>
    <w:tbl>
      <w:tblPr>
        <w:tblW w:w="5000" w:type="pct"/>
        <w:tblCellMar>
          <w:left w:w="0" w:type="dxa"/>
          <w:right w:w="0" w:type="dxa"/>
        </w:tblCellMar>
        <w:tblLook w:val="0000" w:firstRow="0" w:lastRow="0" w:firstColumn="0" w:lastColumn="0" w:noHBand="0" w:noVBand="0"/>
      </w:tblPr>
      <w:tblGrid>
        <w:gridCol w:w="404"/>
        <w:gridCol w:w="1374"/>
        <w:gridCol w:w="1922"/>
        <w:gridCol w:w="1923"/>
        <w:gridCol w:w="1363"/>
        <w:gridCol w:w="1363"/>
        <w:gridCol w:w="1970"/>
      </w:tblGrid>
      <w:tr w:rsidR="00971188" w:rsidRPr="005A1929"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 з/п</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Дата прийняття рішення про надання згоди на вчинення значного правочину</w:t>
            </w:r>
          </w:p>
        </w:tc>
        <w:tc>
          <w:tcPr>
            <w:tcW w:w="93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proofErr w:type="spellStart"/>
            <w:r w:rsidRPr="005A1929">
              <w:rPr>
                <w:rFonts w:ascii="Times New Roman" w:hAnsi="Times New Roman" w:cs="Times New Roman"/>
                <w:color w:val="808080" w:themeColor="background1" w:themeShade="80"/>
                <w:w w:val="100"/>
                <w:sz w:val="24"/>
                <w:szCs w:val="24"/>
              </w:rPr>
              <w:t>URL</w:t>
            </w:r>
            <w:proofErr w:type="spellEnd"/>
            <w:r w:rsidRPr="005A1929">
              <w:rPr>
                <w:rFonts w:ascii="Times New Roman" w:hAnsi="Times New Roman" w:cs="Times New Roman"/>
                <w:color w:val="808080" w:themeColor="background1" w:themeShade="80"/>
                <w:w w:val="100"/>
                <w:sz w:val="24"/>
                <w:szCs w:val="24"/>
              </w:rPr>
              <w:t xml:space="preserve">-адреса </w:t>
            </w:r>
            <w:proofErr w:type="spellStart"/>
            <w:r w:rsidRPr="005A1929">
              <w:rPr>
                <w:rFonts w:ascii="Times New Roman" w:hAnsi="Times New Roman" w:cs="Times New Roman"/>
                <w:color w:val="808080" w:themeColor="background1" w:themeShade="80"/>
                <w:w w:val="100"/>
                <w:sz w:val="24"/>
                <w:szCs w:val="24"/>
              </w:rPr>
              <w:t>вебсайту</w:t>
            </w:r>
            <w:proofErr w:type="spellEnd"/>
            <w:r w:rsidRPr="005A1929">
              <w:rPr>
                <w:rFonts w:ascii="Times New Roman" w:hAnsi="Times New Roman" w:cs="Times New Roman"/>
                <w:color w:val="808080" w:themeColor="background1" w:themeShade="80"/>
                <w:w w:val="100"/>
                <w:sz w:val="24"/>
                <w:szCs w:val="24"/>
              </w:rPr>
              <w:t xml:space="preserve">, </w:t>
            </w:r>
            <w:r w:rsidRPr="005A1929">
              <w:rPr>
                <w:rFonts w:ascii="Times New Roman" w:hAnsi="Times New Roman" w:cs="Times New Roman"/>
                <w:color w:val="808080" w:themeColor="background1" w:themeShade="80"/>
                <w:w w:val="100"/>
                <w:sz w:val="24"/>
                <w:szCs w:val="24"/>
              </w:rPr>
              <w:br/>
              <w:t xml:space="preserve">на якій розміщена інформація </w:t>
            </w:r>
          </w:p>
        </w:tc>
        <w:tc>
          <w:tcPr>
            <w:tcW w:w="93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Орган управління, що прийняв рішення</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Дата вчинення правочину</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Ринкова вартість правочину</w:t>
            </w:r>
          </w:p>
        </w:tc>
        <w:tc>
          <w:tcPr>
            <w:tcW w:w="95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Предмет правочину</w:t>
            </w:r>
          </w:p>
        </w:tc>
      </w:tr>
      <w:tr w:rsidR="00971188" w:rsidRPr="005A1929"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1</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2</w:t>
            </w:r>
          </w:p>
        </w:tc>
        <w:tc>
          <w:tcPr>
            <w:tcW w:w="93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3</w:t>
            </w:r>
          </w:p>
        </w:tc>
        <w:tc>
          <w:tcPr>
            <w:tcW w:w="93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4</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5</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6</w:t>
            </w:r>
          </w:p>
        </w:tc>
        <w:tc>
          <w:tcPr>
            <w:tcW w:w="95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7</w:t>
            </w:r>
          </w:p>
        </w:tc>
      </w:tr>
      <w:tr w:rsidR="00971188" w:rsidRPr="005A1929"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p>
        </w:tc>
        <w:tc>
          <w:tcPr>
            <w:tcW w:w="93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p>
        </w:tc>
        <w:tc>
          <w:tcPr>
            <w:tcW w:w="93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aff7"/>
              <w:suppressAutoHyphens/>
              <w:spacing w:line="240" w:lineRule="auto"/>
              <w:textAlignment w:val="auto"/>
              <w:rPr>
                <w:color w:val="808080" w:themeColor="background1" w:themeShade="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aff7"/>
              <w:suppressAutoHyphens/>
              <w:spacing w:line="240" w:lineRule="auto"/>
              <w:textAlignment w:val="auto"/>
              <w:rPr>
                <w:color w:val="808080" w:themeColor="background1" w:themeShade="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aff7"/>
              <w:suppressAutoHyphens/>
              <w:spacing w:line="240" w:lineRule="auto"/>
              <w:textAlignment w:val="auto"/>
              <w:rPr>
                <w:color w:val="808080" w:themeColor="background1" w:themeShade="80"/>
                <w:lang w:val="uk-UA"/>
              </w:rPr>
            </w:pPr>
          </w:p>
        </w:tc>
        <w:tc>
          <w:tcPr>
            <w:tcW w:w="95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aff7"/>
              <w:suppressAutoHyphens/>
              <w:spacing w:line="240" w:lineRule="auto"/>
              <w:textAlignment w:val="auto"/>
              <w:rPr>
                <w:color w:val="808080" w:themeColor="background1" w:themeShade="80"/>
                <w:lang w:val="uk-UA"/>
              </w:rPr>
            </w:pPr>
          </w:p>
        </w:tc>
      </w:tr>
    </w:tbl>
    <w:p w:rsidR="00971188" w:rsidRPr="005A1929" w:rsidRDefault="00971188" w:rsidP="006E67CC">
      <w:pPr>
        <w:pStyle w:val="Ch63"/>
        <w:suppressAutoHyphens/>
        <w:rPr>
          <w:rFonts w:ascii="Times New Roman" w:hAnsi="Times New Roman" w:cs="Times New Roman"/>
          <w:color w:val="808080" w:themeColor="background1" w:themeShade="80"/>
          <w:w w:val="100"/>
          <w:sz w:val="24"/>
          <w:szCs w:val="24"/>
        </w:rPr>
      </w:pPr>
    </w:p>
    <w:p w:rsidR="00971188" w:rsidRPr="005A1929"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5A1929">
        <w:rPr>
          <w:rStyle w:val="Bold"/>
          <w:rFonts w:ascii="Times New Roman" w:hAnsi="Times New Roman" w:cs="Times New Roman"/>
          <w:color w:val="808080" w:themeColor="background1" w:themeShade="80"/>
          <w:w w:val="100"/>
          <w:sz w:val="24"/>
          <w:szCs w:val="24"/>
        </w:rPr>
        <w:t>Інформація про вчинення правочинів, щодо вчинення яких є заінтересованість</w:t>
      </w:r>
      <w:r w:rsidRPr="005A1929">
        <w:rPr>
          <w:rStyle w:val="Bold"/>
          <w:rFonts w:ascii="Times New Roman" w:hAnsi="Times New Roman" w:cs="Times New Roman"/>
          <w:color w:val="808080" w:themeColor="background1" w:themeShade="80"/>
          <w:w w:val="100"/>
          <w:sz w:val="24"/>
          <w:szCs w:val="24"/>
          <w:vertAlign w:val="superscript"/>
        </w:rPr>
        <w:t>33</w:t>
      </w:r>
    </w:p>
    <w:tbl>
      <w:tblPr>
        <w:tblW w:w="5000" w:type="pct"/>
        <w:tblCellMar>
          <w:left w:w="0" w:type="dxa"/>
          <w:right w:w="0" w:type="dxa"/>
        </w:tblCellMar>
        <w:tblLook w:val="0000" w:firstRow="0" w:lastRow="0" w:firstColumn="0" w:lastColumn="0" w:noHBand="0" w:noVBand="0"/>
      </w:tblPr>
      <w:tblGrid>
        <w:gridCol w:w="399"/>
        <w:gridCol w:w="2163"/>
        <w:gridCol w:w="1319"/>
        <w:gridCol w:w="1314"/>
        <w:gridCol w:w="1179"/>
        <w:gridCol w:w="1179"/>
        <w:gridCol w:w="1179"/>
        <w:gridCol w:w="1587"/>
      </w:tblGrid>
      <w:tr w:rsidR="00971188" w:rsidRPr="005A1929"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 з/п</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Дата прийняття рішення про надання згоди на вчинення значного правочину із заінтересованістю</w:t>
            </w:r>
          </w:p>
        </w:tc>
        <w:tc>
          <w:tcPr>
            <w:tcW w:w="76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proofErr w:type="spellStart"/>
            <w:r w:rsidRPr="005A1929">
              <w:rPr>
                <w:rFonts w:ascii="Times New Roman" w:hAnsi="Times New Roman" w:cs="Times New Roman"/>
                <w:color w:val="808080" w:themeColor="background1" w:themeShade="80"/>
                <w:w w:val="100"/>
                <w:sz w:val="24"/>
                <w:szCs w:val="24"/>
              </w:rPr>
              <w:t>URL</w:t>
            </w:r>
            <w:proofErr w:type="spellEnd"/>
            <w:r w:rsidRPr="005A1929">
              <w:rPr>
                <w:rFonts w:ascii="Times New Roman" w:hAnsi="Times New Roman" w:cs="Times New Roman"/>
                <w:color w:val="808080" w:themeColor="background1" w:themeShade="80"/>
                <w:w w:val="100"/>
                <w:sz w:val="24"/>
                <w:szCs w:val="24"/>
              </w:rPr>
              <w:t xml:space="preserve">-адреса </w:t>
            </w:r>
            <w:proofErr w:type="spellStart"/>
            <w:r w:rsidRPr="005A1929">
              <w:rPr>
                <w:rFonts w:ascii="Times New Roman" w:hAnsi="Times New Roman" w:cs="Times New Roman"/>
                <w:color w:val="808080" w:themeColor="background1" w:themeShade="80"/>
                <w:w w:val="100"/>
                <w:sz w:val="24"/>
                <w:szCs w:val="24"/>
              </w:rPr>
              <w:t>вебсайту</w:t>
            </w:r>
            <w:proofErr w:type="spellEnd"/>
            <w:r w:rsidRPr="005A1929">
              <w:rPr>
                <w:rFonts w:ascii="Times New Roman" w:hAnsi="Times New Roman" w:cs="Times New Roman"/>
                <w:color w:val="808080" w:themeColor="background1" w:themeShade="80"/>
                <w:w w:val="100"/>
                <w:sz w:val="24"/>
                <w:szCs w:val="24"/>
              </w:rPr>
              <w:t xml:space="preserve">, на якій розміщена інформація </w:t>
            </w:r>
          </w:p>
        </w:tc>
        <w:tc>
          <w:tcPr>
            <w:tcW w:w="76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Орган управління, що прийняв рішення</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Дата вчинення правочину</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Ринкова вартість правочину</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Предмет правочину</w:t>
            </w:r>
          </w:p>
        </w:tc>
        <w:tc>
          <w:tcPr>
            <w:tcW w:w="63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Заінтересовані особи</w:t>
            </w:r>
          </w:p>
        </w:tc>
      </w:tr>
      <w:tr w:rsidR="00971188" w:rsidRPr="005A1929"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1</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2</w:t>
            </w:r>
          </w:p>
        </w:tc>
        <w:tc>
          <w:tcPr>
            <w:tcW w:w="76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3</w:t>
            </w:r>
          </w:p>
        </w:tc>
        <w:tc>
          <w:tcPr>
            <w:tcW w:w="76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4</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5</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6</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7</w:t>
            </w:r>
          </w:p>
        </w:tc>
        <w:tc>
          <w:tcPr>
            <w:tcW w:w="63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8</w:t>
            </w:r>
          </w:p>
        </w:tc>
      </w:tr>
      <w:tr w:rsidR="00971188" w:rsidRPr="005A1929"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p>
        </w:tc>
        <w:tc>
          <w:tcPr>
            <w:tcW w:w="76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p>
        </w:tc>
        <w:tc>
          <w:tcPr>
            <w:tcW w:w="76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aff7"/>
              <w:suppressAutoHyphens/>
              <w:spacing w:line="240" w:lineRule="auto"/>
              <w:textAlignment w:val="auto"/>
              <w:rPr>
                <w:color w:val="808080" w:themeColor="background1" w:themeShade="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aff7"/>
              <w:suppressAutoHyphens/>
              <w:spacing w:line="240" w:lineRule="auto"/>
              <w:textAlignment w:val="auto"/>
              <w:rPr>
                <w:color w:val="808080" w:themeColor="background1" w:themeShade="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aff7"/>
              <w:suppressAutoHyphens/>
              <w:spacing w:line="240" w:lineRule="auto"/>
              <w:textAlignment w:val="auto"/>
              <w:rPr>
                <w:color w:val="808080" w:themeColor="background1" w:themeShade="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aff7"/>
              <w:suppressAutoHyphens/>
              <w:spacing w:line="240" w:lineRule="auto"/>
              <w:textAlignment w:val="auto"/>
              <w:rPr>
                <w:color w:val="808080" w:themeColor="background1" w:themeShade="80"/>
                <w:lang w:val="uk-UA"/>
              </w:rPr>
            </w:pPr>
          </w:p>
        </w:tc>
        <w:tc>
          <w:tcPr>
            <w:tcW w:w="63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aff7"/>
              <w:suppressAutoHyphens/>
              <w:spacing w:line="240" w:lineRule="auto"/>
              <w:textAlignment w:val="auto"/>
              <w:rPr>
                <w:color w:val="808080" w:themeColor="background1" w:themeShade="80"/>
                <w:lang w:val="uk-UA"/>
              </w:rPr>
            </w:pPr>
          </w:p>
        </w:tc>
      </w:tr>
    </w:tbl>
    <w:p w:rsidR="00971188" w:rsidRPr="005A1929" w:rsidRDefault="00971188" w:rsidP="006E67CC">
      <w:pPr>
        <w:pStyle w:val="Ch63"/>
        <w:suppressAutoHyphens/>
        <w:rPr>
          <w:rFonts w:ascii="Times New Roman" w:hAnsi="Times New Roman" w:cs="Times New Roman"/>
          <w:color w:val="808080" w:themeColor="background1" w:themeShade="80"/>
          <w:w w:val="100"/>
          <w:sz w:val="24"/>
          <w:szCs w:val="24"/>
        </w:rPr>
      </w:pPr>
    </w:p>
    <w:p w:rsidR="00971188" w:rsidRPr="005A1929" w:rsidRDefault="00971188" w:rsidP="006E67CC">
      <w:pPr>
        <w:pStyle w:val="Ch68"/>
        <w:ind w:left="0"/>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6. Звіт про платежі на користь держави</w:t>
      </w:r>
      <w:r w:rsidRPr="005A1929">
        <w:rPr>
          <w:rFonts w:ascii="Times New Roman" w:hAnsi="Times New Roman" w:cs="Times New Roman"/>
          <w:color w:val="808080" w:themeColor="background1" w:themeShade="80"/>
          <w:w w:val="100"/>
          <w:sz w:val="24"/>
          <w:szCs w:val="24"/>
          <w:vertAlign w:val="superscript"/>
        </w:rPr>
        <w:t>34</w:t>
      </w:r>
    </w:p>
    <w:p w:rsidR="00971188" w:rsidRPr="005A1929" w:rsidRDefault="00971188" w:rsidP="006E67CC">
      <w:pPr>
        <w:pStyle w:val="Ch63"/>
        <w:suppressAutoHyphens/>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Зазначається звіт про платежі на користь держави.</w:t>
      </w:r>
    </w:p>
    <w:p w:rsidR="009E44C4" w:rsidRPr="005A1929" w:rsidRDefault="007339B8" w:rsidP="007339B8">
      <w:pPr>
        <w:spacing w:after="0"/>
        <w:rPr>
          <w:rFonts w:ascii="Times New Roman" w:hAnsi="Times New Roman"/>
          <w:color w:val="808080" w:themeColor="background1" w:themeShade="80"/>
          <w:sz w:val="24"/>
          <w:szCs w:val="24"/>
        </w:rPr>
      </w:pPr>
      <w:bookmarkStart w:id="7" w:name="2209"/>
      <w:r w:rsidRPr="005A1929">
        <w:rPr>
          <w:rFonts w:ascii="Times New Roman" w:hAnsi="Times New Roman"/>
          <w:color w:val="808080" w:themeColor="background1" w:themeShade="80"/>
          <w:sz w:val="20"/>
          <w:szCs w:val="20"/>
        </w:rPr>
        <w:br/>
      </w:r>
      <w:r w:rsidR="009E44C4" w:rsidRPr="005A1929">
        <w:rPr>
          <w:rStyle w:val="st42"/>
          <w:rFonts w:ascii="Times New Roman" w:hAnsi="Times New Roman"/>
          <w:color w:val="808080" w:themeColor="background1" w:themeShade="80"/>
        </w:rPr>
        <w:t>У разі складання річної фінансової звітності у форматі XBRL та подання її до Центру збору фінансової зв</w:t>
      </w:r>
      <w:r w:rsidR="009E44C4" w:rsidRPr="005A1929">
        <w:rPr>
          <w:rStyle w:val="st42"/>
          <w:rFonts w:ascii="Times New Roman" w:hAnsi="Times New Roman"/>
          <w:color w:val="808080" w:themeColor="background1" w:themeShade="80"/>
        </w:rPr>
        <w:t>і</w:t>
      </w:r>
      <w:r w:rsidR="009E44C4" w:rsidRPr="005A1929">
        <w:rPr>
          <w:rStyle w:val="st42"/>
          <w:rFonts w:ascii="Times New Roman" w:hAnsi="Times New Roman"/>
          <w:color w:val="808080" w:themeColor="background1" w:themeShade="80"/>
        </w:rPr>
        <w:t xml:space="preserve">тності, зазначається </w:t>
      </w:r>
      <w:proofErr w:type="spellStart"/>
      <w:r w:rsidR="009E44C4" w:rsidRPr="005A1929">
        <w:rPr>
          <w:rStyle w:val="st42"/>
          <w:rFonts w:ascii="Times New Roman" w:hAnsi="Times New Roman"/>
          <w:color w:val="808080" w:themeColor="background1" w:themeShade="80"/>
        </w:rPr>
        <w:t>URL</w:t>
      </w:r>
      <w:proofErr w:type="spellEnd"/>
      <w:r w:rsidR="009E44C4" w:rsidRPr="005A1929">
        <w:rPr>
          <w:rStyle w:val="st42"/>
          <w:rFonts w:ascii="Times New Roman" w:hAnsi="Times New Roman"/>
          <w:color w:val="808080" w:themeColor="background1" w:themeShade="80"/>
        </w:rPr>
        <w:t xml:space="preserve">-адреса </w:t>
      </w:r>
      <w:proofErr w:type="spellStart"/>
      <w:r w:rsidR="009E44C4" w:rsidRPr="005A1929">
        <w:rPr>
          <w:rStyle w:val="st42"/>
          <w:rFonts w:ascii="Times New Roman" w:hAnsi="Times New Roman"/>
          <w:color w:val="808080" w:themeColor="background1" w:themeShade="80"/>
        </w:rPr>
        <w:t>вебсторінки</w:t>
      </w:r>
      <w:proofErr w:type="spellEnd"/>
      <w:r w:rsidR="009E44C4" w:rsidRPr="005A1929">
        <w:rPr>
          <w:rStyle w:val="st42"/>
          <w:rFonts w:ascii="Times New Roman" w:hAnsi="Times New Roman"/>
          <w:color w:val="808080" w:themeColor="background1" w:themeShade="80"/>
        </w:rPr>
        <w:t xml:space="preserve"> Центру збору фінансової звітності, за якою розміщено елек</w:t>
      </w:r>
      <w:r w:rsidR="009E44C4" w:rsidRPr="005A1929">
        <w:rPr>
          <w:rStyle w:val="st42"/>
          <w:rFonts w:ascii="Times New Roman" w:hAnsi="Times New Roman"/>
          <w:color w:val="808080" w:themeColor="background1" w:themeShade="80"/>
        </w:rPr>
        <w:t>т</w:t>
      </w:r>
      <w:r w:rsidR="009E44C4" w:rsidRPr="005A1929">
        <w:rPr>
          <w:rStyle w:val="st42"/>
          <w:rFonts w:ascii="Times New Roman" w:hAnsi="Times New Roman"/>
          <w:color w:val="808080" w:themeColor="background1" w:themeShade="80"/>
        </w:rPr>
        <w:t>ронний файл фінансової звітності, у складі якого розкрито Звіт про платежі на користь держави.</w:t>
      </w:r>
    </w:p>
    <w:bookmarkEnd w:id="7"/>
    <w:p w:rsidR="00006BF4" w:rsidRPr="005A1929" w:rsidRDefault="00006BF4">
      <w:pPr>
        <w:rPr>
          <w:rFonts w:ascii="Times New Roman" w:hAnsi="Times New Roman"/>
          <w:b/>
          <w:bCs/>
          <w:color w:val="808080" w:themeColor="background1" w:themeShade="80"/>
          <w:sz w:val="24"/>
          <w:szCs w:val="24"/>
        </w:rPr>
      </w:pPr>
      <w:r w:rsidRPr="005A1929">
        <w:rPr>
          <w:rFonts w:ascii="Times New Roman" w:hAnsi="Times New Roman"/>
          <w:color w:val="808080" w:themeColor="background1" w:themeShade="80"/>
          <w:sz w:val="24"/>
          <w:szCs w:val="24"/>
        </w:rPr>
        <w:br w:type="page"/>
      </w:r>
    </w:p>
    <w:p w:rsidR="00971188" w:rsidRPr="00FE0630" w:rsidRDefault="00971188" w:rsidP="006E67CC">
      <w:pPr>
        <w:pStyle w:val="Ch67"/>
        <w:ind w:left="0"/>
        <w:jc w:val="center"/>
        <w:rPr>
          <w:rFonts w:ascii="Times New Roman" w:hAnsi="Times New Roman" w:cs="Times New Roman"/>
          <w:w w:val="100"/>
          <w:sz w:val="24"/>
          <w:szCs w:val="24"/>
        </w:rPr>
      </w:pPr>
      <w:r w:rsidRPr="00FE0630">
        <w:rPr>
          <w:rFonts w:ascii="Times New Roman" w:hAnsi="Times New Roman" w:cs="Times New Roman"/>
          <w:w w:val="100"/>
          <w:sz w:val="24"/>
          <w:szCs w:val="24"/>
        </w:rPr>
        <w:lastRenderedPageBreak/>
        <w:t>IV. Нефінансова інформація</w:t>
      </w:r>
    </w:p>
    <w:p w:rsidR="00971188" w:rsidRPr="00FE0630" w:rsidRDefault="00971188" w:rsidP="006E67CC">
      <w:pPr>
        <w:pStyle w:val="Ch68"/>
        <w:spacing w:before="0"/>
        <w:ind w:left="0"/>
        <w:rPr>
          <w:rFonts w:ascii="Times New Roman" w:hAnsi="Times New Roman" w:cs="Times New Roman"/>
          <w:w w:val="100"/>
          <w:sz w:val="24"/>
          <w:szCs w:val="24"/>
        </w:rPr>
      </w:pPr>
      <w:r w:rsidRPr="00FE0630">
        <w:rPr>
          <w:rFonts w:ascii="Times New Roman" w:hAnsi="Times New Roman" w:cs="Times New Roman"/>
          <w:w w:val="100"/>
          <w:sz w:val="24"/>
          <w:szCs w:val="24"/>
        </w:rPr>
        <w:t>1. Звіт керівництва (звіт про управління)</w:t>
      </w:r>
    </w:p>
    <w:p w:rsidR="00971188" w:rsidRPr="00FE0630"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Зазначається звіт керівництва, який має містити:</w:t>
      </w:r>
    </w:p>
    <w:p w:rsidR="00971188" w:rsidRDefault="001F4805" w:rsidP="001F4805">
      <w:pPr>
        <w:pStyle w:val="Ch63"/>
        <w:suppressAutoHyphens/>
        <w:rPr>
          <w:rFonts w:ascii="Times New Roman" w:hAnsi="Times New Roman" w:cs="Times New Roman"/>
          <w:w w:val="100"/>
          <w:sz w:val="24"/>
          <w:szCs w:val="24"/>
        </w:rPr>
      </w:pPr>
      <w:r w:rsidRPr="001F4805">
        <w:rPr>
          <w:rFonts w:ascii="Times New Roman" w:hAnsi="Times New Roman" w:cs="Times New Roman"/>
          <w:w w:val="100"/>
          <w:sz w:val="24"/>
          <w:szCs w:val="24"/>
        </w:rPr>
        <w:t>1)</w:t>
      </w:r>
      <w:r>
        <w:rPr>
          <w:rFonts w:ascii="Times New Roman" w:hAnsi="Times New Roman" w:cs="Times New Roman"/>
          <w:w w:val="100"/>
          <w:sz w:val="24"/>
          <w:szCs w:val="24"/>
        </w:rPr>
        <w:t xml:space="preserve"> </w:t>
      </w:r>
      <w:r w:rsidR="00971188" w:rsidRPr="00FE0630">
        <w:rPr>
          <w:rFonts w:ascii="Times New Roman" w:hAnsi="Times New Roman" w:cs="Times New Roman"/>
          <w:w w:val="100"/>
          <w:sz w:val="24"/>
          <w:szCs w:val="24"/>
        </w:rPr>
        <w:t xml:space="preserve">звернення до акціонерів/учасників та інших </w:t>
      </w:r>
      <w:proofErr w:type="spellStart"/>
      <w:r w:rsidR="00971188" w:rsidRPr="00FE0630">
        <w:rPr>
          <w:rFonts w:ascii="Times New Roman" w:hAnsi="Times New Roman" w:cs="Times New Roman"/>
          <w:w w:val="100"/>
          <w:sz w:val="24"/>
          <w:szCs w:val="24"/>
        </w:rPr>
        <w:t>стейкхолдерів</w:t>
      </w:r>
      <w:proofErr w:type="spellEnd"/>
      <w:r w:rsidR="00971188" w:rsidRPr="00FE0630">
        <w:rPr>
          <w:rFonts w:ascii="Times New Roman" w:hAnsi="Times New Roman" w:cs="Times New Roman"/>
          <w:w w:val="100"/>
          <w:sz w:val="24"/>
          <w:szCs w:val="24"/>
        </w:rPr>
        <w:t xml:space="preserve"> від голови ради особи;</w:t>
      </w:r>
    </w:p>
    <w:p w:rsidR="005E57B1" w:rsidRDefault="005E57B1" w:rsidP="005E57B1">
      <w:pPr>
        <w:pStyle w:val="Ch63"/>
        <w:suppressAutoHyphens/>
        <w:rPr>
          <w:rFonts w:ascii="Times New Roman" w:hAnsi="Times New Roman" w:cs="Times New Roman"/>
          <w:w w:val="100"/>
          <w:sz w:val="24"/>
          <w:szCs w:val="24"/>
        </w:rPr>
      </w:pPr>
    </w:p>
    <w:p w:rsidR="005E57B1" w:rsidRPr="005E57B1" w:rsidRDefault="005E57B1" w:rsidP="005E57B1">
      <w:pPr>
        <w:pStyle w:val="Ch63"/>
        <w:suppressAutoHyphens/>
        <w:rPr>
          <w:rFonts w:ascii="Times New Roman" w:hAnsi="Times New Roman" w:cs="Times New Roman"/>
          <w:w w:val="100"/>
          <w:sz w:val="24"/>
          <w:szCs w:val="24"/>
        </w:rPr>
      </w:pPr>
      <w:r w:rsidRPr="005E57B1">
        <w:rPr>
          <w:rFonts w:ascii="Times New Roman" w:hAnsi="Times New Roman" w:cs="Times New Roman"/>
          <w:w w:val="100"/>
          <w:sz w:val="24"/>
          <w:szCs w:val="24"/>
        </w:rPr>
        <w:t xml:space="preserve">Наглядова рада Товариства є органом, що здійснює захист прав акціонерів i, в межах своєї компетенції, визначеної Статутом Товариства, законами України, контролює та регулює діяльність </w:t>
      </w:r>
      <w:r>
        <w:rPr>
          <w:rFonts w:ascii="Times New Roman" w:hAnsi="Times New Roman" w:cs="Times New Roman"/>
          <w:w w:val="100"/>
          <w:sz w:val="24"/>
          <w:szCs w:val="24"/>
        </w:rPr>
        <w:t xml:space="preserve">Правління </w:t>
      </w:r>
      <w:r w:rsidRPr="005E57B1">
        <w:rPr>
          <w:rFonts w:ascii="Times New Roman" w:hAnsi="Times New Roman" w:cs="Times New Roman"/>
          <w:w w:val="100"/>
          <w:sz w:val="24"/>
          <w:szCs w:val="24"/>
        </w:rPr>
        <w:t xml:space="preserve">Товариства. </w:t>
      </w:r>
    </w:p>
    <w:p w:rsidR="00010C81" w:rsidRDefault="005E57B1" w:rsidP="005E57B1">
      <w:pPr>
        <w:pStyle w:val="Ch63"/>
        <w:suppressAutoHyphens/>
        <w:rPr>
          <w:rFonts w:ascii="Times New Roman" w:hAnsi="Times New Roman" w:cs="Times New Roman"/>
          <w:w w:val="100"/>
          <w:sz w:val="24"/>
          <w:szCs w:val="24"/>
        </w:rPr>
      </w:pPr>
      <w:r w:rsidRPr="005E57B1">
        <w:rPr>
          <w:rFonts w:ascii="Times New Roman" w:hAnsi="Times New Roman" w:cs="Times New Roman"/>
          <w:w w:val="100"/>
          <w:sz w:val="24"/>
          <w:szCs w:val="24"/>
        </w:rPr>
        <w:t>Член</w:t>
      </w:r>
      <w:r>
        <w:rPr>
          <w:rFonts w:ascii="Times New Roman" w:hAnsi="Times New Roman" w:cs="Times New Roman"/>
          <w:w w:val="100"/>
          <w:sz w:val="24"/>
          <w:szCs w:val="24"/>
        </w:rPr>
        <w:t>и Наглядової ради були обрані 26.04.2019</w:t>
      </w:r>
      <w:r w:rsidRPr="005E57B1">
        <w:rPr>
          <w:rFonts w:ascii="Times New Roman" w:hAnsi="Times New Roman" w:cs="Times New Roman"/>
          <w:w w:val="100"/>
          <w:sz w:val="24"/>
          <w:szCs w:val="24"/>
        </w:rPr>
        <w:t xml:space="preserve"> рішенням Загальних зборів акціонерів Товариства (протокол</w:t>
      </w:r>
      <w:r>
        <w:rPr>
          <w:rFonts w:ascii="Times New Roman" w:hAnsi="Times New Roman" w:cs="Times New Roman"/>
          <w:w w:val="100"/>
          <w:sz w:val="24"/>
          <w:szCs w:val="24"/>
        </w:rPr>
        <w:t xml:space="preserve"> від 26.04.2019) строком на 5 років</w:t>
      </w:r>
      <w:r w:rsidRPr="005E57B1">
        <w:rPr>
          <w:rFonts w:ascii="Times New Roman" w:hAnsi="Times New Roman" w:cs="Times New Roman"/>
          <w:w w:val="100"/>
          <w:sz w:val="24"/>
          <w:szCs w:val="24"/>
        </w:rPr>
        <w:t xml:space="preserve"> у складі: </w:t>
      </w:r>
      <w:proofErr w:type="spellStart"/>
      <w:r w:rsidRPr="005E57B1">
        <w:rPr>
          <w:rFonts w:ascii="Times New Roman" w:hAnsi="Times New Roman" w:cs="Times New Roman"/>
          <w:w w:val="100"/>
          <w:sz w:val="24"/>
          <w:szCs w:val="24"/>
        </w:rPr>
        <w:t>Шмалько</w:t>
      </w:r>
      <w:proofErr w:type="spellEnd"/>
      <w:r w:rsidRPr="005E57B1">
        <w:rPr>
          <w:rFonts w:ascii="Times New Roman" w:hAnsi="Times New Roman" w:cs="Times New Roman"/>
          <w:w w:val="100"/>
          <w:sz w:val="24"/>
          <w:szCs w:val="24"/>
        </w:rPr>
        <w:t xml:space="preserve"> Григорій Васильович </w:t>
      </w:r>
      <w:r>
        <w:rPr>
          <w:rFonts w:ascii="Times New Roman" w:hAnsi="Times New Roman" w:cs="Times New Roman"/>
          <w:w w:val="100"/>
          <w:sz w:val="24"/>
          <w:szCs w:val="24"/>
        </w:rPr>
        <w:t xml:space="preserve">, </w:t>
      </w:r>
      <w:proofErr w:type="spellStart"/>
      <w:r w:rsidRPr="005E57B1">
        <w:rPr>
          <w:rFonts w:ascii="Times New Roman" w:hAnsi="Times New Roman" w:cs="Times New Roman"/>
          <w:w w:val="100"/>
          <w:sz w:val="24"/>
          <w:szCs w:val="24"/>
        </w:rPr>
        <w:t>Довгошея</w:t>
      </w:r>
      <w:proofErr w:type="spellEnd"/>
      <w:r w:rsidRPr="005E57B1">
        <w:rPr>
          <w:rFonts w:ascii="Times New Roman" w:hAnsi="Times New Roman" w:cs="Times New Roman"/>
          <w:w w:val="100"/>
          <w:sz w:val="24"/>
          <w:szCs w:val="24"/>
        </w:rPr>
        <w:t xml:space="preserve"> Петро Авксентійович</w:t>
      </w:r>
      <w:r w:rsidRPr="005E57B1">
        <w:rPr>
          <w:rFonts w:ascii="Times New Roman" w:hAnsi="Times New Roman" w:cs="Times New Roman"/>
          <w:w w:val="100"/>
          <w:sz w:val="24"/>
          <w:szCs w:val="24"/>
        </w:rPr>
        <w:tab/>
      </w:r>
      <w:r>
        <w:rPr>
          <w:rFonts w:ascii="Times New Roman" w:hAnsi="Times New Roman" w:cs="Times New Roman"/>
          <w:w w:val="100"/>
          <w:sz w:val="24"/>
          <w:szCs w:val="24"/>
        </w:rPr>
        <w:t xml:space="preserve">, </w:t>
      </w:r>
      <w:r w:rsidRPr="005E57B1">
        <w:rPr>
          <w:rFonts w:ascii="Times New Roman" w:hAnsi="Times New Roman" w:cs="Times New Roman"/>
          <w:w w:val="100"/>
          <w:sz w:val="24"/>
          <w:szCs w:val="24"/>
        </w:rPr>
        <w:t>Бойченко Олександр Іванович</w:t>
      </w:r>
      <w:r>
        <w:rPr>
          <w:rFonts w:ascii="Times New Roman" w:hAnsi="Times New Roman" w:cs="Times New Roman"/>
          <w:w w:val="100"/>
          <w:sz w:val="24"/>
          <w:szCs w:val="24"/>
        </w:rPr>
        <w:t xml:space="preserve">. </w:t>
      </w:r>
      <w:r w:rsidRPr="005E57B1">
        <w:rPr>
          <w:rFonts w:ascii="Times New Roman" w:hAnsi="Times New Roman" w:cs="Times New Roman"/>
          <w:w w:val="100"/>
          <w:sz w:val="24"/>
          <w:szCs w:val="24"/>
        </w:rPr>
        <w:t xml:space="preserve">Головою Наглядової ради обрано </w:t>
      </w:r>
      <w:r>
        <w:rPr>
          <w:rFonts w:ascii="Times New Roman" w:hAnsi="Times New Roman" w:cs="Times New Roman"/>
          <w:w w:val="100"/>
          <w:sz w:val="24"/>
          <w:szCs w:val="24"/>
        </w:rPr>
        <w:t xml:space="preserve">: </w:t>
      </w:r>
      <w:proofErr w:type="spellStart"/>
      <w:r>
        <w:rPr>
          <w:rFonts w:ascii="Times New Roman" w:hAnsi="Times New Roman" w:cs="Times New Roman"/>
          <w:w w:val="100"/>
          <w:sz w:val="24"/>
          <w:szCs w:val="24"/>
        </w:rPr>
        <w:t>Шмалько</w:t>
      </w:r>
      <w:proofErr w:type="spellEnd"/>
      <w:r>
        <w:rPr>
          <w:rFonts w:ascii="Times New Roman" w:hAnsi="Times New Roman" w:cs="Times New Roman"/>
          <w:w w:val="100"/>
          <w:sz w:val="24"/>
          <w:szCs w:val="24"/>
        </w:rPr>
        <w:t xml:space="preserve"> Григорія</w:t>
      </w:r>
      <w:r w:rsidRPr="005E57B1">
        <w:rPr>
          <w:rFonts w:ascii="Times New Roman" w:hAnsi="Times New Roman" w:cs="Times New Roman"/>
          <w:w w:val="100"/>
          <w:sz w:val="24"/>
          <w:szCs w:val="24"/>
        </w:rPr>
        <w:t xml:space="preserve"> Васильович</w:t>
      </w:r>
      <w:r>
        <w:rPr>
          <w:rFonts w:ascii="Times New Roman" w:hAnsi="Times New Roman" w:cs="Times New Roman"/>
          <w:w w:val="100"/>
          <w:sz w:val="24"/>
          <w:szCs w:val="24"/>
        </w:rPr>
        <w:t>а</w:t>
      </w:r>
      <w:r w:rsidRPr="005E57B1">
        <w:rPr>
          <w:rFonts w:ascii="Times New Roman" w:hAnsi="Times New Roman" w:cs="Times New Roman"/>
          <w:w w:val="100"/>
          <w:sz w:val="24"/>
          <w:szCs w:val="24"/>
        </w:rPr>
        <w:t xml:space="preserve"> на засіданні Наглядової </w:t>
      </w:r>
      <w:r>
        <w:rPr>
          <w:rFonts w:ascii="Times New Roman" w:hAnsi="Times New Roman" w:cs="Times New Roman"/>
          <w:w w:val="100"/>
          <w:sz w:val="24"/>
          <w:szCs w:val="24"/>
        </w:rPr>
        <w:t>ради 26.04.2019 (протокол від 26</w:t>
      </w:r>
      <w:r w:rsidRPr="005E57B1">
        <w:rPr>
          <w:rFonts w:ascii="Times New Roman" w:hAnsi="Times New Roman" w:cs="Times New Roman"/>
          <w:w w:val="100"/>
          <w:sz w:val="24"/>
          <w:szCs w:val="24"/>
        </w:rPr>
        <w:t>.0</w:t>
      </w:r>
      <w:r>
        <w:rPr>
          <w:rFonts w:ascii="Times New Roman" w:hAnsi="Times New Roman" w:cs="Times New Roman"/>
          <w:w w:val="100"/>
          <w:sz w:val="24"/>
          <w:szCs w:val="24"/>
        </w:rPr>
        <w:t>4.2019</w:t>
      </w:r>
      <w:r w:rsidRPr="005E57B1">
        <w:rPr>
          <w:rFonts w:ascii="Times New Roman" w:hAnsi="Times New Roman" w:cs="Times New Roman"/>
          <w:w w:val="100"/>
          <w:sz w:val="24"/>
          <w:szCs w:val="24"/>
        </w:rPr>
        <w:t>).</w:t>
      </w:r>
    </w:p>
    <w:p w:rsidR="005E57B1" w:rsidRPr="009D7EB3" w:rsidRDefault="00010C81" w:rsidP="005E57B1">
      <w:pPr>
        <w:pStyle w:val="Ch63"/>
        <w:suppressAutoHyphens/>
        <w:rPr>
          <w:rFonts w:ascii="Times New Roman" w:hAnsi="Times New Roman" w:cs="Times New Roman"/>
          <w:color w:val="auto"/>
          <w:w w:val="100"/>
          <w:sz w:val="24"/>
          <w:szCs w:val="24"/>
        </w:rPr>
      </w:pPr>
      <w:proofErr w:type="spellStart"/>
      <w:r w:rsidRPr="009D7EB3">
        <w:rPr>
          <w:rFonts w:ascii="Times New Roman" w:hAnsi="Times New Roman" w:cs="Times New Roman"/>
          <w:color w:val="auto"/>
          <w:w w:val="100"/>
          <w:sz w:val="24"/>
          <w:szCs w:val="24"/>
          <w:lang w:val="ru-RU"/>
        </w:rPr>
        <w:t>Протягом</w:t>
      </w:r>
      <w:proofErr w:type="spellEnd"/>
      <w:r w:rsidRPr="009D7EB3">
        <w:rPr>
          <w:rFonts w:ascii="Times New Roman" w:hAnsi="Times New Roman" w:cs="Times New Roman"/>
          <w:color w:val="auto"/>
          <w:w w:val="100"/>
          <w:sz w:val="24"/>
          <w:szCs w:val="24"/>
          <w:lang w:val="ru-RU"/>
        </w:rPr>
        <w:t xml:space="preserve"> </w:t>
      </w:r>
      <w:proofErr w:type="spellStart"/>
      <w:r w:rsidRPr="009D7EB3">
        <w:rPr>
          <w:rFonts w:ascii="Times New Roman" w:hAnsi="Times New Roman" w:cs="Times New Roman"/>
          <w:color w:val="auto"/>
          <w:w w:val="100"/>
          <w:sz w:val="24"/>
          <w:szCs w:val="24"/>
          <w:lang w:val="ru-RU"/>
        </w:rPr>
        <w:t>звітного</w:t>
      </w:r>
      <w:proofErr w:type="spellEnd"/>
      <w:r w:rsidRPr="009D7EB3">
        <w:rPr>
          <w:rFonts w:ascii="Times New Roman" w:hAnsi="Times New Roman" w:cs="Times New Roman"/>
          <w:color w:val="auto"/>
          <w:w w:val="100"/>
          <w:sz w:val="24"/>
          <w:szCs w:val="24"/>
          <w:lang w:val="ru-RU"/>
        </w:rPr>
        <w:t xml:space="preserve"> </w:t>
      </w:r>
      <w:proofErr w:type="spellStart"/>
      <w:r w:rsidRPr="009D7EB3">
        <w:rPr>
          <w:rFonts w:ascii="Times New Roman" w:hAnsi="Times New Roman" w:cs="Times New Roman"/>
          <w:color w:val="auto"/>
          <w:w w:val="100"/>
          <w:sz w:val="24"/>
          <w:szCs w:val="24"/>
          <w:lang w:val="ru-RU"/>
        </w:rPr>
        <w:t>періоду</w:t>
      </w:r>
      <w:proofErr w:type="spellEnd"/>
      <w:r w:rsidRPr="009D7EB3">
        <w:rPr>
          <w:rFonts w:ascii="Times New Roman" w:hAnsi="Times New Roman" w:cs="Times New Roman"/>
          <w:color w:val="auto"/>
          <w:w w:val="100"/>
          <w:sz w:val="24"/>
          <w:szCs w:val="24"/>
          <w:lang w:val="ru-RU"/>
        </w:rPr>
        <w:t xml:space="preserve"> </w:t>
      </w:r>
      <w:proofErr w:type="spellStart"/>
      <w:r w:rsidRPr="009D7EB3">
        <w:rPr>
          <w:rFonts w:ascii="Times New Roman" w:hAnsi="Times New Roman" w:cs="Times New Roman"/>
          <w:color w:val="auto"/>
          <w:w w:val="100"/>
          <w:sz w:val="24"/>
          <w:szCs w:val="24"/>
          <w:lang w:val="ru-RU"/>
        </w:rPr>
        <w:t>Наглядова</w:t>
      </w:r>
      <w:proofErr w:type="spellEnd"/>
      <w:r w:rsidRPr="009D7EB3">
        <w:rPr>
          <w:rFonts w:ascii="Times New Roman" w:hAnsi="Times New Roman" w:cs="Times New Roman"/>
          <w:color w:val="auto"/>
          <w:w w:val="100"/>
          <w:sz w:val="24"/>
          <w:szCs w:val="24"/>
          <w:lang w:val="ru-RU"/>
        </w:rPr>
        <w:t xml:space="preserve"> рада не проводила </w:t>
      </w:r>
      <w:proofErr w:type="spellStart"/>
      <w:r w:rsidRPr="009D7EB3">
        <w:rPr>
          <w:rFonts w:ascii="Times New Roman" w:hAnsi="Times New Roman" w:cs="Times New Roman"/>
          <w:color w:val="auto"/>
          <w:w w:val="100"/>
          <w:sz w:val="24"/>
          <w:szCs w:val="24"/>
          <w:lang w:val="ru-RU"/>
        </w:rPr>
        <w:t>засідання</w:t>
      </w:r>
      <w:proofErr w:type="spellEnd"/>
      <w:r w:rsidRPr="009D7EB3">
        <w:rPr>
          <w:rFonts w:ascii="Times New Roman" w:hAnsi="Times New Roman" w:cs="Times New Roman"/>
          <w:color w:val="auto"/>
          <w:w w:val="100"/>
          <w:sz w:val="24"/>
          <w:szCs w:val="24"/>
          <w:lang w:val="ru-RU"/>
        </w:rPr>
        <w:t xml:space="preserve"> у </w:t>
      </w:r>
      <w:proofErr w:type="spellStart"/>
      <w:r w:rsidRPr="009D7EB3">
        <w:rPr>
          <w:rFonts w:ascii="Times New Roman" w:hAnsi="Times New Roman" w:cs="Times New Roman"/>
          <w:color w:val="auto"/>
          <w:w w:val="100"/>
          <w:sz w:val="24"/>
          <w:szCs w:val="24"/>
          <w:lang w:val="ru-RU"/>
        </w:rPr>
        <w:t>зв’язку</w:t>
      </w:r>
      <w:proofErr w:type="spellEnd"/>
      <w:r w:rsidRPr="009D7EB3">
        <w:rPr>
          <w:rFonts w:ascii="Times New Roman" w:hAnsi="Times New Roman" w:cs="Times New Roman"/>
          <w:color w:val="auto"/>
          <w:w w:val="100"/>
          <w:sz w:val="24"/>
          <w:szCs w:val="24"/>
          <w:lang w:val="ru-RU"/>
        </w:rPr>
        <w:t xml:space="preserve"> </w:t>
      </w:r>
      <w:proofErr w:type="spellStart"/>
      <w:r w:rsidRPr="009D7EB3">
        <w:rPr>
          <w:rFonts w:ascii="Times New Roman" w:hAnsi="Times New Roman" w:cs="Times New Roman"/>
          <w:color w:val="auto"/>
          <w:w w:val="100"/>
          <w:sz w:val="24"/>
          <w:szCs w:val="24"/>
          <w:lang w:val="ru-RU"/>
        </w:rPr>
        <w:t>із</w:t>
      </w:r>
      <w:proofErr w:type="spellEnd"/>
      <w:r w:rsidRPr="009D7EB3">
        <w:rPr>
          <w:rFonts w:ascii="Times New Roman" w:hAnsi="Times New Roman" w:cs="Times New Roman"/>
          <w:color w:val="auto"/>
          <w:w w:val="100"/>
          <w:sz w:val="24"/>
          <w:szCs w:val="24"/>
          <w:lang w:val="ru-RU"/>
        </w:rPr>
        <w:t xml:space="preserve"> </w:t>
      </w:r>
      <w:proofErr w:type="spellStart"/>
      <w:r w:rsidRPr="009D7EB3">
        <w:rPr>
          <w:rFonts w:ascii="Times New Roman" w:hAnsi="Times New Roman" w:cs="Times New Roman"/>
          <w:color w:val="auto"/>
          <w:w w:val="100"/>
          <w:sz w:val="24"/>
          <w:szCs w:val="24"/>
          <w:lang w:val="ru-RU"/>
        </w:rPr>
        <w:t>введенням</w:t>
      </w:r>
      <w:proofErr w:type="spellEnd"/>
      <w:r w:rsidRPr="009D7EB3">
        <w:rPr>
          <w:rFonts w:ascii="Times New Roman" w:hAnsi="Times New Roman" w:cs="Times New Roman"/>
          <w:color w:val="auto"/>
          <w:w w:val="100"/>
          <w:sz w:val="24"/>
          <w:szCs w:val="24"/>
          <w:lang w:val="ru-RU"/>
        </w:rPr>
        <w:t xml:space="preserve"> </w:t>
      </w:r>
      <w:proofErr w:type="spellStart"/>
      <w:r w:rsidRPr="009D7EB3">
        <w:rPr>
          <w:rFonts w:ascii="Times New Roman" w:hAnsi="Times New Roman" w:cs="Times New Roman"/>
          <w:color w:val="auto"/>
          <w:w w:val="100"/>
          <w:sz w:val="24"/>
          <w:szCs w:val="24"/>
          <w:lang w:val="ru-RU"/>
        </w:rPr>
        <w:t>воєнного</w:t>
      </w:r>
      <w:proofErr w:type="spellEnd"/>
      <w:r w:rsidRPr="009D7EB3">
        <w:rPr>
          <w:rFonts w:ascii="Times New Roman" w:hAnsi="Times New Roman" w:cs="Times New Roman"/>
          <w:color w:val="auto"/>
          <w:w w:val="100"/>
          <w:sz w:val="24"/>
          <w:szCs w:val="24"/>
          <w:lang w:val="ru-RU"/>
        </w:rPr>
        <w:t xml:space="preserve"> стану на </w:t>
      </w:r>
      <w:proofErr w:type="spellStart"/>
      <w:r w:rsidRPr="009D7EB3">
        <w:rPr>
          <w:rFonts w:ascii="Times New Roman" w:hAnsi="Times New Roman" w:cs="Times New Roman"/>
          <w:color w:val="auto"/>
          <w:w w:val="100"/>
          <w:sz w:val="24"/>
          <w:szCs w:val="24"/>
          <w:lang w:val="ru-RU"/>
        </w:rPr>
        <w:t>території</w:t>
      </w:r>
      <w:proofErr w:type="spellEnd"/>
      <w:r w:rsidRPr="009D7EB3">
        <w:rPr>
          <w:rFonts w:ascii="Times New Roman" w:hAnsi="Times New Roman" w:cs="Times New Roman"/>
          <w:color w:val="auto"/>
          <w:w w:val="100"/>
          <w:sz w:val="24"/>
          <w:szCs w:val="24"/>
          <w:lang w:val="ru-RU"/>
        </w:rPr>
        <w:t xml:space="preserve"> </w:t>
      </w:r>
      <w:proofErr w:type="spellStart"/>
      <w:r w:rsidRPr="009D7EB3">
        <w:rPr>
          <w:rFonts w:ascii="Times New Roman" w:hAnsi="Times New Roman" w:cs="Times New Roman"/>
          <w:color w:val="auto"/>
          <w:w w:val="100"/>
          <w:sz w:val="24"/>
          <w:szCs w:val="24"/>
          <w:lang w:val="ru-RU"/>
        </w:rPr>
        <w:t>України</w:t>
      </w:r>
      <w:proofErr w:type="spellEnd"/>
      <w:r w:rsidRPr="009D7EB3">
        <w:rPr>
          <w:rFonts w:ascii="Times New Roman" w:hAnsi="Times New Roman" w:cs="Times New Roman"/>
          <w:color w:val="auto"/>
          <w:w w:val="100"/>
          <w:sz w:val="24"/>
          <w:szCs w:val="24"/>
          <w:lang w:val="ru-RU"/>
        </w:rPr>
        <w:t>.</w:t>
      </w:r>
      <w:r w:rsidR="005E57B1" w:rsidRPr="009D7EB3">
        <w:rPr>
          <w:rFonts w:ascii="Times New Roman" w:hAnsi="Times New Roman" w:cs="Times New Roman"/>
          <w:color w:val="auto"/>
          <w:w w:val="100"/>
          <w:sz w:val="24"/>
          <w:szCs w:val="24"/>
        </w:rPr>
        <w:t xml:space="preserve"> </w:t>
      </w:r>
    </w:p>
    <w:p w:rsidR="001F4805" w:rsidRDefault="005E57B1" w:rsidP="005E57B1">
      <w:pPr>
        <w:pStyle w:val="Ch63"/>
        <w:suppressAutoHyphens/>
        <w:rPr>
          <w:rFonts w:ascii="Times New Roman" w:hAnsi="Times New Roman" w:cs="Times New Roman"/>
          <w:w w:val="100"/>
          <w:sz w:val="24"/>
          <w:szCs w:val="24"/>
        </w:rPr>
      </w:pPr>
      <w:r w:rsidRPr="005E57B1">
        <w:rPr>
          <w:rFonts w:ascii="Times New Roman" w:hAnsi="Times New Roman" w:cs="Times New Roman"/>
          <w:w w:val="100"/>
          <w:sz w:val="24"/>
          <w:szCs w:val="24"/>
        </w:rPr>
        <w:t xml:space="preserve">Голова Наглядової ради </w:t>
      </w:r>
      <w:proofErr w:type="spellStart"/>
      <w:r w:rsidR="00AE6FEA" w:rsidRPr="00AE6FEA">
        <w:rPr>
          <w:rFonts w:ascii="Times New Roman" w:hAnsi="Times New Roman" w:cs="Times New Roman"/>
          <w:w w:val="100"/>
          <w:sz w:val="24"/>
          <w:szCs w:val="24"/>
        </w:rPr>
        <w:t>Шмалько</w:t>
      </w:r>
      <w:proofErr w:type="spellEnd"/>
      <w:r w:rsidR="00AE6FEA" w:rsidRPr="00AE6FEA">
        <w:rPr>
          <w:rFonts w:ascii="Times New Roman" w:hAnsi="Times New Roman" w:cs="Times New Roman"/>
          <w:w w:val="100"/>
          <w:sz w:val="24"/>
          <w:szCs w:val="24"/>
        </w:rPr>
        <w:t xml:space="preserve"> Григорій Васильович</w:t>
      </w:r>
      <w:r w:rsidR="00AE6FEA">
        <w:rPr>
          <w:rFonts w:ascii="Times New Roman" w:hAnsi="Times New Roman" w:cs="Times New Roman"/>
          <w:w w:val="100"/>
          <w:sz w:val="24"/>
          <w:szCs w:val="24"/>
        </w:rPr>
        <w:t>.</w:t>
      </w:r>
    </w:p>
    <w:p w:rsidR="00AE6FEA" w:rsidRPr="00FE0630" w:rsidRDefault="00AE6FEA" w:rsidP="005E57B1">
      <w:pPr>
        <w:pStyle w:val="Ch63"/>
        <w:suppressAutoHyphens/>
        <w:rPr>
          <w:rFonts w:ascii="Times New Roman" w:hAnsi="Times New Roman" w:cs="Times New Roman"/>
          <w:w w:val="100"/>
          <w:sz w:val="24"/>
          <w:szCs w:val="24"/>
        </w:rPr>
      </w:pPr>
    </w:p>
    <w:p w:rsidR="00971188"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 xml:space="preserve">2) звернення до акціонерів/учасників та інших </w:t>
      </w:r>
      <w:proofErr w:type="spellStart"/>
      <w:r w:rsidRPr="00FE0630">
        <w:rPr>
          <w:rFonts w:ascii="Times New Roman" w:hAnsi="Times New Roman" w:cs="Times New Roman"/>
          <w:w w:val="100"/>
          <w:sz w:val="24"/>
          <w:szCs w:val="24"/>
        </w:rPr>
        <w:t>стейкхолдерів</w:t>
      </w:r>
      <w:proofErr w:type="spellEnd"/>
      <w:r w:rsidRPr="00FE0630">
        <w:rPr>
          <w:rFonts w:ascii="Times New Roman" w:hAnsi="Times New Roman" w:cs="Times New Roman"/>
          <w:w w:val="100"/>
          <w:sz w:val="24"/>
          <w:szCs w:val="24"/>
        </w:rPr>
        <w:t xml:space="preserve"> від керівника особи;</w:t>
      </w:r>
    </w:p>
    <w:p w:rsidR="00AE6FEA" w:rsidRDefault="00AE6FEA" w:rsidP="00AE6FEA">
      <w:pPr>
        <w:pStyle w:val="Ch63"/>
        <w:suppressAutoHyphens/>
        <w:rPr>
          <w:rFonts w:ascii="Times New Roman" w:hAnsi="Times New Roman" w:cs="Times New Roman"/>
          <w:w w:val="100"/>
          <w:sz w:val="24"/>
          <w:szCs w:val="24"/>
        </w:rPr>
      </w:pPr>
    </w:p>
    <w:p w:rsidR="00AE6FEA" w:rsidRPr="00AE6FEA" w:rsidRDefault="00AE6FEA" w:rsidP="00AE6FEA">
      <w:pPr>
        <w:pStyle w:val="Ch63"/>
        <w:suppressAutoHyphens/>
        <w:rPr>
          <w:rFonts w:ascii="Times New Roman" w:hAnsi="Times New Roman" w:cs="Times New Roman"/>
          <w:w w:val="100"/>
          <w:sz w:val="24"/>
          <w:szCs w:val="24"/>
        </w:rPr>
      </w:pPr>
      <w:bookmarkStart w:id="8" w:name="_Hlk223256787"/>
      <w:r w:rsidRPr="00AE6FEA">
        <w:rPr>
          <w:rFonts w:ascii="Times New Roman" w:hAnsi="Times New Roman" w:cs="Times New Roman"/>
          <w:w w:val="100"/>
          <w:sz w:val="24"/>
          <w:szCs w:val="24"/>
        </w:rPr>
        <w:t xml:space="preserve">У звітному періоді Товариство здійснювало такі види діяльності як </w:t>
      </w:r>
      <w:r>
        <w:rPr>
          <w:rFonts w:ascii="Times New Roman" w:hAnsi="Times New Roman" w:cs="Times New Roman"/>
          <w:w w:val="100"/>
          <w:sz w:val="24"/>
          <w:szCs w:val="24"/>
        </w:rPr>
        <w:t>розвантаження, завантаження</w:t>
      </w:r>
      <w:r w:rsidRPr="00AE6FEA">
        <w:rPr>
          <w:rFonts w:ascii="Times New Roman" w:hAnsi="Times New Roman" w:cs="Times New Roman"/>
          <w:w w:val="100"/>
          <w:sz w:val="24"/>
          <w:szCs w:val="24"/>
        </w:rPr>
        <w:t xml:space="preserve"> та зберіганню добрив.</w:t>
      </w:r>
    </w:p>
    <w:p w:rsidR="00AE6FEA" w:rsidRPr="00AE6FEA" w:rsidRDefault="00AE6FEA" w:rsidP="00AE6FEA">
      <w:pPr>
        <w:pStyle w:val="Ch63"/>
        <w:suppressAutoHyphens/>
        <w:rPr>
          <w:rFonts w:ascii="Times New Roman" w:hAnsi="Times New Roman" w:cs="Times New Roman"/>
          <w:w w:val="100"/>
          <w:sz w:val="24"/>
          <w:szCs w:val="24"/>
        </w:rPr>
      </w:pPr>
      <w:r w:rsidRPr="00AE6FEA">
        <w:rPr>
          <w:rFonts w:ascii="Times New Roman" w:hAnsi="Times New Roman" w:cs="Times New Roman"/>
          <w:w w:val="100"/>
          <w:sz w:val="24"/>
          <w:szCs w:val="24"/>
        </w:rPr>
        <w:t>Про основні фінансові результати діяльності Товариства у 202</w:t>
      </w:r>
      <w:r w:rsidR="00093734">
        <w:rPr>
          <w:rFonts w:ascii="Times New Roman" w:hAnsi="Times New Roman" w:cs="Times New Roman"/>
          <w:w w:val="100"/>
          <w:sz w:val="24"/>
          <w:szCs w:val="24"/>
        </w:rPr>
        <w:t>2</w:t>
      </w:r>
      <w:r w:rsidRPr="00AE6FEA">
        <w:rPr>
          <w:rFonts w:ascii="Times New Roman" w:hAnsi="Times New Roman" w:cs="Times New Roman"/>
          <w:w w:val="100"/>
          <w:sz w:val="24"/>
          <w:szCs w:val="24"/>
        </w:rPr>
        <w:t xml:space="preserve"> році:  </w:t>
      </w:r>
    </w:p>
    <w:p w:rsidR="00AE6FEA" w:rsidRPr="00AE6FEA" w:rsidRDefault="00AE6FEA" w:rsidP="00AE6FEA">
      <w:pPr>
        <w:pStyle w:val="Ch63"/>
        <w:suppressAutoHyphens/>
        <w:rPr>
          <w:rFonts w:ascii="Times New Roman" w:hAnsi="Times New Roman" w:cs="Times New Roman"/>
          <w:w w:val="100"/>
          <w:sz w:val="24"/>
          <w:szCs w:val="24"/>
        </w:rPr>
      </w:pPr>
      <w:r>
        <w:rPr>
          <w:rFonts w:ascii="Times New Roman" w:hAnsi="Times New Roman" w:cs="Times New Roman"/>
          <w:w w:val="100"/>
          <w:sz w:val="24"/>
          <w:szCs w:val="24"/>
        </w:rPr>
        <w:t>Виручка від реалізації послуг</w:t>
      </w:r>
      <w:r w:rsidRPr="00AE6FEA">
        <w:rPr>
          <w:rFonts w:ascii="Times New Roman" w:hAnsi="Times New Roman" w:cs="Times New Roman"/>
          <w:w w:val="100"/>
          <w:sz w:val="24"/>
          <w:szCs w:val="24"/>
        </w:rPr>
        <w:t xml:space="preserve"> склала </w:t>
      </w:r>
      <w:r w:rsidR="000963BE" w:rsidRPr="000963BE">
        <w:rPr>
          <w:rFonts w:ascii="Times New Roman" w:hAnsi="Times New Roman" w:cs="Times New Roman"/>
          <w:w w:val="100"/>
          <w:sz w:val="24"/>
          <w:szCs w:val="24"/>
        </w:rPr>
        <w:t>887,7</w:t>
      </w:r>
      <w:r w:rsidRPr="00AE6FEA">
        <w:rPr>
          <w:rFonts w:ascii="Times New Roman" w:hAnsi="Times New Roman" w:cs="Times New Roman"/>
          <w:w w:val="100"/>
          <w:sz w:val="24"/>
          <w:szCs w:val="24"/>
        </w:rPr>
        <w:t xml:space="preserve"> тис. грн. </w:t>
      </w:r>
    </w:p>
    <w:p w:rsidR="00AE6FEA" w:rsidRPr="00AE6FEA" w:rsidRDefault="00AE6FEA" w:rsidP="00AE6FEA">
      <w:pPr>
        <w:pStyle w:val="Ch63"/>
        <w:suppressAutoHyphens/>
        <w:rPr>
          <w:rFonts w:ascii="Times New Roman" w:hAnsi="Times New Roman" w:cs="Times New Roman"/>
          <w:w w:val="100"/>
          <w:sz w:val="24"/>
          <w:szCs w:val="24"/>
        </w:rPr>
      </w:pPr>
      <w:r w:rsidRPr="00AE6FEA">
        <w:rPr>
          <w:rFonts w:ascii="Times New Roman" w:hAnsi="Times New Roman" w:cs="Times New Roman"/>
          <w:w w:val="100"/>
          <w:sz w:val="24"/>
          <w:szCs w:val="24"/>
        </w:rPr>
        <w:t>Товариство в 202</w:t>
      </w:r>
      <w:r w:rsidR="0055676E">
        <w:rPr>
          <w:rFonts w:ascii="Times New Roman" w:hAnsi="Times New Roman" w:cs="Times New Roman"/>
          <w:w w:val="100"/>
          <w:sz w:val="24"/>
          <w:szCs w:val="24"/>
          <w:lang w:val="ru-RU"/>
        </w:rPr>
        <w:t>2</w:t>
      </w:r>
      <w:r w:rsidRPr="00AE6FEA">
        <w:rPr>
          <w:rFonts w:ascii="Times New Roman" w:hAnsi="Times New Roman" w:cs="Times New Roman"/>
          <w:w w:val="100"/>
          <w:sz w:val="24"/>
          <w:szCs w:val="24"/>
        </w:rPr>
        <w:t xml:space="preserve"> році понесло наступні витрати:</w:t>
      </w:r>
    </w:p>
    <w:p w:rsidR="00AE6FEA" w:rsidRPr="00AE6FEA" w:rsidRDefault="00AE6FEA" w:rsidP="00AE6FEA">
      <w:pPr>
        <w:pStyle w:val="Ch63"/>
        <w:suppressAutoHyphens/>
        <w:rPr>
          <w:rFonts w:ascii="Times New Roman" w:hAnsi="Times New Roman" w:cs="Times New Roman"/>
          <w:w w:val="100"/>
          <w:sz w:val="24"/>
          <w:szCs w:val="24"/>
        </w:rPr>
      </w:pPr>
      <w:r w:rsidRPr="00AE6FEA">
        <w:rPr>
          <w:rFonts w:ascii="Times New Roman" w:hAnsi="Times New Roman" w:cs="Times New Roman"/>
          <w:w w:val="100"/>
          <w:sz w:val="24"/>
          <w:szCs w:val="24"/>
        </w:rPr>
        <w:t>Собівартість реал</w:t>
      </w:r>
      <w:r>
        <w:rPr>
          <w:rFonts w:ascii="Times New Roman" w:hAnsi="Times New Roman" w:cs="Times New Roman"/>
          <w:w w:val="100"/>
          <w:sz w:val="24"/>
          <w:szCs w:val="24"/>
        </w:rPr>
        <w:t xml:space="preserve">ізованої продукції становить – </w:t>
      </w:r>
      <w:r w:rsidR="000963BE">
        <w:rPr>
          <w:rFonts w:ascii="Times New Roman" w:hAnsi="Times New Roman" w:cs="Times New Roman"/>
          <w:w w:val="100"/>
          <w:sz w:val="24"/>
          <w:szCs w:val="24"/>
        </w:rPr>
        <w:t>0</w:t>
      </w:r>
      <w:r w:rsidRPr="00AE6FEA">
        <w:rPr>
          <w:rFonts w:ascii="Times New Roman" w:hAnsi="Times New Roman" w:cs="Times New Roman"/>
          <w:w w:val="100"/>
          <w:sz w:val="24"/>
          <w:szCs w:val="24"/>
        </w:rPr>
        <w:t xml:space="preserve"> </w:t>
      </w:r>
      <w:proofErr w:type="spellStart"/>
      <w:r w:rsidRPr="00AE6FEA">
        <w:rPr>
          <w:rFonts w:ascii="Times New Roman" w:hAnsi="Times New Roman" w:cs="Times New Roman"/>
          <w:w w:val="100"/>
          <w:sz w:val="24"/>
          <w:szCs w:val="24"/>
        </w:rPr>
        <w:t>тис.грн</w:t>
      </w:r>
      <w:proofErr w:type="spellEnd"/>
      <w:r w:rsidRPr="00AE6FEA">
        <w:rPr>
          <w:rFonts w:ascii="Times New Roman" w:hAnsi="Times New Roman" w:cs="Times New Roman"/>
          <w:w w:val="100"/>
          <w:sz w:val="24"/>
          <w:szCs w:val="24"/>
        </w:rPr>
        <w:t>.;</w:t>
      </w:r>
    </w:p>
    <w:p w:rsidR="00AE6FEA" w:rsidRPr="00AE6FEA" w:rsidRDefault="00AE6FEA" w:rsidP="00AE6FEA">
      <w:pPr>
        <w:pStyle w:val="Ch63"/>
        <w:suppressAutoHyphens/>
        <w:rPr>
          <w:rFonts w:ascii="Times New Roman" w:hAnsi="Times New Roman" w:cs="Times New Roman"/>
          <w:w w:val="100"/>
          <w:sz w:val="24"/>
          <w:szCs w:val="24"/>
        </w:rPr>
      </w:pPr>
      <w:r w:rsidRPr="00AE6FEA">
        <w:rPr>
          <w:rFonts w:ascii="Times New Roman" w:hAnsi="Times New Roman" w:cs="Times New Roman"/>
          <w:w w:val="100"/>
          <w:sz w:val="24"/>
          <w:szCs w:val="24"/>
        </w:rPr>
        <w:t>Інші операційні витрати –</w:t>
      </w:r>
      <w:r w:rsidRPr="00AE6FEA">
        <w:t xml:space="preserve"> </w:t>
      </w:r>
      <w:r w:rsidR="000963BE">
        <w:rPr>
          <w:rFonts w:ascii="Times New Roman" w:hAnsi="Times New Roman" w:cs="Times New Roman"/>
          <w:w w:val="100"/>
          <w:sz w:val="24"/>
          <w:szCs w:val="24"/>
        </w:rPr>
        <w:t xml:space="preserve"> </w:t>
      </w:r>
      <w:r w:rsidR="000963BE" w:rsidRPr="000963BE">
        <w:rPr>
          <w:rFonts w:ascii="Times New Roman" w:hAnsi="Times New Roman" w:cs="Times New Roman"/>
          <w:w w:val="100"/>
          <w:sz w:val="24"/>
          <w:szCs w:val="24"/>
        </w:rPr>
        <w:t>907,7</w:t>
      </w:r>
      <w:r w:rsidR="000963BE">
        <w:rPr>
          <w:rFonts w:ascii="Times New Roman" w:hAnsi="Times New Roman" w:cs="Times New Roman"/>
          <w:w w:val="100"/>
          <w:sz w:val="24"/>
          <w:szCs w:val="24"/>
        </w:rPr>
        <w:t xml:space="preserve"> </w:t>
      </w:r>
      <w:r w:rsidRPr="00AE6FEA">
        <w:rPr>
          <w:rFonts w:ascii="Times New Roman" w:hAnsi="Times New Roman" w:cs="Times New Roman"/>
          <w:w w:val="100"/>
          <w:sz w:val="24"/>
          <w:szCs w:val="24"/>
        </w:rPr>
        <w:t>тис. грн.;</w:t>
      </w:r>
    </w:p>
    <w:p w:rsidR="00AE6FEA" w:rsidRPr="00AE6FEA" w:rsidRDefault="00AE6FEA" w:rsidP="00AE6FEA">
      <w:pPr>
        <w:pStyle w:val="Ch63"/>
        <w:suppressAutoHyphens/>
        <w:rPr>
          <w:rFonts w:ascii="Times New Roman" w:hAnsi="Times New Roman" w:cs="Times New Roman"/>
          <w:w w:val="100"/>
          <w:sz w:val="24"/>
          <w:szCs w:val="24"/>
        </w:rPr>
      </w:pPr>
      <w:r w:rsidRPr="00AE6FEA">
        <w:rPr>
          <w:rFonts w:ascii="Times New Roman" w:hAnsi="Times New Roman" w:cs="Times New Roman"/>
          <w:w w:val="100"/>
          <w:sz w:val="24"/>
          <w:szCs w:val="24"/>
        </w:rPr>
        <w:t>Таким чином, фінансовий ре</w:t>
      </w:r>
      <w:r>
        <w:rPr>
          <w:rFonts w:ascii="Times New Roman" w:hAnsi="Times New Roman" w:cs="Times New Roman"/>
          <w:w w:val="100"/>
          <w:sz w:val="24"/>
          <w:szCs w:val="24"/>
        </w:rPr>
        <w:t>зультат діяльності ПрАТ «</w:t>
      </w:r>
      <w:r w:rsidRPr="00AE6FEA">
        <w:rPr>
          <w:rFonts w:ascii="Times New Roman" w:hAnsi="Times New Roman" w:cs="Times New Roman"/>
          <w:w w:val="100"/>
          <w:sz w:val="24"/>
          <w:szCs w:val="24"/>
        </w:rPr>
        <w:t xml:space="preserve">Балтський </w:t>
      </w:r>
      <w:proofErr w:type="spellStart"/>
      <w:r w:rsidRPr="00AE6FEA">
        <w:rPr>
          <w:rFonts w:ascii="Times New Roman" w:hAnsi="Times New Roman" w:cs="Times New Roman"/>
          <w:w w:val="100"/>
          <w:sz w:val="24"/>
          <w:szCs w:val="24"/>
        </w:rPr>
        <w:t>агропостачсервіс</w:t>
      </w:r>
      <w:proofErr w:type="spellEnd"/>
      <w:r w:rsidRPr="00AE6FEA">
        <w:rPr>
          <w:rFonts w:ascii="Times New Roman" w:hAnsi="Times New Roman" w:cs="Times New Roman"/>
          <w:w w:val="100"/>
          <w:sz w:val="24"/>
          <w:szCs w:val="24"/>
        </w:rPr>
        <w:t>», за наведеними вище обліковими даними на кінець 202</w:t>
      </w:r>
      <w:r w:rsidR="00093734">
        <w:rPr>
          <w:rFonts w:ascii="Times New Roman" w:hAnsi="Times New Roman" w:cs="Times New Roman"/>
          <w:w w:val="100"/>
          <w:sz w:val="24"/>
          <w:szCs w:val="24"/>
        </w:rPr>
        <w:t>2</w:t>
      </w:r>
      <w:r w:rsidRPr="00AE6FEA">
        <w:rPr>
          <w:rFonts w:ascii="Times New Roman" w:hAnsi="Times New Roman" w:cs="Times New Roman"/>
          <w:w w:val="100"/>
          <w:sz w:val="24"/>
          <w:szCs w:val="24"/>
        </w:rPr>
        <w:t xml:space="preserve"> року, становить </w:t>
      </w:r>
      <w:proofErr w:type="spellStart"/>
      <w:r w:rsidR="00010C81" w:rsidRPr="00861BE4">
        <w:rPr>
          <w:rFonts w:ascii="Times New Roman" w:hAnsi="Times New Roman" w:cs="Times New Roman"/>
          <w:color w:val="auto"/>
          <w:w w:val="100"/>
          <w:sz w:val="24"/>
          <w:szCs w:val="24"/>
          <w:lang w:val="ru-RU"/>
        </w:rPr>
        <w:t>збиток</w:t>
      </w:r>
      <w:proofErr w:type="spellEnd"/>
      <w:r w:rsidRPr="00861BE4">
        <w:rPr>
          <w:rFonts w:ascii="Times New Roman" w:hAnsi="Times New Roman" w:cs="Times New Roman"/>
          <w:color w:val="auto"/>
          <w:w w:val="100"/>
          <w:sz w:val="24"/>
          <w:szCs w:val="24"/>
        </w:rPr>
        <w:t xml:space="preserve"> </w:t>
      </w:r>
      <w:r w:rsidRPr="00AE6FEA">
        <w:rPr>
          <w:rFonts w:ascii="Times New Roman" w:hAnsi="Times New Roman" w:cs="Times New Roman"/>
          <w:w w:val="100"/>
          <w:sz w:val="24"/>
          <w:szCs w:val="24"/>
        </w:rPr>
        <w:t xml:space="preserve">у розмірі </w:t>
      </w:r>
      <w:r w:rsidR="00093734">
        <w:rPr>
          <w:rFonts w:ascii="Times New Roman" w:hAnsi="Times New Roman" w:cs="Times New Roman"/>
          <w:w w:val="100"/>
          <w:sz w:val="24"/>
          <w:szCs w:val="24"/>
        </w:rPr>
        <w:t>20,0</w:t>
      </w:r>
      <w:r w:rsidR="00773E4F">
        <w:rPr>
          <w:rFonts w:ascii="Times New Roman" w:hAnsi="Times New Roman" w:cs="Times New Roman"/>
          <w:w w:val="100"/>
          <w:sz w:val="24"/>
          <w:szCs w:val="24"/>
        </w:rPr>
        <w:t xml:space="preserve"> </w:t>
      </w:r>
      <w:r w:rsidRPr="00AE6FEA">
        <w:rPr>
          <w:rFonts w:ascii="Times New Roman" w:hAnsi="Times New Roman" w:cs="Times New Roman"/>
          <w:w w:val="100"/>
          <w:sz w:val="24"/>
          <w:szCs w:val="24"/>
        </w:rPr>
        <w:t>тисяч гривень.</w:t>
      </w:r>
    </w:p>
    <w:p w:rsidR="00AE6FEA" w:rsidRPr="00AE6FEA" w:rsidRDefault="00AE6FEA" w:rsidP="00AE6FEA">
      <w:pPr>
        <w:pStyle w:val="Ch63"/>
        <w:suppressAutoHyphens/>
        <w:rPr>
          <w:rFonts w:ascii="Times New Roman" w:hAnsi="Times New Roman" w:cs="Times New Roman"/>
          <w:w w:val="100"/>
          <w:sz w:val="24"/>
          <w:szCs w:val="24"/>
        </w:rPr>
      </w:pPr>
      <w:r w:rsidRPr="00AE6FEA">
        <w:rPr>
          <w:rFonts w:ascii="Times New Roman" w:hAnsi="Times New Roman" w:cs="Times New Roman"/>
          <w:w w:val="100"/>
          <w:sz w:val="24"/>
          <w:szCs w:val="24"/>
        </w:rPr>
        <w:t>Управлінський персонал товариства несе особисту відповідальність за складання i достовірне подання фінансової звітності Товариства відповідно до П(С)БО. Товариство прагне поліпшити свою позицію на ринку, керівництво Товариства працює над пошуком і залученням нових клієнтів, підтримуючи в довгостроковій перспективі конкурентоспроможність на ринку України.</w:t>
      </w:r>
    </w:p>
    <w:p w:rsidR="00AE6FEA" w:rsidRDefault="00AE6FEA" w:rsidP="00AE6FEA">
      <w:pPr>
        <w:pStyle w:val="Ch63"/>
        <w:suppressAutoHyphens/>
        <w:rPr>
          <w:rFonts w:ascii="Times New Roman" w:hAnsi="Times New Roman" w:cs="Times New Roman"/>
          <w:w w:val="100"/>
          <w:sz w:val="24"/>
          <w:szCs w:val="24"/>
        </w:rPr>
      </w:pPr>
      <w:r w:rsidRPr="00AE6FEA">
        <w:rPr>
          <w:rFonts w:ascii="Times New Roman" w:hAnsi="Times New Roman" w:cs="Times New Roman"/>
          <w:w w:val="100"/>
          <w:sz w:val="24"/>
          <w:szCs w:val="24"/>
        </w:rPr>
        <w:t xml:space="preserve">Голова правління </w:t>
      </w:r>
      <w:r w:rsidR="00773E4F" w:rsidRPr="00773E4F">
        <w:rPr>
          <w:rFonts w:ascii="Times New Roman" w:hAnsi="Times New Roman" w:cs="Times New Roman"/>
          <w:w w:val="100"/>
          <w:sz w:val="24"/>
          <w:szCs w:val="24"/>
        </w:rPr>
        <w:t xml:space="preserve">ПрАТ «Балтський </w:t>
      </w:r>
      <w:proofErr w:type="spellStart"/>
      <w:r w:rsidR="00773E4F" w:rsidRPr="00773E4F">
        <w:rPr>
          <w:rFonts w:ascii="Times New Roman" w:hAnsi="Times New Roman" w:cs="Times New Roman"/>
          <w:w w:val="100"/>
          <w:sz w:val="24"/>
          <w:szCs w:val="24"/>
        </w:rPr>
        <w:t>агропостачсервіс</w:t>
      </w:r>
      <w:proofErr w:type="spellEnd"/>
      <w:r w:rsidR="00773E4F" w:rsidRPr="00773E4F">
        <w:rPr>
          <w:rFonts w:ascii="Times New Roman" w:hAnsi="Times New Roman" w:cs="Times New Roman"/>
          <w:w w:val="100"/>
          <w:sz w:val="24"/>
          <w:szCs w:val="24"/>
        </w:rPr>
        <w:t>»</w:t>
      </w:r>
      <w:r w:rsidR="00773E4F">
        <w:rPr>
          <w:rFonts w:ascii="Times New Roman" w:hAnsi="Times New Roman" w:cs="Times New Roman"/>
          <w:w w:val="100"/>
          <w:sz w:val="24"/>
          <w:szCs w:val="24"/>
        </w:rPr>
        <w:t xml:space="preserve"> </w:t>
      </w:r>
      <w:proofErr w:type="spellStart"/>
      <w:r w:rsidR="00773E4F" w:rsidRPr="00773E4F">
        <w:rPr>
          <w:rFonts w:ascii="Times New Roman" w:hAnsi="Times New Roman" w:cs="Times New Roman"/>
          <w:w w:val="100"/>
          <w:sz w:val="24"/>
          <w:szCs w:val="24"/>
        </w:rPr>
        <w:t>Кучинський</w:t>
      </w:r>
      <w:proofErr w:type="spellEnd"/>
      <w:r w:rsidR="00773E4F" w:rsidRPr="00773E4F">
        <w:rPr>
          <w:rFonts w:ascii="Times New Roman" w:hAnsi="Times New Roman" w:cs="Times New Roman"/>
          <w:w w:val="100"/>
          <w:sz w:val="24"/>
          <w:szCs w:val="24"/>
        </w:rPr>
        <w:t xml:space="preserve"> Анатолій  Петрович</w:t>
      </w:r>
      <w:r w:rsidR="00773E4F">
        <w:rPr>
          <w:rFonts w:ascii="Times New Roman" w:hAnsi="Times New Roman" w:cs="Times New Roman"/>
          <w:w w:val="100"/>
          <w:sz w:val="24"/>
          <w:szCs w:val="24"/>
        </w:rPr>
        <w:t>.</w:t>
      </w:r>
    </w:p>
    <w:bookmarkEnd w:id="8"/>
    <w:p w:rsidR="001F4805" w:rsidRPr="00FE0630" w:rsidRDefault="001F4805" w:rsidP="006E67CC">
      <w:pPr>
        <w:pStyle w:val="Ch63"/>
        <w:suppressAutoHyphens/>
        <w:rPr>
          <w:rFonts w:ascii="Times New Roman" w:hAnsi="Times New Roman" w:cs="Times New Roman"/>
          <w:w w:val="100"/>
          <w:sz w:val="24"/>
          <w:szCs w:val="24"/>
        </w:rPr>
      </w:pPr>
    </w:p>
    <w:p w:rsidR="00971188"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3) інформацію про розвиток та вірогідні перспективи подальшого розвитку особи;</w:t>
      </w:r>
    </w:p>
    <w:p w:rsidR="001F4805" w:rsidRDefault="001F4805" w:rsidP="006E67CC">
      <w:pPr>
        <w:pStyle w:val="Ch63"/>
        <w:suppressAutoHyphens/>
        <w:rPr>
          <w:rFonts w:ascii="Times New Roman" w:hAnsi="Times New Roman" w:cs="Times New Roman"/>
          <w:w w:val="100"/>
          <w:sz w:val="24"/>
          <w:szCs w:val="24"/>
        </w:rPr>
      </w:pPr>
    </w:p>
    <w:p w:rsidR="00773E4F" w:rsidRDefault="00773E4F" w:rsidP="006E67CC">
      <w:pPr>
        <w:pStyle w:val="Ch63"/>
        <w:suppressAutoHyphens/>
        <w:rPr>
          <w:rFonts w:ascii="Times New Roman" w:hAnsi="Times New Roman" w:cs="Times New Roman"/>
          <w:w w:val="100"/>
          <w:sz w:val="24"/>
          <w:szCs w:val="24"/>
        </w:rPr>
      </w:pPr>
      <w:r w:rsidRPr="00773E4F">
        <w:rPr>
          <w:rFonts w:ascii="Times New Roman" w:hAnsi="Times New Roman" w:cs="Times New Roman"/>
          <w:w w:val="100"/>
          <w:sz w:val="24"/>
          <w:szCs w:val="24"/>
        </w:rPr>
        <w:t xml:space="preserve">Основним видом </w:t>
      </w:r>
      <w:proofErr w:type="spellStart"/>
      <w:r w:rsidRPr="00773E4F">
        <w:rPr>
          <w:rFonts w:ascii="Times New Roman" w:hAnsi="Times New Roman" w:cs="Times New Roman"/>
          <w:w w:val="100"/>
          <w:sz w:val="24"/>
          <w:szCs w:val="24"/>
        </w:rPr>
        <w:t>дiяльностi</w:t>
      </w:r>
      <w:proofErr w:type="spellEnd"/>
      <w:r w:rsidRPr="00773E4F">
        <w:rPr>
          <w:rFonts w:ascii="Times New Roman" w:hAnsi="Times New Roman" w:cs="Times New Roman"/>
          <w:w w:val="100"/>
          <w:sz w:val="24"/>
          <w:szCs w:val="24"/>
        </w:rPr>
        <w:t xml:space="preserve"> Товариства в </w:t>
      </w:r>
      <w:proofErr w:type="spellStart"/>
      <w:r w:rsidRPr="00773E4F">
        <w:rPr>
          <w:rFonts w:ascii="Times New Roman" w:hAnsi="Times New Roman" w:cs="Times New Roman"/>
          <w:w w:val="100"/>
          <w:sz w:val="24"/>
          <w:szCs w:val="24"/>
        </w:rPr>
        <w:t>останнi</w:t>
      </w:r>
      <w:proofErr w:type="spellEnd"/>
      <w:r w:rsidRPr="00773E4F">
        <w:rPr>
          <w:rFonts w:ascii="Times New Roman" w:hAnsi="Times New Roman" w:cs="Times New Roman"/>
          <w:w w:val="100"/>
          <w:sz w:val="24"/>
          <w:szCs w:val="24"/>
        </w:rPr>
        <w:t xml:space="preserve"> роки була оптова торгівля твердим, рідким, газоподібним паливом. У звітному році підприємство змінило основний вид діяльності на транспортне оброблення вантажів. Розвиток Еміте</w:t>
      </w:r>
      <w:r>
        <w:rPr>
          <w:rFonts w:ascii="Times New Roman" w:hAnsi="Times New Roman" w:cs="Times New Roman"/>
          <w:w w:val="100"/>
          <w:sz w:val="24"/>
          <w:szCs w:val="24"/>
        </w:rPr>
        <w:t>н</w:t>
      </w:r>
      <w:r w:rsidRPr="00773E4F">
        <w:rPr>
          <w:rFonts w:ascii="Times New Roman" w:hAnsi="Times New Roman" w:cs="Times New Roman"/>
          <w:w w:val="100"/>
          <w:sz w:val="24"/>
          <w:szCs w:val="24"/>
        </w:rPr>
        <w:t xml:space="preserve">та стримується наступними факторами: загальний спад </w:t>
      </w:r>
      <w:proofErr w:type="spellStart"/>
      <w:r w:rsidRPr="00773E4F">
        <w:rPr>
          <w:rFonts w:ascii="Times New Roman" w:hAnsi="Times New Roman" w:cs="Times New Roman"/>
          <w:w w:val="100"/>
          <w:sz w:val="24"/>
          <w:szCs w:val="24"/>
        </w:rPr>
        <w:t>вiтчизняного</w:t>
      </w:r>
      <w:proofErr w:type="spellEnd"/>
      <w:r w:rsidRPr="00773E4F">
        <w:rPr>
          <w:rFonts w:ascii="Times New Roman" w:hAnsi="Times New Roman" w:cs="Times New Roman"/>
          <w:w w:val="100"/>
          <w:sz w:val="24"/>
          <w:szCs w:val="24"/>
        </w:rPr>
        <w:t xml:space="preserve"> товарного виробництва, зростання </w:t>
      </w:r>
      <w:proofErr w:type="spellStart"/>
      <w:r w:rsidRPr="00773E4F">
        <w:rPr>
          <w:rFonts w:ascii="Times New Roman" w:hAnsi="Times New Roman" w:cs="Times New Roman"/>
          <w:w w:val="100"/>
          <w:sz w:val="24"/>
          <w:szCs w:val="24"/>
        </w:rPr>
        <w:t>цiн</w:t>
      </w:r>
      <w:proofErr w:type="spellEnd"/>
      <w:r w:rsidRPr="00773E4F">
        <w:rPr>
          <w:rFonts w:ascii="Times New Roman" w:hAnsi="Times New Roman" w:cs="Times New Roman"/>
          <w:w w:val="100"/>
          <w:sz w:val="24"/>
          <w:szCs w:val="24"/>
        </w:rPr>
        <w:t xml:space="preserve"> на </w:t>
      </w:r>
      <w:proofErr w:type="spellStart"/>
      <w:r w:rsidRPr="00773E4F">
        <w:rPr>
          <w:rFonts w:ascii="Times New Roman" w:hAnsi="Times New Roman" w:cs="Times New Roman"/>
          <w:w w:val="100"/>
          <w:sz w:val="24"/>
          <w:szCs w:val="24"/>
        </w:rPr>
        <w:t>електроенергiю</w:t>
      </w:r>
      <w:proofErr w:type="spellEnd"/>
      <w:r w:rsidRPr="00773E4F">
        <w:rPr>
          <w:rFonts w:ascii="Times New Roman" w:hAnsi="Times New Roman" w:cs="Times New Roman"/>
          <w:w w:val="100"/>
          <w:sz w:val="24"/>
          <w:szCs w:val="24"/>
        </w:rPr>
        <w:t xml:space="preserve"> та газ для </w:t>
      </w:r>
      <w:proofErr w:type="spellStart"/>
      <w:r w:rsidRPr="00773E4F">
        <w:rPr>
          <w:rFonts w:ascii="Times New Roman" w:hAnsi="Times New Roman" w:cs="Times New Roman"/>
          <w:w w:val="100"/>
          <w:sz w:val="24"/>
          <w:szCs w:val="24"/>
        </w:rPr>
        <w:t>пiдприємств</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iнфляцiя</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збiльшення</w:t>
      </w:r>
      <w:proofErr w:type="spellEnd"/>
      <w:r w:rsidRPr="00773E4F">
        <w:rPr>
          <w:rFonts w:ascii="Times New Roman" w:hAnsi="Times New Roman" w:cs="Times New Roman"/>
          <w:w w:val="100"/>
          <w:sz w:val="24"/>
          <w:szCs w:val="24"/>
        </w:rPr>
        <w:t xml:space="preserve"> податкового навантаження, низький </w:t>
      </w:r>
      <w:proofErr w:type="spellStart"/>
      <w:r w:rsidRPr="00773E4F">
        <w:rPr>
          <w:rFonts w:ascii="Times New Roman" w:hAnsi="Times New Roman" w:cs="Times New Roman"/>
          <w:w w:val="100"/>
          <w:sz w:val="24"/>
          <w:szCs w:val="24"/>
        </w:rPr>
        <w:t>рiвень</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платоспроможностi</w:t>
      </w:r>
      <w:proofErr w:type="spellEnd"/>
      <w:r w:rsidRPr="00773E4F">
        <w:rPr>
          <w:rFonts w:ascii="Times New Roman" w:hAnsi="Times New Roman" w:cs="Times New Roman"/>
          <w:w w:val="100"/>
          <w:sz w:val="24"/>
          <w:szCs w:val="24"/>
        </w:rPr>
        <w:t xml:space="preserve"> населення, та </w:t>
      </w:r>
      <w:proofErr w:type="spellStart"/>
      <w:r w:rsidRPr="00773E4F">
        <w:rPr>
          <w:rFonts w:ascii="Times New Roman" w:hAnsi="Times New Roman" w:cs="Times New Roman"/>
          <w:w w:val="100"/>
          <w:sz w:val="24"/>
          <w:szCs w:val="24"/>
        </w:rPr>
        <w:t>органiзацiй</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орендарiв</w:t>
      </w:r>
      <w:proofErr w:type="spellEnd"/>
      <w:r w:rsidRPr="00773E4F">
        <w:rPr>
          <w:rFonts w:ascii="Times New Roman" w:hAnsi="Times New Roman" w:cs="Times New Roman"/>
          <w:w w:val="100"/>
          <w:sz w:val="24"/>
          <w:szCs w:val="24"/>
        </w:rPr>
        <w:t>), тощо.</w:t>
      </w:r>
    </w:p>
    <w:p w:rsidR="00773E4F" w:rsidRPr="00FE0630" w:rsidRDefault="00773E4F" w:rsidP="006E67CC">
      <w:pPr>
        <w:pStyle w:val="Ch63"/>
        <w:suppressAutoHyphens/>
        <w:rPr>
          <w:rFonts w:ascii="Times New Roman" w:hAnsi="Times New Roman" w:cs="Times New Roman"/>
          <w:w w:val="100"/>
          <w:sz w:val="24"/>
          <w:szCs w:val="24"/>
        </w:rPr>
      </w:pPr>
      <w:r w:rsidRPr="00773E4F">
        <w:rPr>
          <w:rFonts w:ascii="Times New Roman" w:hAnsi="Times New Roman" w:cs="Times New Roman"/>
          <w:w w:val="100"/>
          <w:sz w:val="24"/>
          <w:szCs w:val="24"/>
        </w:rPr>
        <w:t xml:space="preserve">Підприємство працює над технологією перевезення та зберігання комплексних добрив. Також планується збільшення об'єму ПММ, розширення асортименту продукції, розширення послуг в переробці вантажів, послуг по розгрузці та </w:t>
      </w:r>
      <w:proofErr w:type="spellStart"/>
      <w:r w:rsidRPr="00773E4F">
        <w:rPr>
          <w:rFonts w:ascii="Times New Roman" w:hAnsi="Times New Roman" w:cs="Times New Roman"/>
          <w:w w:val="100"/>
          <w:sz w:val="24"/>
          <w:szCs w:val="24"/>
        </w:rPr>
        <w:t>погрузці</w:t>
      </w:r>
      <w:proofErr w:type="spellEnd"/>
      <w:r w:rsidRPr="00773E4F">
        <w:rPr>
          <w:rFonts w:ascii="Times New Roman" w:hAnsi="Times New Roman" w:cs="Times New Roman"/>
          <w:w w:val="100"/>
          <w:sz w:val="24"/>
          <w:szCs w:val="24"/>
        </w:rPr>
        <w:t xml:space="preserve"> лісоматеріалів, добрив, металобрухту. </w:t>
      </w:r>
      <w:proofErr w:type="spellStart"/>
      <w:r w:rsidRPr="00773E4F">
        <w:rPr>
          <w:rFonts w:ascii="Times New Roman" w:hAnsi="Times New Roman" w:cs="Times New Roman"/>
          <w:w w:val="100"/>
          <w:sz w:val="24"/>
          <w:szCs w:val="24"/>
        </w:rPr>
        <w:t>Перспективнiсть</w:t>
      </w:r>
      <w:proofErr w:type="spellEnd"/>
      <w:r w:rsidRPr="00773E4F">
        <w:rPr>
          <w:rFonts w:ascii="Times New Roman" w:hAnsi="Times New Roman" w:cs="Times New Roman"/>
          <w:w w:val="100"/>
          <w:sz w:val="24"/>
          <w:szCs w:val="24"/>
        </w:rPr>
        <w:t xml:space="preserve"> подальшого розвитку </w:t>
      </w:r>
      <w:proofErr w:type="spellStart"/>
      <w:r w:rsidRPr="00773E4F">
        <w:rPr>
          <w:rFonts w:ascii="Times New Roman" w:hAnsi="Times New Roman" w:cs="Times New Roman"/>
          <w:w w:val="100"/>
          <w:sz w:val="24"/>
          <w:szCs w:val="24"/>
        </w:rPr>
        <w:t>емiтента</w:t>
      </w:r>
      <w:proofErr w:type="spellEnd"/>
      <w:r w:rsidRPr="00773E4F">
        <w:rPr>
          <w:rFonts w:ascii="Times New Roman" w:hAnsi="Times New Roman" w:cs="Times New Roman"/>
          <w:w w:val="100"/>
          <w:sz w:val="24"/>
          <w:szCs w:val="24"/>
        </w:rPr>
        <w:t xml:space="preserve"> залежить </w:t>
      </w:r>
      <w:proofErr w:type="spellStart"/>
      <w:r w:rsidRPr="00773E4F">
        <w:rPr>
          <w:rFonts w:ascii="Times New Roman" w:hAnsi="Times New Roman" w:cs="Times New Roman"/>
          <w:w w:val="100"/>
          <w:sz w:val="24"/>
          <w:szCs w:val="24"/>
        </w:rPr>
        <w:t>вiд</w:t>
      </w:r>
      <w:proofErr w:type="spellEnd"/>
      <w:r w:rsidRPr="00773E4F">
        <w:rPr>
          <w:rFonts w:ascii="Times New Roman" w:hAnsi="Times New Roman" w:cs="Times New Roman"/>
          <w:w w:val="100"/>
          <w:sz w:val="24"/>
          <w:szCs w:val="24"/>
        </w:rPr>
        <w:t xml:space="preserve"> законодавчих </w:t>
      </w:r>
      <w:proofErr w:type="spellStart"/>
      <w:r w:rsidRPr="00773E4F">
        <w:rPr>
          <w:rFonts w:ascii="Times New Roman" w:hAnsi="Times New Roman" w:cs="Times New Roman"/>
          <w:w w:val="100"/>
          <w:sz w:val="24"/>
          <w:szCs w:val="24"/>
        </w:rPr>
        <w:t>змiн</w:t>
      </w:r>
      <w:proofErr w:type="spellEnd"/>
      <w:r w:rsidRPr="00773E4F">
        <w:rPr>
          <w:rFonts w:ascii="Times New Roman" w:hAnsi="Times New Roman" w:cs="Times New Roman"/>
          <w:w w:val="100"/>
          <w:sz w:val="24"/>
          <w:szCs w:val="24"/>
        </w:rPr>
        <w:t xml:space="preserve">, вона пов'язана </w:t>
      </w:r>
      <w:proofErr w:type="spellStart"/>
      <w:r w:rsidRPr="00773E4F">
        <w:rPr>
          <w:rFonts w:ascii="Times New Roman" w:hAnsi="Times New Roman" w:cs="Times New Roman"/>
          <w:w w:val="100"/>
          <w:sz w:val="24"/>
          <w:szCs w:val="24"/>
        </w:rPr>
        <w:t>iз</w:t>
      </w:r>
      <w:proofErr w:type="spellEnd"/>
      <w:r w:rsidRPr="00773E4F">
        <w:rPr>
          <w:rFonts w:ascii="Times New Roman" w:hAnsi="Times New Roman" w:cs="Times New Roman"/>
          <w:w w:val="100"/>
          <w:sz w:val="24"/>
          <w:szCs w:val="24"/>
        </w:rPr>
        <w:t xml:space="preserve"> забезпеченням прийняття та виконання адекватних </w:t>
      </w:r>
      <w:proofErr w:type="spellStart"/>
      <w:r w:rsidRPr="00773E4F">
        <w:rPr>
          <w:rFonts w:ascii="Times New Roman" w:hAnsi="Times New Roman" w:cs="Times New Roman"/>
          <w:w w:val="100"/>
          <w:sz w:val="24"/>
          <w:szCs w:val="24"/>
        </w:rPr>
        <w:t>управлiнських</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рiшень</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вiдповiдно</w:t>
      </w:r>
      <w:proofErr w:type="spellEnd"/>
      <w:r w:rsidRPr="00773E4F">
        <w:rPr>
          <w:rFonts w:ascii="Times New Roman" w:hAnsi="Times New Roman" w:cs="Times New Roman"/>
          <w:w w:val="100"/>
          <w:sz w:val="24"/>
          <w:szCs w:val="24"/>
        </w:rPr>
        <w:t xml:space="preserve"> до </w:t>
      </w:r>
      <w:proofErr w:type="spellStart"/>
      <w:r w:rsidRPr="00773E4F">
        <w:rPr>
          <w:rFonts w:ascii="Times New Roman" w:hAnsi="Times New Roman" w:cs="Times New Roman"/>
          <w:w w:val="100"/>
          <w:sz w:val="24"/>
          <w:szCs w:val="24"/>
        </w:rPr>
        <w:t>змiн</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зовнiшнього</w:t>
      </w:r>
      <w:proofErr w:type="spellEnd"/>
      <w:r w:rsidRPr="00773E4F">
        <w:rPr>
          <w:rFonts w:ascii="Times New Roman" w:hAnsi="Times New Roman" w:cs="Times New Roman"/>
          <w:w w:val="100"/>
          <w:sz w:val="24"/>
          <w:szCs w:val="24"/>
        </w:rPr>
        <w:t xml:space="preserve"> середовища. </w:t>
      </w:r>
    </w:p>
    <w:p w:rsidR="00773E4F" w:rsidRDefault="00773E4F" w:rsidP="006E67CC">
      <w:pPr>
        <w:pStyle w:val="Ch63"/>
        <w:suppressAutoHyphens/>
        <w:rPr>
          <w:rFonts w:ascii="Times New Roman" w:hAnsi="Times New Roman" w:cs="Times New Roman"/>
          <w:w w:val="100"/>
          <w:sz w:val="24"/>
          <w:szCs w:val="24"/>
        </w:rPr>
      </w:pPr>
    </w:p>
    <w:p w:rsidR="00971188" w:rsidRPr="00FE0630"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 xml:space="preserve">4) інформацію про укладення </w:t>
      </w:r>
      <w:proofErr w:type="spellStart"/>
      <w:r w:rsidRPr="00FE0630">
        <w:rPr>
          <w:rFonts w:ascii="Times New Roman" w:hAnsi="Times New Roman" w:cs="Times New Roman"/>
          <w:w w:val="100"/>
          <w:sz w:val="24"/>
          <w:szCs w:val="24"/>
        </w:rPr>
        <w:t>деривативних</w:t>
      </w:r>
      <w:proofErr w:type="spellEnd"/>
      <w:r w:rsidRPr="00FE0630">
        <w:rPr>
          <w:rFonts w:ascii="Times New Roman" w:hAnsi="Times New Roman" w:cs="Times New Roman"/>
          <w:w w:val="100"/>
          <w:sz w:val="24"/>
          <w:szCs w:val="24"/>
        </w:rPr>
        <w:t xml:space="preserve"> контрактів або вчинення правочинів щодо </w:t>
      </w:r>
      <w:proofErr w:type="spellStart"/>
      <w:r w:rsidRPr="00FE0630">
        <w:rPr>
          <w:rFonts w:ascii="Times New Roman" w:hAnsi="Times New Roman" w:cs="Times New Roman"/>
          <w:w w:val="100"/>
          <w:sz w:val="24"/>
          <w:szCs w:val="24"/>
        </w:rPr>
        <w:t>деривативних</w:t>
      </w:r>
      <w:proofErr w:type="spellEnd"/>
      <w:r w:rsidRPr="00FE0630">
        <w:rPr>
          <w:rFonts w:ascii="Times New Roman" w:hAnsi="Times New Roman" w:cs="Times New Roman"/>
          <w:w w:val="100"/>
          <w:sz w:val="24"/>
          <w:szCs w:val="24"/>
        </w:rPr>
        <w:t xml:space="preserve"> цінних паперів емітентом (крім укладених/вчинених особою, яка провадить </w:t>
      </w:r>
      <w:r w:rsidRPr="00FE0630">
        <w:rPr>
          <w:rFonts w:ascii="Times New Roman" w:hAnsi="Times New Roman" w:cs="Times New Roman"/>
          <w:w w:val="100"/>
          <w:sz w:val="24"/>
          <w:szCs w:val="24"/>
        </w:rPr>
        <w:lastRenderedPageBreak/>
        <w:t>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 зокрема інформацію про:</w:t>
      </w:r>
    </w:p>
    <w:p w:rsidR="00971188" w:rsidRPr="001F4805" w:rsidRDefault="00971188" w:rsidP="006E67CC">
      <w:pPr>
        <w:pStyle w:val="Ch63"/>
        <w:suppressAutoHyphens/>
        <w:rPr>
          <w:rFonts w:ascii="Times New Roman" w:hAnsi="Times New Roman" w:cs="Times New Roman"/>
          <w:w w:val="100"/>
          <w:sz w:val="24"/>
          <w:szCs w:val="24"/>
          <w:lang w:val="ru-RU"/>
        </w:rPr>
      </w:pPr>
      <w:r w:rsidRPr="00FE0630">
        <w:rPr>
          <w:rFonts w:ascii="Times New Roman" w:hAnsi="Times New Roman" w:cs="Times New Roman"/>
          <w:w w:val="100"/>
          <w:sz w:val="24"/>
          <w:szCs w:val="24"/>
        </w:rPr>
        <w:t>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971188"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схильність особи до цінових ризиків, кредитного ризику, ризику ліквідності та/або ризику грошових потоків.</w:t>
      </w:r>
    </w:p>
    <w:p w:rsidR="00773E4F" w:rsidRDefault="00773E4F" w:rsidP="00773E4F">
      <w:pPr>
        <w:pStyle w:val="Ch63"/>
        <w:suppressAutoHyphens/>
        <w:ind w:firstLine="0"/>
        <w:rPr>
          <w:rFonts w:ascii="Times New Roman" w:hAnsi="Times New Roman" w:cs="Times New Roman"/>
          <w:w w:val="100"/>
          <w:sz w:val="24"/>
          <w:szCs w:val="24"/>
        </w:rPr>
      </w:pPr>
    </w:p>
    <w:p w:rsidR="00773E4F" w:rsidRDefault="00773E4F" w:rsidP="006E67CC">
      <w:pPr>
        <w:pStyle w:val="Ch63"/>
        <w:suppressAutoHyphens/>
        <w:rPr>
          <w:rFonts w:ascii="Times New Roman" w:hAnsi="Times New Roman" w:cs="Times New Roman"/>
          <w:w w:val="100"/>
          <w:sz w:val="24"/>
          <w:szCs w:val="24"/>
        </w:rPr>
      </w:pPr>
      <w:bookmarkStart w:id="9" w:name="_Hlk223256695"/>
      <w:proofErr w:type="spellStart"/>
      <w:r w:rsidRPr="00773E4F">
        <w:rPr>
          <w:rFonts w:ascii="Times New Roman" w:hAnsi="Times New Roman" w:cs="Times New Roman"/>
          <w:w w:val="100"/>
          <w:sz w:val="24"/>
          <w:szCs w:val="24"/>
        </w:rPr>
        <w:t>Емiтентом</w:t>
      </w:r>
      <w:proofErr w:type="spellEnd"/>
      <w:r w:rsidRPr="00773E4F">
        <w:rPr>
          <w:rFonts w:ascii="Times New Roman" w:hAnsi="Times New Roman" w:cs="Times New Roman"/>
          <w:w w:val="100"/>
          <w:sz w:val="24"/>
          <w:szCs w:val="24"/>
        </w:rPr>
        <w:t xml:space="preserve"> не укладалися деривативи, правочини щодо </w:t>
      </w:r>
      <w:proofErr w:type="spellStart"/>
      <w:r w:rsidRPr="00773E4F">
        <w:rPr>
          <w:rFonts w:ascii="Times New Roman" w:hAnsi="Times New Roman" w:cs="Times New Roman"/>
          <w:w w:val="100"/>
          <w:sz w:val="24"/>
          <w:szCs w:val="24"/>
        </w:rPr>
        <w:t>похiдних</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цiнних</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паперiв</w:t>
      </w:r>
      <w:proofErr w:type="spellEnd"/>
      <w:r w:rsidRPr="00773E4F">
        <w:rPr>
          <w:rFonts w:ascii="Times New Roman" w:hAnsi="Times New Roman" w:cs="Times New Roman"/>
          <w:w w:val="100"/>
          <w:sz w:val="24"/>
          <w:szCs w:val="24"/>
        </w:rPr>
        <w:t xml:space="preserve">, тому вплив даних </w:t>
      </w:r>
      <w:proofErr w:type="spellStart"/>
      <w:r w:rsidRPr="00773E4F">
        <w:rPr>
          <w:rFonts w:ascii="Times New Roman" w:hAnsi="Times New Roman" w:cs="Times New Roman"/>
          <w:w w:val="100"/>
          <w:sz w:val="24"/>
          <w:szCs w:val="24"/>
        </w:rPr>
        <w:t>факторiв</w:t>
      </w:r>
      <w:proofErr w:type="spellEnd"/>
      <w:r w:rsidRPr="00773E4F">
        <w:rPr>
          <w:rFonts w:ascii="Times New Roman" w:hAnsi="Times New Roman" w:cs="Times New Roman"/>
          <w:w w:val="100"/>
          <w:sz w:val="24"/>
          <w:szCs w:val="24"/>
        </w:rPr>
        <w:t xml:space="preserve"> на </w:t>
      </w:r>
      <w:proofErr w:type="spellStart"/>
      <w:r w:rsidRPr="00773E4F">
        <w:rPr>
          <w:rFonts w:ascii="Times New Roman" w:hAnsi="Times New Roman" w:cs="Times New Roman"/>
          <w:w w:val="100"/>
          <w:sz w:val="24"/>
          <w:szCs w:val="24"/>
        </w:rPr>
        <w:t>оцiнку</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активiв</w:t>
      </w:r>
      <w:proofErr w:type="spellEnd"/>
      <w:r w:rsidRPr="00773E4F">
        <w:rPr>
          <w:rFonts w:ascii="Times New Roman" w:hAnsi="Times New Roman" w:cs="Times New Roman"/>
          <w:w w:val="100"/>
          <w:sz w:val="24"/>
          <w:szCs w:val="24"/>
        </w:rPr>
        <w:t xml:space="preserve">, зобов'язань, </w:t>
      </w:r>
      <w:proofErr w:type="spellStart"/>
      <w:r w:rsidRPr="00773E4F">
        <w:rPr>
          <w:rFonts w:ascii="Times New Roman" w:hAnsi="Times New Roman" w:cs="Times New Roman"/>
          <w:w w:val="100"/>
          <w:sz w:val="24"/>
          <w:szCs w:val="24"/>
        </w:rPr>
        <w:t>фiнансового</w:t>
      </w:r>
      <w:proofErr w:type="spellEnd"/>
      <w:r w:rsidRPr="00773E4F">
        <w:rPr>
          <w:rFonts w:ascii="Times New Roman" w:hAnsi="Times New Roman" w:cs="Times New Roman"/>
          <w:w w:val="100"/>
          <w:sz w:val="24"/>
          <w:szCs w:val="24"/>
        </w:rPr>
        <w:t xml:space="preserve"> стану i </w:t>
      </w:r>
      <w:proofErr w:type="spellStart"/>
      <w:r w:rsidRPr="00773E4F">
        <w:rPr>
          <w:rFonts w:ascii="Times New Roman" w:hAnsi="Times New Roman" w:cs="Times New Roman"/>
          <w:w w:val="100"/>
          <w:sz w:val="24"/>
          <w:szCs w:val="24"/>
        </w:rPr>
        <w:t>доходiв</w:t>
      </w:r>
      <w:proofErr w:type="spellEnd"/>
      <w:r w:rsidRPr="00773E4F">
        <w:rPr>
          <w:rFonts w:ascii="Times New Roman" w:hAnsi="Times New Roman" w:cs="Times New Roman"/>
          <w:w w:val="100"/>
          <w:sz w:val="24"/>
          <w:szCs w:val="24"/>
        </w:rPr>
        <w:t xml:space="preserve"> або витрат </w:t>
      </w:r>
      <w:proofErr w:type="spellStart"/>
      <w:r w:rsidRPr="00773E4F">
        <w:rPr>
          <w:rFonts w:ascii="Times New Roman" w:hAnsi="Times New Roman" w:cs="Times New Roman"/>
          <w:w w:val="100"/>
          <w:sz w:val="24"/>
          <w:szCs w:val="24"/>
        </w:rPr>
        <w:t>Емiтента</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вiдсутнiй</w:t>
      </w:r>
      <w:proofErr w:type="spellEnd"/>
      <w:r w:rsidRPr="00773E4F">
        <w:rPr>
          <w:rFonts w:ascii="Times New Roman" w:hAnsi="Times New Roman" w:cs="Times New Roman"/>
          <w:w w:val="100"/>
          <w:sz w:val="24"/>
          <w:szCs w:val="24"/>
        </w:rPr>
        <w:t>.</w:t>
      </w:r>
    </w:p>
    <w:p w:rsidR="001F4805" w:rsidRDefault="00773E4F" w:rsidP="00773E4F">
      <w:pPr>
        <w:pStyle w:val="Ch63"/>
        <w:suppressAutoHyphens/>
        <w:rPr>
          <w:rFonts w:ascii="Times New Roman" w:hAnsi="Times New Roman" w:cs="Times New Roman"/>
          <w:w w:val="100"/>
          <w:sz w:val="24"/>
          <w:szCs w:val="24"/>
        </w:rPr>
      </w:pPr>
      <w:r w:rsidRPr="00773E4F">
        <w:rPr>
          <w:rFonts w:ascii="Times New Roman" w:hAnsi="Times New Roman" w:cs="Times New Roman"/>
          <w:w w:val="100"/>
          <w:sz w:val="24"/>
          <w:szCs w:val="24"/>
        </w:rPr>
        <w:t xml:space="preserve">Протягом </w:t>
      </w:r>
      <w:proofErr w:type="spellStart"/>
      <w:r w:rsidRPr="00773E4F">
        <w:rPr>
          <w:rFonts w:ascii="Times New Roman" w:hAnsi="Times New Roman" w:cs="Times New Roman"/>
          <w:w w:val="100"/>
          <w:sz w:val="24"/>
          <w:szCs w:val="24"/>
        </w:rPr>
        <w:t>звiтного</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перiоду</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фiнансовi</w:t>
      </w:r>
      <w:proofErr w:type="spellEnd"/>
      <w:r w:rsidRPr="00773E4F">
        <w:rPr>
          <w:rFonts w:ascii="Times New Roman" w:hAnsi="Times New Roman" w:cs="Times New Roman"/>
          <w:w w:val="100"/>
          <w:sz w:val="24"/>
          <w:szCs w:val="24"/>
        </w:rPr>
        <w:t xml:space="preserve"> ризики у товариства </w:t>
      </w:r>
      <w:proofErr w:type="spellStart"/>
      <w:r w:rsidRPr="00773E4F">
        <w:rPr>
          <w:rFonts w:ascii="Times New Roman" w:hAnsi="Times New Roman" w:cs="Times New Roman"/>
          <w:w w:val="100"/>
          <w:sz w:val="24"/>
          <w:szCs w:val="24"/>
        </w:rPr>
        <w:t>вiдсутнi</w:t>
      </w:r>
      <w:proofErr w:type="spellEnd"/>
      <w:r w:rsidRPr="00773E4F">
        <w:rPr>
          <w:rFonts w:ascii="Times New Roman" w:hAnsi="Times New Roman" w:cs="Times New Roman"/>
          <w:w w:val="100"/>
          <w:sz w:val="24"/>
          <w:szCs w:val="24"/>
        </w:rPr>
        <w:t xml:space="preserve">, тому що </w:t>
      </w:r>
      <w:proofErr w:type="spellStart"/>
      <w:r w:rsidRPr="00773E4F">
        <w:rPr>
          <w:rFonts w:ascii="Times New Roman" w:hAnsi="Times New Roman" w:cs="Times New Roman"/>
          <w:w w:val="100"/>
          <w:sz w:val="24"/>
          <w:szCs w:val="24"/>
        </w:rPr>
        <w:t>фiнансовий</w:t>
      </w:r>
      <w:proofErr w:type="spellEnd"/>
      <w:r w:rsidRPr="00773E4F">
        <w:rPr>
          <w:rFonts w:ascii="Times New Roman" w:hAnsi="Times New Roman" w:cs="Times New Roman"/>
          <w:w w:val="100"/>
          <w:sz w:val="24"/>
          <w:szCs w:val="24"/>
        </w:rPr>
        <w:t xml:space="preserve"> ризик виникає у випадку, коли </w:t>
      </w:r>
      <w:proofErr w:type="spellStart"/>
      <w:r w:rsidRPr="00773E4F">
        <w:rPr>
          <w:rFonts w:ascii="Times New Roman" w:hAnsi="Times New Roman" w:cs="Times New Roman"/>
          <w:w w:val="100"/>
          <w:sz w:val="24"/>
          <w:szCs w:val="24"/>
        </w:rPr>
        <w:t>пiдприємство</w:t>
      </w:r>
      <w:proofErr w:type="spellEnd"/>
      <w:r w:rsidRPr="00773E4F">
        <w:rPr>
          <w:rFonts w:ascii="Times New Roman" w:hAnsi="Times New Roman" w:cs="Times New Roman"/>
          <w:w w:val="100"/>
          <w:sz w:val="24"/>
          <w:szCs w:val="24"/>
        </w:rPr>
        <w:t xml:space="preserve"> вступає у </w:t>
      </w:r>
      <w:proofErr w:type="spellStart"/>
      <w:r w:rsidRPr="00773E4F">
        <w:rPr>
          <w:rFonts w:ascii="Times New Roman" w:hAnsi="Times New Roman" w:cs="Times New Roman"/>
          <w:w w:val="100"/>
          <w:sz w:val="24"/>
          <w:szCs w:val="24"/>
        </w:rPr>
        <w:t>вiдносини</w:t>
      </w:r>
      <w:proofErr w:type="spellEnd"/>
      <w:r w:rsidRPr="00773E4F">
        <w:rPr>
          <w:rFonts w:ascii="Times New Roman" w:hAnsi="Times New Roman" w:cs="Times New Roman"/>
          <w:w w:val="100"/>
          <w:sz w:val="24"/>
          <w:szCs w:val="24"/>
        </w:rPr>
        <w:t xml:space="preserve"> з </w:t>
      </w:r>
      <w:proofErr w:type="spellStart"/>
      <w:r w:rsidRPr="00773E4F">
        <w:rPr>
          <w:rFonts w:ascii="Times New Roman" w:hAnsi="Times New Roman" w:cs="Times New Roman"/>
          <w:w w:val="100"/>
          <w:sz w:val="24"/>
          <w:szCs w:val="24"/>
        </w:rPr>
        <w:t>рiзними</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фiнансовими</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iнститутами</w:t>
      </w:r>
      <w:proofErr w:type="spellEnd"/>
      <w:r w:rsidRPr="00773E4F">
        <w:rPr>
          <w:rFonts w:ascii="Times New Roman" w:hAnsi="Times New Roman" w:cs="Times New Roman"/>
          <w:w w:val="100"/>
          <w:sz w:val="24"/>
          <w:szCs w:val="24"/>
        </w:rPr>
        <w:t xml:space="preserve"> (банками, </w:t>
      </w:r>
      <w:proofErr w:type="spellStart"/>
      <w:r w:rsidRPr="00773E4F">
        <w:rPr>
          <w:rFonts w:ascii="Times New Roman" w:hAnsi="Times New Roman" w:cs="Times New Roman"/>
          <w:w w:val="100"/>
          <w:sz w:val="24"/>
          <w:szCs w:val="24"/>
        </w:rPr>
        <w:t>iнвестицiйними</w:t>
      </w:r>
      <w:proofErr w:type="spellEnd"/>
      <w:r w:rsidRPr="00773E4F">
        <w:rPr>
          <w:rFonts w:ascii="Times New Roman" w:hAnsi="Times New Roman" w:cs="Times New Roman"/>
          <w:w w:val="100"/>
          <w:sz w:val="24"/>
          <w:szCs w:val="24"/>
        </w:rPr>
        <w:t xml:space="preserve">, страховими, факторинговими, </w:t>
      </w:r>
      <w:proofErr w:type="spellStart"/>
      <w:r w:rsidRPr="00773E4F">
        <w:rPr>
          <w:rFonts w:ascii="Times New Roman" w:hAnsi="Times New Roman" w:cs="Times New Roman"/>
          <w:w w:val="100"/>
          <w:sz w:val="24"/>
          <w:szCs w:val="24"/>
        </w:rPr>
        <w:t>лiзинговими</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компанiями</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бiржами</w:t>
      </w:r>
      <w:proofErr w:type="spellEnd"/>
      <w:r w:rsidRPr="00773E4F">
        <w:rPr>
          <w:rFonts w:ascii="Times New Roman" w:hAnsi="Times New Roman" w:cs="Times New Roman"/>
          <w:w w:val="100"/>
          <w:sz w:val="24"/>
          <w:szCs w:val="24"/>
        </w:rPr>
        <w:t xml:space="preserve"> та </w:t>
      </w:r>
      <w:proofErr w:type="spellStart"/>
      <w:r w:rsidRPr="00773E4F">
        <w:rPr>
          <w:rFonts w:ascii="Times New Roman" w:hAnsi="Times New Roman" w:cs="Times New Roman"/>
          <w:w w:val="100"/>
          <w:sz w:val="24"/>
          <w:szCs w:val="24"/>
        </w:rPr>
        <w:t>iн</w:t>
      </w:r>
      <w:proofErr w:type="spellEnd"/>
      <w:r w:rsidRPr="00773E4F">
        <w:rPr>
          <w:rFonts w:ascii="Times New Roman" w:hAnsi="Times New Roman" w:cs="Times New Roman"/>
          <w:w w:val="100"/>
          <w:sz w:val="24"/>
          <w:szCs w:val="24"/>
        </w:rPr>
        <w:t xml:space="preserve">), тому Товариство не розробляло та не </w:t>
      </w:r>
      <w:proofErr w:type="spellStart"/>
      <w:r w:rsidRPr="00773E4F">
        <w:rPr>
          <w:rFonts w:ascii="Times New Roman" w:hAnsi="Times New Roman" w:cs="Times New Roman"/>
          <w:w w:val="100"/>
          <w:sz w:val="24"/>
          <w:szCs w:val="24"/>
        </w:rPr>
        <w:t>здiйснювало</w:t>
      </w:r>
      <w:proofErr w:type="spellEnd"/>
      <w:r w:rsidRPr="00773E4F">
        <w:rPr>
          <w:rFonts w:ascii="Times New Roman" w:hAnsi="Times New Roman" w:cs="Times New Roman"/>
          <w:w w:val="100"/>
          <w:sz w:val="24"/>
          <w:szCs w:val="24"/>
        </w:rPr>
        <w:t xml:space="preserve"> завдання та </w:t>
      </w:r>
      <w:proofErr w:type="spellStart"/>
      <w:r w:rsidRPr="00773E4F">
        <w:rPr>
          <w:rFonts w:ascii="Times New Roman" w:hAnsi="Times New Roman" w:cs="Times New Roman"/>
          <w:w w:val="100"/>
          <w:sz w:val="24"/>
          <w:szCs w:val="24"/>
        </w:rPr>
        <w:t>полiтику</w:t>
      </w:r>
      <w:proofErr w:type="spellEnd"/>
      <w:r w:rsidRPr="00773E4F">
        <w:rPr>
          <w:rFonts w:ascii="Times New Roman" w:hAnsi="Times New Roman" w:cs="Times New Roman"/>
          <w:w w:val="100"/>
          <w:sz w:val="24"/>
          <w:szCs w:val="24"/>
        </w:rPr>
        <w:t xml:space="preserve"> щодо </w:t>
      </w:r>
      <w:proofErr w:type="spellStart"/>
      <w:r w:rsidRPr="00773E4F">
        <w:rPr>
          <w:rFonts w:ascii="Times New Roman" w:hAnsi="Times New Roman" w:cs="Times New Roman"/>
          <w:w w:val="100"/>
          <w:sz w:val="24"/>
          <w:szCs w:val="24"/>
        </w:rPr>
        <w:t>управлiння</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фiнансовими</w:t>
      </w:r>
      <w:proofErr w:type="spellEnd"/>
      <w:r w:rsidRPr="00773E4F">
        <w:rPr>
          <w:rFonts w:ascii="Times New Roman" w:hAnsi="Times New Roman" w:cs="Times New Roman"/>
          <w:w w:val="100"/>
          <w:sz w:val="24"/>
          <w:szCs w:val="24"/>
        </w:rPr>
        <w:t xml:space="preserve"> ризиками, у тому </w:t>
      </w:r>
      <w:proofErr w:type="spellStart"/>
      <w:r w:rsidRPr="00773E4F">
        <w:rPr>
          <w:rFonts w:ascii="Times New Roman" w:hAnsi="Times New Roman" w:cs="Times New Roman"/>
          <w:w w:val="100"/>
          <w:sz w:val="24"/>
          <w:szCs w:val="24"/>
        </w:rPr>
        <w:t>числi</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полiтику</w:t>
      </w:r>
      <w:proofErr w:type="spellEnd"/>
      <w:r w:rsidRPr="00773E4F">
        <w:rPr>
          <w:rFonts w:ascii="Times New Roman" w:hAnsi="Times New Roman" w:cs="Times New Roman"/>
          <w:w w:val="100"/>
          <w:sz w:val="24"/>
          <w:szCs w:val="24"/>
        </w:rPr>
        <w:t xml:space="preserve"> щодо страхування кожного основного виду прогнозованої </w:t>
      </w:r>
      <w:proofErr w:type="spellStart"/>
      <w:r w:rsidRPr="00773E4F">
        <w:rPr>
          <w:rFonts w:ascii="Times New Roman" w:hAnsi="Times New Roman" w:cs="Times New Roman"/>
          <w:w w:val="100"/>
          <w:sz w:val="24"/>
          <w:szCs w:val="24"/>
        </w:rPr>
        <w:t>операцiї</w:t>
      </w:r>
      <w:proofErr w:type="spellEnd"/>
      <w:r w:rsidRPr="00773E4F">
        <w:rPr>
          <w:rFonts w:ascii="Times New Roman" w:hAnsi="Times New Roman" w:cs="Times New Roman"/>
          <w:w w:val="100"/>
          <w:sz w:val="24"/>
          <w:szCs w:val="24"/>
        </w:rPr>
        <w:t xml:space="preserve">, для якої використовуються </w:t>
      </w:r>
      <w:proofErr w:type="spellStart"/>
      <w:r w:rsidRPr="00773E4F">
        <w:rPr>
          <w:rFonts w:ascii="Times New Roman" w:hAnsi="Times New Roman" w:cs="Times New Roman"/>
          <w:w w:val="100"/>
          <w:sz w:val="24"/>
          <w:szCs w:val="24"/>
        </w:rPr>
        <w:t>операцiї</w:t>
      </w:r>
      <w:proofErr w:type="spellEnd"/>
      <w:r w:rsidRPr="00773E4F">
        <w:rPr>
          <w:rFonts w:ascii="Times New Roman" w:hAnsi="Times New Roman" w:cs="Times New Roman"/>
          <w:w w:val="100"/>
          <w:sz w:val="24"/>
          <w:szCs w:val="24"/>
        </w:rPr>
        <w:t xml:space="preserve"> хеджування.</w:t>
      </w:r>
    </w:p>
    <w:p w:rsidR="00773E4F" w:rsidRPr="00773E4F" w:rsidRDefault="00773E4F" w:rsidP="00773E4F">
      <w:pPr>
        <w:pStyle w:val="Ch63"/>
        <w:suppressAutoHyphens/>
        <w:rPr>
          <w:rStyle w:val="Bold"/>
          <w:rFonts w:ascii="Times New Roman" w:hAnsi="Times New Roman" w:cs="Times New Roman"/>
          <w:b w:val="0"/>
          <w:w w:val="100"/>
          <w:sz w:val="24"/>
          <w:szCs w:val="24"/>
        </w:rPr>
      </w:pPr>
      <w:r w:rsidRPr="00773E4F">
        <w:rPr>
          <w:rStyle w:val="Bold"/>
          <w:rFonts w:ascii="Times New Roman" w:hAnsi="Times New Roman" w:cs="Times New Roman"/>
          <w:b w:val="0"/>
          <w:w w:val="100"/>
          <w:sz w:val="24"/>
          <w:szCs w:val="24"/>
        </w:rPr>
        <w:t xml:space="preserve">Товариство схильне до </w:t>
      </w:r>
      <w:proofErr w:type="spellStart"/>
      <w:r w:rsidRPr="00773E4F">
        <w:rPr>
          <w:rStyle w:val="Bold"/>
          <w:rFonts w:ascii="Times New Roman" w:hAnsi="Times New Roman" w:cs="Times New Roman"/>
          <w:b w:val="0"/>
          <w:w w:val="100"/>
          <w:sz w:val="24"/>
          <w:szCs w:val="24"/>
        </w:rPr>
        <w:t>цiнового</w:t>
      </w:r>
      <w:proofErr w:type="spellEnd"/>
      <w:r w:rsidRPr="00773E4F">
        <w:rPr>
          <w:rStyle w:val="Bold"/>
          <w:rFonts w:ascii="Times New Roman" w:hAnsi="Times New Roman" w:cs="Times New Roman"/>
          <w:b w:val="0"/>
          <w:w w:val="100"/>
          <w:sz w:val="24"/>
          <w:szCs w:val="24"/>
        </w:rPr>
        <w:t xml:space="preserve"> ризику, тому що прямо залежить </w:t>
      </w:r>
      <w:proofErr w:type="spellStart"/>
      <w:r w:rsidRPr="00773E4F">
        <w:rPr>
          <w:rStyle w:val="Bold"/>
          <w:rFonts w:ascii="Times New Roman" w:hAnsi="Times New Roman" w:cs="Times New Roman"/>
          <w:b w:val="0"/>
          <w:w w:val="100"/>
          <w:sz w:val="24"/>
          <w:szCs w:val="24"/>
        </w:rPr>
        <w:t>вiд</w:t>
      </w:r>
      <w:proofErr w:type="spellEnd"/>
      <w:r w:rsidRPr="00773E4F">
        <w:rPr>
          <w:rStyle w:val="Bold"/>
          <w:rFonts w:ascii="Times New Roman" w:hAnsi="Times New Roman" w:cs="Times New Roman"/>
          <w:b w:val="0"/>
          <w:w w:val="100"/>
          <w:sz w:val="24"/>
          <w:szCs w:val="24"/>
        </w:rPr>
        <w:t xml:space="preserve"> наступних </w:t>
      </w:r>
      <w:proofErr w:type="spellStart"/>
      <w:r w:rsidRPr="00773E4F">
        <w:rPr>
          <w:rStyle w:val="Bold"/>
          <w:rFonts w:ascii="Times New Roman" w:hAnsi="Times New Roman" w:cs="Times New Roman"/>
          <w:b w:val="0"/>
          <w:w w:val="100"/>
          <w:sz w:val="24"/>
          <w:szCs w:val="24"/>
        </w:rPr>
        <w:t>факторiв</w:t>
      </w:r>
      <w:proofErr w:type="spellEnd"/>
      <w:r w:rsidRPr="00773E4F">
        <w:rPr>
          <w:rStyle w:val="Bold"/>
          <w:rFonts w:ascii="Times New Roman" w:hAnsi="Times New Roman" w:cs="Times New Roman"/>
          <w:b w:val="0"/>
          <w:w w:val="100"/>
          <w:sz w:val="24"/>
          <w:szCs w:val="24"/>
        </w:rPr>
        <w:t xml:space="preserve">: </w:t>
      </w:r>
      <w:proofErr w:type="spellStart"/>
      <w:r w:rsidRPr="00773E4F">
        <w:rPr>
          <w:rStyle w:val="Bold"/>
          <w:rFonts w:ascii="Times New Roman" w:hAnsi="Times New Roman" w:cs="Times New Roman"/>
          <w:b w:val="0"/>
          <w:w w:val="100"/>
          <w:sz w:val="24"/>
          <w:szCs w:val="24"/>
        </w:rPr>
        <w:t>Збiльшення</w:t>
      </w:r>
      <w:proofErr w:type="spellEnd"/>
      <w:r w:rsidRPr="00773E4F">
        <w:rPr>
          <w:rStyle w:val="Bold"/>
          <w:rFonts w:ascii="Times New Roman" w:hAnsi="Times New Roman" w:cs="Times New Roman"/>
          <w:b w:val="0"/>
          <w:w w:val="100"/>
          <w:sz w:val="24"/>
          <w:szCs w:val="24"/>
        </w:rPr>
        <w:t xml:space="preserve"> </w:t>
      </w:r>
      <w:proofErr w:type="spellStart"/>
      <w:r w:rsidRPr="00773E4F">
        <w:rPr>
          <w:rStyle w:val="Bold"/>
          <w:rFonts w:ascii="Times New Roman" w:hAnsi="Times New Roman" w:cs="Times New Roman"/>
          <w:b w:val="0"/>
          <w:w w:val="100"/>
          <w:sz w:val="24"/>
          <w:szCs w:val="24"/>
        </w:rPr>
        <w:t>податкiв</w:t>
      </w:r>
      <w:proofErr w:type="spellEnd"/>
      <w:r w:rsidRPr="00773E4F">
        <w:rPr>
          <w:rStyle w:val="Bold"/>
          <w:rFonts w:ascii="Times New Roman" w:hAnsi="Times New Roman" w:cs="Times New Roman"/>
          <w:b w:val="0"/>
          <w:w w:val="100"/>
          <w:sz w:val="24"/>
          <w:szCs w:val="24"/>
        </w:rPr>
        <w:t xml:space="preserve"> та нарахувань, </w:t>
      </w:r>
      <w:proofErr w:type="spellStart"/>
      <w:r w:rsidRPr="00773E4F">
        <w:rPr>
          <w:rStyle w:val="Bold"/>
          <w:rFonts w:ascii="Times New Roman" w:hAnsi="Times New Roman" w:cs="Times New Roman"/>
          <w:b w:val="0"/>
          <w:w w:val="100"/>
          <w:sz w:val="24"/>
          <w:szCs w:val="24"/>
        </w:rPr>
        <w:t>погiршення</w:t>
      </w:r>
      <w:proofErr w:type="spellEnd"/>
      <w:r w:rsidRPr="00773E4F">
        <w:rPr>
          <w:rStyle w:val="Bold"/>
          <w:rFonts w:ascii="Times New Roman" w:hAnsi="Times New Roman" w:cs="Times New Roman"/>
          <w:b w:val="0"/>
          <w:w w:val="100"/>
          <w:sz w:val="24"/>
          <w:szCs w:val="24"/>
        </w:rPr>
        <w:t xml:space="preserve"> </w:t>
      </w:r>
      <w:proofErr w:type="spellStart"/>
      <w:r w:rsidRPr="00773E4F">
        <w:rPr>
          <w:rStyle w:val="Bold"/>
          <w:rFonts w:ascii="Times New Roman" w:hAnsi="Times New Roman" w:cs="Times New Roman"/>
          <w:b w:val="0"/>
          <w:w w:val="100"/>
          <w:sz w:val="24"/>
          <w:szCs w:val="24"/>
        </w:rPr>
        <w:t>економiчного</w:t>
      </w:r>
      <w:proofErr w:type="spellEnd"/>
      <w:r w:rsidRPr="00773E4F">
        <w:rPr>
          <w:rStyle w:val="Bold"/>
          <w:rFonts w:ascii="Times New Roman" w:hAnsi="Times New Roman" w:cs="Times New Roman"/>
          <w:b w:val="0"/>
          <w:w w:val="100"/>
          <w:sz w:val="24"/>
          <w:szCs w:val="24"/>
        </w:rPr>
        <w:t xml:space="preserve"> стану у </w:t>
      </w:r>
      <w:proofErr w:type="spellStart"/>
      <w:r w:rsidRPr="00773E4F">
        <w:rPr>
          <w:rStyle w:val="Bold"/>
          <w:rFonts w:ascii="Times New Roman" w:hAnsi="Times New Roman" w:cs="Times New Roman"/>
          <w:b w:val="0"/>
          <w:w w:val="100"/>
          <w:sz w:val="24"/>
          <w:szCs w:val="24"/>
        </w:rPr>
        <w:t>країнi</w:t>
      </w:r>
      <w:proofErr w:type="spellEnd"/>
      <w:r w:rsidRPr="00773E4F">
        <w:rPr>
          <w:rStyle w:val="Bold"/>
          <w:rFonts w:ascii="Times New Roman" w:hAnsi="Times New Roman" w:cs="Times New Roman"/>
          <w:b w:val="0"/>
          <w:w w:val="100"/>
          <w:sz w:val="24"/>
          <w:szCs w:val="24"/>
        </w:rPr>
        <w:t xml:space="preserve">, </w:t>
      </w:r>
      <w:proofErr w:type="spellStart"/>
      <w:r w:rsidRPr="00773E4F">
        <w:rPr>
          <w:rStyle w:val="Bold"/>
          <w:rFonts w:ascii="Times New Roman" w:hAnsi="Times New Roman" w:cs="Times New Roman"/>
          <w:b w:val="0"/>
          <w:w w:val="100"/>
          <w:sz w:val="24"/>
          <w:szCs w:val="24"/>
        </w:rPr>
        <w:t>збiльшення</w:t>
      </w:r>
      <w:proofErr w:type="spellEnd"/>
      <w:r w:rsidRPr="00773E4F">
        <w:rPr>
          <w:rStyle w:val="Bold"/>
          <w:rFonts w:ascii="Times New Roman" w:hAnsi="Times New Roman" w:cs="Times New Roman"/>
          <w:b w:val="0"/>
          <w:w w:val="100"/>
          <w:sz w:val="24"/>
          <w:szCs w:val="24"/>
        </w:rPr>
        <w:t xml:space="preserve"> </w:t>
      </w:r>
      <w:proofErr w:type="spellStart"/>
      <w:r w:rsidRPr="00773E4F">
        <w:rPr>
          <w:rStyle w:val="Bold"/>
          <w:rFonts w:ascii="Times New Roman" w:hAnsi="Times New Roman" w:cs="Times New Roman"/>
          <w:b w:val="0"/>
          <w:w w:val="100"/>
          <w:sz w:val="24"/>
          <w:szCs w:val="24"/>
        </w:rPr>
        <w:t>цiни</w:t>
      </w:r>
      <w:proofErr w:type="spellEnd"/>
      <w:r w:rsidRPr="00773E4F">
        <w:rPr>
          <w:rStyle w:val="Bold"/>
          <w:rFonts w:ascii="Times New Roman" w:hAnsi="Times New Roman" w:cs="Times New Roman"/>
          <w:b w:val="0"/>
          <w:w w:val="100"/>
          <w:sz w:val="24"/>
          <w:szCs w:val="24"/>
        </w:rPr>
        <w:t xml:space="preserve"> на </w:t>
      </w:r>
      <w:proofErr w:type="spellStart"/>
      <w:r w:rsidRPr="00773E4F">
        <w:rPr>
          <w:rStyle w:val="Bold"/>
          <w:rFonts w:ascii="Times New Roman" w:hAnsi="Times New Roman" w:cs="Times New Roman"/>
          <w:b w:val="0"/>
          <w:w w:val="100"/>
          <w:sz w:val="24"/>
          <w:szCs w:val="24"/>
        </w:rPr>
        <w:t>матерiальнi</w:t>
      </w:r>
      <w:proofErr w:type="spellEnd"/>
      <w:r w:rsidRPr="00773E4F">
        <w:rPr>
          <w:rStyle w:val="Bold"/>
          <w:rFonts w:ascii="Times New Roman" w:hAnsi="Times New Roman" w:cs="Times New Roman"/>
          <w:b w:val="0"/>
          <w:w w:val="100"/>
          <w:sz w:val="24"/>
          <w:szCs w:val="24"/>
        </w:rPr>
        <w:t xml:space="preserve"> ресурси та електроенергію, </w:t>
      </w:r>
      <w:proofErr w:type="spellStart"/>
      <w:r w:rsidRPr="00773E4F">
        <w:rPr>
          <w:rStyle w:val="Bold"/>
          <w:rFonts w:ascii="Times New Roman" w:hAnsi="Times New Roman" w:cs="Times New Roman"/>
          <w:b w:val="0"/>
          <w:w w:val="100"/>
          <w:sz w:val="24"/>
          <w:szCs w:val="24"/>
        </w:rPr>
        <w:t>iншi</w:t>
      </w:r>
      <w:proofErr w:type="spellEnd"/>
      <w:r w:rsidRPr="00773E4F">
        <w:rPr>
          <w:rStyle w:val="Bold"/>
          <w:rFonts w:ascii="Times New Roman" w:hAnsi="Times New Roman" w:cs="Times New Roman"/>
          <w:b w:val="0"/>
          <w:w w:val="100"/>
          <w:sz w:val="24"/>
          <w:szCs w:val="24"/>
        </w:rPr>
        <w:t xml:space="preserve"> фактори, </w:t>
      </w:r>
      <w:proofErr w:type="spellStart"/>
      <w:r w:rsidRPr="00773E4F">
        <w:rPr>
          <w:rStyle w:val="Bold"/>
          <w:rFonts w:ascii="Times New Roman" w:hAnsi="Times New Roman" w:cs="Times New Roman"/>
          <w:b w:val="0"/>
          <w:w w:val="100"/>
          <w:sz w:val="24"/>
          <w:szCs w:val="24"/>
        </w:rPr>
        <w:t>якi</w:t>
      </w:r>
      <w:proofErr w:type="spellEnd"/>
      <w:r w:rsidRPr="00773E4F">
        <w:rPr>
          <w:rStyle w:val="Bold"/>
          <w:rFonts w:ascii="Times New Roman" w:hAnsi="Times New Roman" w:cs="Times New Roman"/>
          <w:b w:val="0"/>
          <w:w w:val="100"/>
          <w:sz w:val="24"/>
          <w:szCs w:val="24"/>
        </w:rPr>
        <w:t xml:space="preserve"> безпосередньо впливають на </w:t>
      </w:r>
      <w:proofErr w:type="spellStart"/>
      <w:r w:rsidRPr="00773E4F">
        <w:rPr>
          <w:rStyle w:val="Bold"/>
          <w:rFonts w:ascii="Times New Roman" w:hAnsi="Times New Roman" w:cs="Times New Roman"/>
          <w:b w:val="0"/>
          <w:w w:val="100"/>
          <w:sz w:val="24"/>
          <w:szCs w:val="24"/>
        </w:rPr>
        <w:t>цiну</w:t>
      </w:r>
      <w:proofErr w:type="spellEnd"/>
      <w:r w:rsidRPr="00773E4F">
        <w:rPr>
          <w:rStyle w:val="Bold"/>
          <w:rFonts w:ascii="Times New Roman" w:hAnsi="Times New Roman" w:cs="Times New Roman"/>
          <w:b w:val="0"/>
          <w:w w:val="100"/>
          <w:sz w:val="24"/>
          <w:szCs w:val="24"/>
        </w:rPr>
        <w:t xml:space="preserve"> послуг, </w:t>
      </w:r>
      <w:proofErr w:type="spellStart"/>
      <w:r w:rsidRPr="00773E4F">
        <w:rPr>
          <w:rStyle w:val="Bold"/>
          <w:rFonts w:ascii="Times New Roman" w:hAnsi="Times New Roman" w:cs="Times New Roman"/>
          <w:b w:val="0"/>
          <w:w w:val="100"/>
          <w:sz w:val="24"/>
          <w:szCs w:val="24"/>
        </w:rPr>
        <w:t>якi</w:t>
      </w:r>
      <w:proofErr w:type="spellEnd"/>
      <w:r w:rsidRPr="00773E4F">
        <w:rPr>
          <w:rStyle w:val="Bold"/>
          <w:rFonts w:ascii="Times New Roman" w:hAnsi="Times New Roman" w:cs="Times New Roman"/>
          <w:b w:val="0"/>
          <w:w w:val="100"/>
          <w:sz w:val="24"/>
          <w:szCs w:val="24"/>
        </w:rPr>
        <w:t xml:space="preserve"> надає Товариство. До кредитного ризику Товариство не схильне, так як </w:t>
      </w:r>
      <w:proofErr w:type="spellStart"/>
      <w:r w:rsidRPr="00773E4F">
        <w:rPr>
          <w:rStyle w:val="Bold"/>
          <w:rFonts w:ascii="Times New Roman" w:hAnsi="Times New Roman" w:cs="Times New Roman"/>
          <w:b w:val="0"/>
          <w:w w:val="100"/>
          <w:sz w:val="24"/>
          <w:szCs w:val="24"/>
        </w:rPr>
        <w:t>iз</w:t>
      </w:r>
      <w:proofErr w:type="spellEnd"/>
      <w:r w:rsidRPr="00773E4F">
        <w:rPr>
          <w:rStyle w:val="Bold"/>
          <w:rFonts w:ascii="Times New Roman" w:hAnsi="Times New Roman" w:cs="Times New Roman"/>
          <w:b w:val="0"/>
          <w:w w:val="100"/>
          <w:sz w:val="24"/>
          <w:szCs w:val="24"/>
        </w:rPr>
        <w:t xml:space="preserve">-за високих </w:t>
      </w:r>
      <w:proofErr w:type="spellStart"/>
      <w:r w:rsidRPr="00773E4F">
        <w:rPr>
          <w:rStyle w:val="Bold"/>
          <w:rFonts w:ascii="Times New Roman" w:hAnsi="Times New Roman" w:cs="Times New Roman"/>
          <w:b w:val="0"/>
          <w:w w:val="100"/>
          <w:sz w:val="24"/>
          <w:szCs w:val="24"/>
        </w:rPr>
        <w:t>вiдсоткiв</w:t>
      </w:r>
      <w:proofErr w:type="spellEnd"/>
      <w:r w:rsidRPr="00773E4F">
        <w:rPr>
          <w:rStyle w:val="Bold"/>
          <w:rFonts w:ascii="Times New Roman" w:hAnsi="Times New Roman" w:cs="Times New Roman"/>
          <w:b w:val="0"/>
          <w:w w:val="100"/>
          <w:sz w:val="24"/>
          <w:szCs w:val="24"/>
        </w:rPr>
        <w:t xml:space="preserve"> Товариство не залучає кредити, а користується власними коштами. До ризику ліквідності Емітент не схильний, так як Товариство має прибуток. Варто зазначити, що Товариство схильне і до ризику грошових потоків, насамперед у зв'язку із зміною законодавства України. Вводяться все нові положення, що регулюють різноманітні сфери діяльності Товариства, що закріплюють нові обов'язки Емітента. В таких випадках виникають ситуації невизначеності умов здійснення фінансових операцій, що і призводить до такого ризику. </w:t>
      </w:r>
    </w:p>
    <w:bookmarkEnd w:id="9"/>
    <w:p w:rsidR="00971188" w:rsidRPr="00FE0630" w:rsidRDefault="00971188" w:rsidP="006E67CC">
      <w:pPr>
        <w:pStyle w:val="Ch63"/>
        <w:suppressAutoHyphens/>
        <w:spacing w:before="113"/>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1) звіт про корпоративне управління</w:t>
      </w:r>
    </w:p>
    <w:p w:rsidR="00971188" w:rsidRPr="00FE0630" w:rsidRDefault="00971188" w:rsidP="006E67CC">
      <w:pPr>
        <w:pStyle w:val="Ch63"/>
        <w:suppressAutoHyphens/>
        <w:spacing w:before="57"/>
        <w:ind w:firstLine="0"/>
        <w:jc w:val="left"/>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Частина 1. Інформація про кодекс корпоративного управління, яким керується особа,</w:t>
      </w:r>
      <w:r w:rsidR="00BA3641" w:rsidRPr="00BA3641">
        <w:rPr>
          <w:rStyle w:val="Bold"/>
          <w:rFonts w:ascii="Times New Roman" w:hAnsi="Times New Roman" w:cs="Times New Roman"/>
          <w:w w:val="100"/>
          <w:sz w:val="24"/>
          <w:szCs w:val="24"/>
          <w:lang w:val="ru-RU"/>
        </w:rPr>
        <w:t xml:space="preserve"> </w:t>
      </w:r>
      <w:r w:rsidRPr="00FE0630">
        <w:rPr>
          <w:rStyle w:val="Bold"/>
          <w:rFonts w:ascii="Times New Roman" w:hAnsi="Times New Roman" w:cs="Times New Roman"/>
          <w:w w:val="100"/>
          <w:sz w:val="24"/>
          <w:szCs w:val="24"/>
        </w:rPr>
        <w:t>та/або практику корпоративного управління особи, застосовувану понад визначені законодавством вимоги</w:t>
      </w:r>
      <w:r w:rsidRPr="00FE0630">
        <w:rPr>
          <w:rStyle w:val="Bold"/>
          <w:rFonts w:ascii="Times New Roman" w:hAnsi="Times New Roman" w:cs="Times New Roman"/>
          <w:w w:val="100"/>
          <w:sz w:val="24"/>
          <w:szCs w:val="24"/>
          <w:vertAlign w:val="superscript"/>
        </w:rPr>
        <w:t>35</w:t>
      </w:r>
    </w:p>
    <w:p w:rsidR="00971188" w:rsidRPr="00FE0630" w:rsidRDefault="00971188" w:rsidP="006E67CC">
      <w:pPr>
        <w:pStyle w:val="TABL0"/>
        <w:suppressAutoHyphens/>
        <w:spacing w:before="57"/>
        <w:rPr>
          <w:rFonts w:ascii="Times New Roman" w:hAnsi="Times New Roman" w:cs="Times New Roman"/>
          <w:w w:val="100"/>
          <w:sz w:val="24"/>
          <w:szCs w:val="24"/>
        </w:rPr>
      </w:pPr>
      <w:r w:rsidRPr="00FE0630">
        <w:rPr>
          <w:rFonts w:ascii="Times New Roman" w:hAnsi="Times New Roman" w:cs="Times New Roman"/>
          <w:w w:val="100"/>
          <w:sz w:val="24"/>
          <w:szCs w:val="24"/>
        </w:rPr>
        <w:t>Таблиця 1.</w:t>
      </w:r>
    </w:p>
    <w:p w:rsidR="00971188" w:rsidRPr="00773E4F" w:rsidRDefault="00971188" w:rsidP="006E67CC">
      <w:pPr>
        <w:pStyle w:val="TABL"/>
        <w:suppressAutoHyphens/>
        <w:spacing w:before="113" w:after="0"/>
        <w:ind w:firstLine="0"/>
        <w:jc w:val="center"/>
        <w:rPr>
          <w:rStyle w:val="Bold"/>
          <w:rFonts w:ascii="Times New Roman" w:hAnsi="Times New Roman" w:cs="Times New Roman"/>
          <w:b/>
          <w:bCs w:val="0"/>
          <w:color w:val="808080" w:themeColor="background1" w:themeShade="80"/>
          <w:w w:val="100"/>
          <w:sz w:val="24"/>
          <w:szCs w:val="24"/>
        </w:rPr>
      </w:pPr>
      <w:r w:rsidRPr="00773E4F">
        <w:rPr>
          <w:rStyle w:val="Bold"/>
          <w:rFonts w:ascii="Times New Roman" w:hAnsi="Times New Roman" w:cs="Times New Roman"/>
          <w:b/>
          <w:bCs w:val="0"/>
          <w:color w:val="808080" w:themeColor="background1" w:themeShade="80"/>
          <w:w w:val="100"/>
          <w:sz w:val="24"/>
          <w:szCs w:val="24"/>
        </w:rPr>
        <w:t>Інформація про кодекс корпоративного управління, яким керується особа</w:t>
      </w:r>
    </w:p>
    <w:tbl>
      <w:tblPr>
        <w:tblW w:w="5000" w:type="pct"/>
        <w:tblCellMar>
          <w:left w:w="0" w:type="dxa"/>
          <w:right w:w="0" w:type="dxa"/>
        </w:tblCellMar>
        <w:tblLook w:val="0000" w:firstRow="0" w:lastRow="0" w:firstColumn="0" w:lastColumn="0" w:noHBand="0" w:noVBand="0"/>
      </w:tblPr>
      <w:tblGrid>
        <w:gridCol w:w="4710"/>
        <w:gridCol w:w="5609"/>
      </w:tblGrid>
      <w:tr w:rsidR="00971188" w:rsidRPr="00773E4F" w:rsidTr="00361AFC">
        <w:trPr>
          <w:trHeight w:val="60"/>
        </w:trPr>
        <w:tc>
          <w:tcPr>
            <w:tcW w:w="228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773E4F" w:rsidRDefault="00971188" w:rsidP="006E67CC">
            <w:pPr>
              <w:pStyle w:val="aff7"/>
              <w:suppressAutoHyphens/>
              <w:spacing w:line="240" w:lineRule="auto"/>
              <w:textAlignment w:val="auto"/>
              <w:rPr>
                <w:color w:val="808080" w:themeColor="background1" w:themeShade="80"/>
                <w:lang w:val="uk-UA"/>
              </w:rPr>
            </w:pPr>
          </w:p>
        </w:tc>
        <w:tc>
          <w:tcPr>
            <w:tcW w:w="271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773E4F" w:rsidRDefault="00971188" w:rsidP="006E67CC">
            <w:pPr>
              <w:pStyle w:val="TableshapkaTABL"/>
              <w:rPr>
                <w:rFonts w:ascii="Times New Roman" w:hAnsi="Times New Roman" w:cs="Times New Roman"/>
                <w:color w:val="808080" w:themeColor="background1" w:themeShade="80"/>
                <w:w w:val="100"/>
                <w:sz w:val="24"/>
                <w:szCs w:val="24"/>
              </w:rPr>
            </w:pPr>
            <w:r w:rsidRPr="00773E4F">
              <w:rPr>
                <w:rFonts w:ascii="Times New Roman" w:hAnsi="Times New Roman" w:cs="Times New Roman"/>
                <w:color w:val="808080" w:themeColor="background1" w:themeShade="80"/>
                <w:w w:val="100"/>
                <w:sz w:val="24"/>
                <w:szCs w:val="24"/>
              </w:rPr>
              <w:t>Прийнято рішення про застосування іншого кодексу</w:t>
            </w:r>
          </w:p>
        </w:tc>
      </w:tr>
      <w:tr w:rsidR="00971188" w:rsidRPr="00773E4F" w:rsidTr="00361AFC">
        <w:trPr>
          <w:trHeight w:val="60"/>
        </w:trPr>
        <w:tc>
          <w:tcPr>
            <w:tcW w:w="2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773E4F" w:rsidRDefault="00971188" w:rsidP="006E67CC">
            <w:pPr>
              <w:pStyle w:val="TableTABL"/>
              <w:rPr>
                <w:rFonts w:ascii="Times New Roman" w:hAnsi="Times New Roman" w:cs="Times New Roman"/>
                <w:color w:val="808080" w:themeColor="background1" w:themeShade="80"/>
                <w:spacing w:val="0"/>
                <w:sz w:val="24"/>
                <w:szCs w:val="24"/>
              </w:rPr>
            </w:pPr>
            <w:r w:rsidRPr="00773E4F">
              <w:rPr>
                <w:rFonts w:ascii="Times New Roman" w:hAnsi="Times New Roman" w:cs="Times New Roman"/>
                <w:color w:val="808080" w:themeColor="background1" w:themeShade="80"/>
                <w:spacing w:val="0"/>
                <w:sz w:val="24"/>
                <w:szCs w:val="24"/>
              </w:rPr>
              <w:t>Назва органу управління, яким прийнято рішення про затвердження застосування іншого кодексу</w:t>
            </w:r>
          </w:p>
        </w:tc>
        <w:tc>
          <w:tcPr>
            <w:tcW w:w="27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773E4F" w:rsidRDefault="00971188" w:rsidP="006E67CC">
            <w:pPr>
              <w:pStyle w:val="aff7"/>
              <w:suppressAutoHyphens/>
              <w:spacing w:line="240" w:lineRule="auto"/>
              <w:textAlignment w:val="auto"/>
              <w:rPr>
                <w:color w:val="808080" w:themeColor="background1" w:themeShade="80"/>
                <w:lang w:val="uk-UA"/>
              </w:rPr>
            </w:pPr>
          </w:p>
        </w:tc>
      </w:tr>
      <w:tr w:rsidR="00971188" w:rsidRPr="00773E4F" w:rsidTr="00361AFC">
        <w:trPr>
          <w:trHeight w:val="60"/>
        </w:trPr>
        <w:tc>
          <w:tcPr>
            <w:tcW w:w="2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773E4F" w:rsidRDefault="00971188" w:rsidP="006E67CC">
            <w:pPr>
              <w:pStyle w:val="TableTABL"/>
              <w:rPr>
                <w:rFonts w:ascii="Times New Roman" w:hAnsi="Times New Roman" w:cs="Times New Roman"/>
                <w:color w:val="808080" w:themeColor="background1" w:themeShade="80"/>
                <w:spacing w:val="0"/>
                <w:sz w:val="24"/>
                <w:szCs w:val="24"/>
              </w:rPr>
            </w:pPr>
            <w:r w:rsidRPr="00773E4F">
              <w:rPr>
                <w:rFonts w:ascii="Times New Roman" w:hAnsi="Times New Roman" w:cs="Times New Roman"/>
                <w:color w:val="808080" w:themeColor="background1" w:themeShade="80"/>
                <w:spacing w:val="0"/>
                <w:sz w:val="24"/>
                <w:szCs w:val="24"/>
              </w:rPr>
              <w:t>Дата прийняття рішення щодо затвердження застосування іншого кодексу</w:t>
            </w:r>
          </w:p>
        </w:tc>
        <w:tc>
          <w:tcPr>
            <w:tcW w:w="27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773E4F" w:rsidRDefault="00971188" w:rsidP="006E67CC">
            <w:pPr>
              <w:pStyle w:val="aff7"/>
              <w:suppressAutoHyphens/>
              <w:spacing w:line="240" w:lineRule="auto"/>
              <w:textAlignment w:val="auto"/>
              <w:rPr>
                <w:color w:val="808080" w:themeColor="background1" w:themeShade="80"/>
                <w:lang w:val="uk-UA"/>
              </w:rPr>
            </w:pPr>
          </w:p>
        </w:tc>
      </w:tr>
      <w:tr w:rsidR="00971188" w:rsidRPr="00773E4F" w:rsidTr="00361AFC">
        <w:trPr>
          <w:trHeight w:val="60"/>
        </w:trPr>
        <w:tc>
          <w:tcPr>
            <w:tcW w:w="2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773E4F" w:rsidRDefault="00971188" w:rsidP="006E67CC">
            <w:pPr>
              <w:pStyle w:val="TableTABL"/>
              <w:rPr>
                <w:rFonts w:ascii="Times New Roman" w:hAnsi="Times New Roman" w:cs="Times New Roman"/>
                <w:color w:val="808080" w:themeColor="background1" w:themeShade="80"/>
                <w:spacing w:val="0"/>
                <w:sz w:val="24"/>
                <w:szCs w:val="24"/>
              </w:rPr>
            </w:pPr>
            <w:r w:rsidRPr="00773E4F">
              <w:rPr>
                <w:rFonts w:ascii="Times New Roman" w:hAnsi="Times New Roman" w:cs="Times New Roman"/>
                <w:color w:val="808080" w:themeColor="background1" w:themeShade="80"/>
                <w:spacing w:val="0"/>
                <w:sz w:val="24"/>
                <w:szCs w:val="24"/>
              </w:rPr>
              <w:t>URL-адреса з текстом кодексу</w:t>
            </w:r>
          </w:p>
        </w:tc>
        <w:tc>
          <w:tcPr>
            <w:tcW w:w="27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773E4F" w:rsidRDefault="00971188" w:rsidP="006E67CC">
            <w:pPr>
              <w:pStyle w:val="aff7"/>
              <w:suppressAutoHyphens/>
              <w:spacing w:line="240" w:lineRule="auto"/>
              <w:textAlignment w:val="auto"/>
              <w:rPr>
                <w:color w:val="808080" w:themeColor="background1" w:themeShade="80"/>
                <w:lang w:val="uk-UA"/>
              </w:rPr>
            </w:pPr>
          </w:p>
        </w:tc>
      </w:tr>
    </w:tbl>
    <w:p w:rsidR="00971188" w:rsidRPr="00773E4F" w:rsidRDefault="00971188" w:rsidP="006E67CC">
      <w:pPr>
        <w:pStyle w:val="Ch63"/>
        <w:suppressAutoHyphens/>
        <w:rPr>
          <w:rFonts w:ascii="Times New Roman" w:hAnsi="Times New Roman" w:cs="Times New Roman"/>
          <w:color w:val="808080" w:themeColor="background1" w:themeShade="80"/>
          <w:w w:val="100"/>
          <w:sz w:val="24"/>
          <w:szCs w:val="24"/>
        </w:rPr>
      </w:pPr>
    </w:p>
    <w:p w:rsidR="00971188" w:rsidRDefault="00971188" w:rsidP="006E67CC">
      <w:pPr>
        <w:pStyle w:val="TABL0"/>
        <w:suppressAutoHyphens/>
        <w:spacing w:before="57"/>
        <w:rPr>
          <w:rFonts w:ascii="Times New Roman" w:hAnsi="Times New Roman" w:cs="Times New Roman"/>
          <w:w w:val="100"/>
          <w:sz w:val="24"/>
          <w:szCs w:val="24"/>
        </w:rPr>
      </w:pPr>
      <w:r w:rsidRPr="00FE0630">
        <w:rPr>
          <w:rFonts w:ascii="Times New Roman" w:hAnsi="Times New Roman" w:cs="Times New Roman"/>
          <w:w w:val="100"/>
          <w:sz w:val="24"/>
          <w:szCs w:val="24"/>
        </w:rPr>
        <w:t>Таблиця 2.</w:t>
      </w:r>
    </w:p>
    <w:p w:rsidR="0059502F" w:rsidRDefault="0059502F" w:rsidP="006E67CC">
      <w:pPr>
        <w:pStyle w:val="TABL0"/>
        <w:suppressAutoHyphens/>
        <w:spacing w:before="57"/>
        <w:rPr>
          <w:rFonts w:ascii="Times New Roman" w:hAnsi="Times New Roman" w:cs="Times New Roman"/>
          <w:w w:val="100"/>
          <w:sz w:val="24"/>
          <w:szCs w:val="24"/>
        </w:rPr>
      </w:pPr>
    </w:p>
    <w:p w:rsidR="0059502F" w:rsidRPr="0014303F" w:rsidRDefault="0059502F" w:rsidP="0059502F">
      <w:pPr>
        <w:pStyle w:val="TABL"/>
        <w:suppressAutoHyphens/>
        <w:spacing w:before="113" w:after="0"/>
        <w:ind w:firstLine="0"/>
        <w:jc w:val="center"/>
        <w:rPr>
          <w:rFonts w:ascii="Times New Roman" w:hAnsi="Times New Roman"/>
          <w:w w:val="100"/>
          <w:sz w:val="24"/>
          <w:szCs w:val="24"/>
        </w:rPr>
      </w:pPr>
      <w:r w:rsidRPr="0014303F">
        <w:rPr>
          <w:rFonts w:ascii="Times New Roman" w:hAnsi="Times New Roman"/>
          <w:w w:val="100"/>
          <w:sz w:val="24"/>
          <w:szCs w:val="24"/>
        </w:rPr>
        <w:t xml:space="preserve">Інформація про практику корпоративного управління особи, </w:t>
      </w:r>
      <w:r w:rsidRPr="0014303F">
        <w:rPr>
          <w:rFonts w:ascii="Times New Roman" w:hAnsi="Times New Roman"/>
          <w:w w:val="100"/>
          <w:sz w:val="24"/>
          <w:szCs w:val="24"/>
        </w:rPr>
        <w:br/>
        <w:t>застосовувану понад визначені законодавством вимоги</w:t>
      </w:r>
    </w:p>
    <w:tbl>
      <w:tblPr>
        <w:tblW w:w="5011" w:type="pct"/>
        <w:tblInd w:w="-11" w:type="dxa"/>
        <w:tblCellMar>
          <w:left w:w="0" w:type="dxa"/>
          <w:right w:w="0" w:type="dxa"/>
        </w:tblCellMar>
        <w:tblLook w:val="0000" w:firstRow="0" w:lastRow="0" w:firstColumn="0" w:lastColumn="0" w:noHBand="0" w:noVBand="0"/>
      </w:tblPr>
      <w:tblGrid>
        <w:gridCol w:w="11"/>
        <w:gridCol w:w="5084"/>
        <w:gridCol w:w="1673"/>
        <w:gridCol w:w="3566"/>
        <w:gridCol w:w="8"/>
      </w:tblGrid>
      <w:tr w:rsidR="0059502F" w:rsidRPr="0014303F" w:rsidTr="00CD387B">
        <w:trPr>
          <w:gridBefore w:val="1"/>
          <w:gridAfter w:val="1"/>
          <w:wBefore w:w="5" w:type="pct"/>
          <w:wAfter w:w="4" w:type="pct"/>
          <w:trHeight w:val="60"/>
        </w:trPr>
        <w:tc>
          <w:tcPr>
            <w:tcW w:w="24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9502F" w:rsidRPr="0014303F" w:rsidRDefault="0059502F" w:rsidP="00CD387B">
            <w:pPr>
              <w:pStyle w:val="aff7"/>
              <w:suppressAutoHyphens/>
              <w:spacing w:line="240" w:lineRule="auto"/>
              <w:textAlignment w:val="auto"/>
              <w:rPr>
                <w:color w:val="auto"/>
                <w:lang w:val="uk-UA"/>
              </w:rPr>
            </w:pP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9502F" w:rsidRPr="0014303F" w:rsidRDefault="0059502F" w:rsidP="00CD387B">
            <w:pPr>
              <w:pStyle w:val="TableshapkaTABL"/>
              <w:rPr>
                <w:rFonts w:ascii="Times New Roman" w:hAnsi="Times New Roman"/>
                <w:b/>
                <w:bCs/>
                <w:w w:val="100"/>
                <w:sz w:val="24"/>
                <w:szCs w:val="24"/>
              </w:rPr>
            </w:pPr>
            <w:r w:rsidRPr="0014303F">
              <w:rPr>
                <w:rFonts w:ascii="Times New Roman" w:hAnsi="Times New Roman"/>
                <w:b/>
                <w:bCs/>
                <w:w w:val="100"/>
                <w:sz w:val="24"/>
                <w:szCs w:val="24"/>
              </w:rPr>
              <w:t xml:space="preserve">Відповідність </w:t>
            </w:r>
            <w:r w:rsidRPr="0014303F">
              <w:rPr>
                <w:rFonts w:ascii="Times New Roman" w:hAnsi="Times New Roman"/>
                <w:b/>
                <w:bCs/>
                <w:w w:val="100"/>
                <w:sz w:val="24"/>
                <w:szCs w:val="24"/>
              </w:rPr>
              <w:lastRenderedPageBreak/>
              <w:t>практики</w:t>
            </w:r>
          </w:p>
          <w:p w:rsidR="0059502F" w:rsidRPr="0014303F" w:rsidRDefault="0059502F" w:rsidP="00CD387B">
            <w:pPr>
              <w:pStyle w:val="TableshapkaTABL"/>
              <w:rPr>
                <w:rFonts w:ascii="Times New Roman" w:hAnsi="Times New Roman"/>
                <w:w w:val="100"/>
                <w:sz w:val="24"/>
                <w:szCs w:val="24"/>
              </w:rPr>
            </w:pPr>
            <w:r w:rsidRPr="0014303F">
              <w:rPr>
                <w:rFonts w:ascii="Times New Roman" w:hAnsi="Times New Roman"/>
                <w:b/>
                <w:bCs/>
                <w:w w:val="100"/>
                <w:sz w:val="24"/>
                <w:szCs w:val="24"/>
              </w:rPr>
              <w:t>(Так/Ні)</w:t>
            </w:r>
          </w:p>
        </w:tc>
        <w:tc>
          <w:tcPr>
            <w:tcW w:w="17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9502F" w:rsidRPr="0014303F" w:rsidRDefault="0059502F" w:rsidP="00CD387B">
            <w:pPr>
              <w:pStyle w:val="TableshapkaTABL"/>
              <w:rPr>
                <w:rFonts w:ascii="Times New Roman" w:hAnsi="Times New Roman"/>
                <w:w w:val="100"/>
                <w:sz w:val="24"/>
                <w:szCs w:val="24"/>
              </w:rPr>
            </w:pPr>
            <w:r w:rsidRPr="0014303F">
              <w:rPr>
                <w:rFonts w:ascii="Times New Roman" w:hAnsi="Times New Roman"/>
                <w:b/>
                <w:bCs/>
                <w:w w:val="100"/>
                <w:sz w:val="24"/>
                <w:szCs w:val="24"/>
              </w:rPr>
              <w:lastRenderedPageBreak/>
              <w:t xml:space="preserve">Опис наявної практики/ </w:t>
            </w:r>
            <w:r w:rsidRPr="0014303F">
              <w:rPr>
                <w:rFonts w:ascii="Times New Roman" w:hAnsi="Times New Roman"/>
                <w:b/>
                <w:bCs/>
                <w:w w:val="100"/>
                <w:sz w:val="24"/>
                <w:szCs w:val="24"/>
              </w:rPr>
              <w:br/>
            </w:r>
            <w:r w:rsidRPr="0014303F">
              <w:rPr>
                <w:rFonts w:ascii="Times New Roman" w:hAnsi="Times New Roman"/>
                <w:b/>
                <w:bCs/>
                <w:w w:val="100"/>
                <w:sz w:val="24"/>
                <w:szCs w:val="24"/>
              </w:rPr>
              <w:lastRenderedPageBreak/>
              <w:t>обґрунтування відхилення</w:t>
            </w:r>
          </w:p>
        </w:tc>
      </w:tr>
      <w:tr w:rsidR="0059502F" w:rsidRPr="0014303F" w:rsidTr="00CD387B">
        <w:trPr>
          <w:gridBefore w:val="1"/>
          <w:gridAfter w:val="1"/>
          <w:wBefore w:w="5" w:type="pct"/>
          <w:wAfter w:w="4" w:type="pct"/>
          <w:trHeight w:val="60"/>
        </w:trPr>
        <w:tc>
          <w:tcPr>
            <w:tcW w:w="4991"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lastRenderedPageBreak/>
              <w:t>1. Цілі особи</w:t>
            </w:r>
          </w:p>
        </w:tc>
      </w:tr>
      <w:tr w:rsidR="0059502F" w:rsidRPr="0014303F" w:rsidTr="00CD387B">
        <w:trPr>
          <w:gridBefore w:val="1"/>
          <w:gridAfter w:val="1"/>
          <w:wBefore w:w="5" w:type="pct"/>
          <w:wAfter w:w="4" w:type="pct"/>
          <w:trHeight w:val="60"/>
        </w:trPr>
        <w:tc>
          <w:tcPr>
            <w:tcW w:w="24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В статуті та/або внутрішніх документах особи визначена мета щодо створення довгострокової сталої цінності в інтересах особи та її </w:t>
            </w:r>
            <w:proofErr w:type="spellStart"/>
            <w:r w:rsidRPr="0014303F">
              <w:rPr>
                <w:rFonts w:ascii="Times New Roman" w:hAnsi="Times New Roman"/>
                <w:spacing w:val="0"/>
                <w:sz w:val="24"/>
                <w:szCs w:val="24"/>
              </w:rPr>
              <w:t>стейкхолдерів</w:t>
            </w:r>
            <w:proofErr w:type="spellEnd"/>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59502F">
              <w:rPr>
                <w:color w:val="auto"/>
                <w:lang w:val="uk-UA"/>
              </w:rPr>
              <w:t>Товариство створено з метою здійснення підприємницької діяльності для одержання прибутку в інтересах акціонерів Товариства, максимізації добробуту акціонерів у вигляді зростання ринкової вартості акцій Товариства, а також отримання акціонерами дивідендів.</w:t>
            </w:r>
          </w:p>
        </w:tc>
      </w:tr>
      <w:tr w:rsidR="0059502F" w:rsidRPr="0014303F" w:rsidTr="00CD387B">
        <w:trPr>
          <w:gridBefore w:val="1"/>
          <w:gridAfter w:val="1"/>
          <w:wBefore w:w="5" w:type="pct"/>
          <w:wAfter w:w="4" w:type="pct"/>
          <w:trHeight w:val="60"/>
        </w:trPr>
        <w:tc>
          <w:tcPr>
            <w:tcW w:w="4991"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2. Акціонери та </w:t>
            </w:r>
            <w:proofErr w:type="spellStart"/>
            <w:r w:rsidRPr="0014303F">
              <w:rPr>
                <w:rStyle w:val="Bold"/>
                <w:rFonts w:ascii="Times New Roman" w:hAnsi="Times New Roman"/>
                <w:spacing w:val="0"/>
                <w:sz w:val="24"/>
                <w:szCs w:val="24"/>
              </w:rPr>
              <w:t>стейкхолдери</w:t>
            </w:r>
            <w:proofErr w:type="spellEnd"/>
          </w:p>
        </w:tc>
      </w:tr>
      <w:tr w:rsidR="0059502F" w:rsidRPr="0014303F" w:rsidTr="00CD387B">
        <w:trPr>
          <w:gridBefore w:val="1"/>
          <w:gridAfter w:val="1"/>
          <w:wBefore w:w="5" w:type="pct"/>
          <w:wAfter w:w="4" w:type="pct"/>
          <w:trHeight w:val="60"/>
        </w:trPr>
        <w:tc>
          <w:tcPr>
            <w:tcW w:w="24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Права акціонерів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rPr>
                <w:color w:val="auto"/>
                <w:lang w:val="uk-UA"/>
              </w:rPr>
            </w:pPr>
            <w:r w:rsidRPr="0014303F">
              <w:rPr>
                <w:color w:val="auto"/>
                <w:lang w:val="uk-UA"/>
              </w:rPr>
              <w:t>Кожною простою акцією Товариства її власнику – акціонеру надається однакова сукупність прав, включаючи права на: - участь в управлінні Товариством; - отримання дивідендів; - отримання у разі ліквідації Товариства частини його майна або вартості частини майна; - отримання інформації про господарську діяльність Товариства. 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 Акціонери – власники простих акцій Товариства можуть мати й інші права, передбачені актами законодавства та Статутом.</w:t>
            </w:r>
          </w:p>
        </w:tc>
      </w:tr>
      <w:tr w:rsidR="0059502F" w:rsidRPr="0014303F" w:rsidTr="00CD387B">
        <w:trPr>
          <w:gridBefore w:val="1"/>
          <w:gridAfter w:val="1"/>
          <w:wBefore w:w="5" w:type="pct"/>
          <w:wAfter w:w="4" w:type="pct"/>
          <w:trHeight w:val="60"/>
        </w:trPr>
        <w:tc>
          <w:tcPr>
            <w:tcW w:w="24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Права міноритарних акціонерів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lang w:val="uk-UA"/>
              </w:rPr>
              <w:t>Товариство забезпечує рівне ставлення до всіх акціонерів – власників однієї категорії акцій. Акціонери – власники простих акцій Товариства мають однакову сукупність прав, не залежно від кількості належних їм акцій.</w:t>
            </w:r>
          </w:p>
        </w:tc>
      </w:tr>
      <w:tr w:rsidR="0059502F" w:rsidRPr="0014303F" w:rsidTr="00CD387B">
        <w:trPr>
          <w:trHeight w:val="253"/>
        </w:trPr>
        <w:tc>
          <w:tcPr>
            <w:tcW w:w="5000" w:type="pct"/>
            <w:gridSpan w:val="5"/>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1) загальні збори акціонерів</w:t>
            </w:r>
          </w:p>
        </w:tc>
      </w:tr>
      <w:tr w:rsidR="0059502F" w:rsidRPr="0014303F" w:rsidTr="00CD387B">
        <w:trPr>
          <w:trHeight w:val="1138"/>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Особи, які мають право брати участь </w:t>
            </w:r>
            <w:r w:rsidRPr="0014303F">
              <w:rPr>
                <w:rFonts w:ascii="Times New Roman" w:hAnsi="Times New Roman"/>
                <w:spacing w:val="0"/>
                <w:sz w:val="24"/>
                <w:szCs w:val="24"/>
              </w:rPr>
              <w:br/>
              <w:t xml:space="preserve">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w:t>
            </w:r>
            <w:r w:rsidRPr="0014303F">
              <w:rPr>
                <w:rFonts w:ascii="Times New Roman" w:hAnsi="Times New Roman"/>
                <w:spacing w:val="0"/>
                <w:sz w:val="24"/>
                <w:szCs w:val="24"/>
              </w:rPr>
              <w:lastRenderedPageBreak/>
              <w:t>до дати їх проведення</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lastRenderedPageBreak/>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jc w:val="both"/>
              <w:rPr>
                <w:color w:val="auto"/>
                <w:lang w:val="uk-UA"/>
              </w:rPr>
            </w:pPr>
            <w:r w:rsidRPr="0014303F">
              <w:rPr>
                <w:color w:val="auto"/>
                <w:lang w:val="uk-UA"/>
              </w:rPr>
              <w:t xml:space="preserve">Письмове повідомлення про проведення Загальних зборів та проект порядку денного надсилається акціонерам персонально рекомендованим листом, у строк не пізніше ніж за </w:t>
            </w:r>
            <w:r w:rsidRPr="0014303F">
              <w:rPr>
                <w:color w:val="auto"/>
                <w:lang w:val="uk-UA"/>
              </w:rPr>
              <w:lastRenderedPageBreak/>
              <w:t xml:space="preserve">30 днів до дати їх проведення. Повідомлення розсилає особа, яка </w:t>
            </w:r>
            <w:proofErr w:type="spellStart"/>
            <w:r w:rsidRPr="0014303F">
              <w:rPr>
                <w:color w:val="auto"/>
                <w:lang w:val="uk-UA"/>
              </w:rPr>
              <w:t>скликає</w:t>
            </w:r>
            <w:proofErr w:type="spellEnd"/>
            <w:r w:rsidRPr="0014303F">
              <w:rPr>
                <w:color w:val="auto"/>
                <w:lang w:val="uk-UA"/>
              </w:rPr>
              <w:t xml:space="preserve"> Загальні збори, або особа, яка веде облік прав власності на акції Товариства у разі скликання Загальних зборів акціонерами. Повідомлення про проведення Загальних зборів та проект порядку денного можуть надсилатися акціонерам через депозитарну систему України відповідно до Закону України «Про акціонерні товариства». Не пізніше ніж за 30 днів до дати проведення Загальних зборів Товариство публікує в загальнодоступній інформаційній базі даних НКЦПФР та на власній </w:t>
            </w:r>
            <w:proofErr w:type="spellStart"/>
            <w:r w:rsidRPr="0014303F">
              <w:rPr>
                <w:color w:val="auto"/>
                <w:lang w:val="uk-UA"/>
              </w:rPr>
              <w:t>вебсторінці</w:t>
            </w:r>
            <w:proofErr w:type="spellEnd"/>
            <w:r w:rsidRPr="0014303F">
              <w:rPr>
                <w:color w:val="auto"/>
                <w:lang w:val="uk-UA"/>
              </w:rPr>
              <w:t xml:space="preserve"> в мережі Інтернет повідомлення про проведення Загальних зборів.</w:t>
            </w:r>
          </w:p>
        </w:tc>
      </w:tr>
      <w:tr w:rsidR="0059502F" w:rsidRPr="0014303F" w:rsidTr="00CD387B">
        <w:trPr>
          <w:trHeight w:val="784"/>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lastRenderedPageBreak/>
              <w:t xml:space="preserve">Біографічні дані про кандидатів до складу </w:t>
            </w:r>
            <w:r w:rsidRPr="0014303F">
              <w:rPr>
                <w:rFonts w:ascii="Times New Roman" w:hAnsi="Times New Roman"/>
                <w:spacing w:val="0"/>
                <w:sz w:val="24"/>
                <w:szCs w:val="24"/>
              </w:rPr>
              <w:b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Біографічні дані про кандидатів до складу органів управління розкриваються у бюлетені для кумулятивного голосування; а також в разі прийняття Загальними зборами рішення про зміну посадових осіб Товариства. Біографічні дані в обсягах, передбачених діючим законодавством, розкриваються в особливій інформації, яка публікується на сайті Товариства.</w:t>
            </w:r>
          </w:p>
        </w:tc>
      </w:tr>
      <w:tr w:rsidR="0059502F" w:rsidRPr="0014303F" w:rsidTr="00CD387B">
        <w:trPr>
          <w:trHeight w:val="961"/>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Особи, які мають право брати участь </w:t>
            </w:r>
            <w:r w:rsidRPr="0014303F">
              <w:rPr>
                <w:rFonts w:ascii="Times New Roman" w:hAnsi="Times New Roman"/>
                <w:spacing w:val="0"/>
                <w:sz w:val="24"/>
                <w:szCs w:val="24"/>
              </w:rPr>
              <w:br/>
              <w:t xml:space="preserve">у загальних зборах, мають можливість голосувати, а також отримувати матеріали, пов’язані із загальними зборами, дистанційно </w:t>
            </w:r>
            <w:r w:rsidRPr="0014303F">
              <w:rPr>
                <w:rFonts w:ascii="Times New Roman" w:hAnsi="Times New Roman"/>
                <w:spacing w:val="0"/>
                <w:sz w:val="24"/>
                <w:szCs w:val="24"/>
              </w:rPr>
              <w:br/>
              <w:t>(за допомогою засобів електронного зв’язку тощо)</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Для вирішення будь-яких питань, що належать до компетенції Загальних зборів акціонерів, можуть проводитися дистанційні Загальні збори акціонерів. У такому разі, волевиявлення акціонерів фіксується шляхом опитування, що проводиться через депозитарну систему України. Документи, необхідні для прийняття рішень з питань, включених до проекту порядку денного та порядку денного, надаються акціонеру в електронній формі на його запит, який направляється на офіційну електронну пошту Товариства.  </w:t>
            </w:r>
          </w:p>
        </w:tc>
      </w:tr>
      <w:tr w:rsidR="0059502F" w:rsidRPr="0014303F" w:rsidTr="00CD387B">
        <w:trPr>
          <w:trHeight w:val="784"/>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lastRenderedPageBreak/>
              <w:t xml:space="preserve">Керівник, фінансовий директор, більшість </w:t>
            </w:r>
            <w:r w:rsidRPr="0014303F">
              <w:rPr>
                <w:rFonts w:ascii="Times New Roman" w:hAnsi="Times New Roman"/>
                <w:spacing w:val="0"/>
                <w:sz w:val="24"/>
                <w:szCs w:val="24"/>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Обов’язкова участь керівника, фінансового директора, членів  Наглядової ради і зовнішнього аудитора у річних загальних зборах не встановлена Статутом та внутрішніми документами Товариства. За необхідності, ці особи м</w:t>
            </w:r>
            <w:r w:rsidRPr="0014303F">
              <w:rPr>
                <w:lang w:val="uk-UA"/>
              </w:rPr>
              <w:t xml:space="preserve">ожуть бути запрошені </w:t>
            </w:r>
            <w:r w:rsidRPr="0014303F">
              <w:rPr>
                <w:color w:val="auto"/>
                <w:lang w:val="uk-UA"/>
              </w:rPr>
              <w:t xml:space="preserve">до участі в зборах.  </w:t>
            </w:r>
          </w:p>
        </w:tc>
      </w:tr>
      <w:tr w:rsidR="0059502F" w:rsidRPr="0014303F" w:rsidTr="00CD387B">
        <w:trPr>
          <w:trHeight w:val="784"/>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Особи, які мають можливість брати участь у загальних зборах, мають можливість ставити </w:t>
            </w:r>
            <w:r w:rsidRPr="0014303F">
              <w:rPr>
                <w:rFonts w:ascii="Times New Roman" w:hAnsi="Times New Roman"/>
                <w:spacing w:val="0"/>
                <w:sz w:val="24"/>
                <w:szCs w:val="24"/>
              </w:rPr>
              <w:br/>
              <w:t>усні запитання стосовно питань порядку денного і отримувати відповіді на них</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lang w:val="uk-UA"/>
              </w:rPr>
              <w:t>Акціонери, які беруть участь в очних Загальних зборах акціонерів, мають можливість ставити усні/письмові запитання стосовно питань порядку денного і отримувати відповіді на них.</w:t>
            </w:r>
          </w:p>
        </w:tc>
      </w:tr>
      <w:tr w:rsidR="0059502F" w:rsidRPr="0014303F" w:rsidTr="00CD387B">
        <w:trPr>
          <w:trHeight w:val="291"/>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Детальний регламент проведення загальних зборів визначено статутом та/або внутрішніми документами</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Регламент проведення загальних зборів акціонерів визначено Статутом та чинним законодавством.</w:t>
            </w:r>
          </w:p>
        </w:tc>
      </w:tr>
      <w:tr w:rsidR="0059502F" w:rsidRPr="0014303F" w:rsidTr="00CD387B">
        <w:trPr>
          <w:trHeight w:val="1138"/>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Протокол та рішення загальних зборів </w:t>
            </w:r>
            <w:r w:rsidRPr="0014303F">
              <w:rPr>
                <w:rFonts w:ascii="Times New Roman" w:hAnsi="Times New Roman"/>
                <w:spacing w:val="0"/>
                <w:sz w:val="24"/>
                <w:szCs w:val="24"/>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Підсумки голосування оголошуються на Загальних зборах, під час яких проводилося голосування. Після закриття Загальних зборів підсумки голосування доводяться до відома акціонерів протягом 10 робочих днів шляхом розміщення на власному </w:t>
            </w:r>
            <w:proofErr w:type="spellStart"/>
            <w:r w:rsidRPr="0014303F">
              <w:rPr>
                <w:color w:val="auto"/>
                <w:lang w:val="uk-UA"/>
              </w:rPr>
              <w:t>вебсайті</w:t>
            </w:r>
            <w:proofErr w:type="spellEnd"/>
            <w:r w:rsidRPr="0014303F">
              <w:rPr>
                <w:color w:val="auto"/>
                <w:lang w:val="uk-UA"/>
              </w:rPr>
              <w:t xml:space="preserve"> Товариства.</w:t>
            </w:r>
          </w:p>
        </w:tc>
      </w:tr>
      <w:tr w:rsidR="0059502F" w:rsidRPr="0014303F" w:rsidTr="00CD387B">
        <w:trPr>
          <w:trHeight w:val="961"/>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Адреса </w:t>
            </w:r>
            <w:proofErr w:type="spellStart"/>
            <w:r w:rsidRPr="0014303F">
              <w:rPr>
                <w:rFonts w:ascii="Times New Roman" w:hAnsi="Times New Roman"/>
                <w:spacing w:val="0"/>
                <w:sz w:val="24"/>
                <w:szCs w:val="24"/>
              </w:rPr>
              <w:t>вебсайту</w:t>
            </w:r>
            <w:proofErr w:type="spellEnd"/>
            <w:r w:rsidRPr="0014303F">
              <w:rPr>
                <w:rFonts w:ascii="Times New Roman" w:hAnsi="Times New Roman"/>
                <w:spacing w:val="0"/>
                <w:sz w:val="24"/>
                <w:szCs w:val="24"/>
              </w:rPr>
              <w:t xml:space="preserve">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lang w:val="uk-UA"/>
              </w:rPr>
              <w:t xml:space="preserve">Адреса </w:t>
            </w:r>
            <w:proofErr w:type="spellStart"/>
            <w:r w:rsidRPr="0014303F">
              <w:rPr>
                <w:lang w:val="uk-UA"/>
              </w:rPr>
              <w:t>вебсайту</w:t>
            </w:r>
            <w:proofErr w:type="spellEnd"/>
            <w:r w:rsidRPr="0014303F">
              <w:rPr>
                <w:lang w:val="uk-UA"/>
              </w:rPr>
              <w:t xml:space="preserve">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r>
      <w:tr w:rsidR="0059502F" w:rsidRPr="0014303F" w:rsidTr="00CD387B">
        <w:trPr>
          <w:trHeight w:val="253"/>
        </w:trPr>
        <w:tc>
          <w:tcPr>
            <w:tcW w:w="5000" w:type="pct"/>
            <w:gridSpan w:val="5"/>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2) взаємодія з акціонерами</w:t>
            </w:r>
          </w:p>
        </w:tc>
      </w:tr>
      <w:tr w:rsidR="0059502F" w:rsidRPr="0014303F" w:rsidTr="00CD387B">
        <w:trPr>
          <w:trHeight w:val="344"/>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3337B9">
            <w:pPr>
              <w:pStyle w:val="aff7"/>
              <w:suppressAutoHyphens/>
              <w:spacing w:line="240" w:lineRule="auto"/>
              <w:jc w:val="both"/>
              <w:textAlignment w:val="auto"/>
              <w:rPr>
                <w:color w:val="auto"/>
                <w:lang w:val="uk-UA"/>
              </w:rPr>
            </w:pPr>
            <w:r w:rsidRPr="0014303F">
              <w:rPr>
                <w:color w:val="auto"/>
                <w:lang w:val="uk-UA"/>
              </w:rPr>
              <w:t>Параметри взаємовідносин між Товариством та акціонерам</w:t>
            </w:r>
            <w:r w:rsidR="003337B9">
              <w:rPr>
                <w:color w:val="auto"/>
                <w:lang w:val="uk-UA"/>
              </w:rPr>
              <w:t>и визначено Статутом Товариства</w:t>
            </w:r>
            <w:r w:rsidRPr="0014303F">
              <w:rPr>
                <w:color w:val="auto"/>
                <w:lang w:val="uk-UA"/>
              </w:rPr>
              <w:t xml:space="preserve"> та законодавством.</w:t>
            </w:r>
          </w:p>
        </w:tc>
      </w:tr>
      <w:tr w:rsidR="0059502F" w:rsidRPr="0014303F" w:rsidTr="00CD387B">
        <w:trPr>
          <w:trHeight w:val="1138"/>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Взаємодія з інвесторами  акціонерами забезпечується  Головою Правління та Наглядовою радою Товариства.</w:t>
            </w:r>
          </w:p>
        </w:tc>
      </w:tr>
      <w:tr w:rsidR="0059502F" w:rsidRPr="0014303F" w:rsidTr="00CD387B">
        <w:trPr>
          <w:trHeight w:val="253"/>
        </w:trPr>
        <w:tc>
          <w:tcPr>
            <w:tcW w:w="5000" w:type="pct"/>
            <w:gridSpan w:val="5"/>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3) поглинання</w:t>
            </w:r>
          </w:p>
        </w:tc>
      </w:tr>
      <w:tr w:rsidR="0059502F" w:rsidRPr="0014303F" w:rsidTr="00CD387B">
        <w:trPr>
          <w:trHeight w:val="1000"/>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lastRenderedPageBreak/>
              <w:t>Радою визначено принципи, як вона діятиме у разі пропозиції щодо поглинання, зокрема:</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а) не вчиняти дії щодо протидії поглинанню </w:t>
            </w:r>
            <w:r w:rsidRPr="0014303F">
              <w:rPr>
                <w:rFonts w:ascii="Times New Roman" w:hAnsi="Times New Roman"/>
                <w:spacing w:val="0"/>
                <w:sz w:val="24"/>
                <w:szCs w:val="24"/>
              </w:rPr>
              <w:br/>
              <w:t>без відповідного рішення загальних зборів;</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б) надавати акціонерам збалансований аналіз недоліків і переваг будь-якої пропозиції щодо поглинання;</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в) загальні збори приймають остаточне рішення про схвалення або відхилення пропозицій щодо поглинання </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Принципи щодо дій у разі пропозиції щодо поглинання не визначені внутрішніми документами Товариства, оскільки це не вимагається чинним законодавством. Такі дії будуть вчинятися відповідно до законодавства України.</w:t>
            </w:r>
          </w:p>
        </w:tc>
      </w:tr>
      <w:tr w:rsidR="0059502F" w:rsidRPr="0014303F" w:rsidTr="00CD387B">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 xml:space="preserve">4) інші </w:t>
            </w:r>
            <w:proofErr w:type="spellStart"/>
            <w:r w:rsidRPr="0014303F">
              <w:rPr>
                <w:rStyle w:val="Bold"/>
                <w:rFonts w:ascii="Times New Roman" w:hAnsi="Times New Roman"/>
                <w:spacing w:val="0"/>
                <w:sz w:val="24"/>
                <w:szCs w:val="24"/>
              </w:rPr>
              <w:t>стейкхолдери</w:t>
            </w:r>
            <w:proofErr w:type="spellEnd"/>
            <w:r w:rsidRPr="0014303F">
              <w:rPr>
                <w:rStyle w:val="Bold"/>
                <w:rFonts w:ascii="Times New Roman" w:hAnsi="Times New Roman"/>
                <w:spacing w:val="0"/>
                <w:sz w:val="24"/>
                <w:szCs w:val="24"/>
              </w:rPr>
              <w:t xml:space="preserve"> </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Радою затверджено та розкрито політику взаємодії зі </w:t>
            </w:r>
            <w:proofErr w:type="spellStart"/>
            <w:r w:rsidRPr="0014303F">
              <w:rPr>
                <w:rFonts w:ascii="Times New Roman" w:hAnsi="Times New Roman"/>
                <w:spacing w:val="0"/>
                <w:sz w:val="24"/>
                <w:szCs w:val="24"/>
              </w:rPr>
              <w:t>стейкхолдерами</w:t>
            </w:r>
            <w:proofErr w:type="spellEnd"/>
            <w:r w:rsidRPr="0014303F">
              <w:rPr>
                <w:rFonts w:ascii="Times New Roman" w:hAnsi="Times New Roman"/>
                <w:spacing w:val="0"/>
                <w:sz w:val="24"/>
                <w:szCs w:val="24"/>
              </w:rPr>
              <w:t>, яка визначає параметри взаємовідносин між особою та її </w:t>
            </w:r>
            <w:proofErr w:type="spellStart"/>
            <w:r w:rsidRPr="0014303F">
              <w:rPr>
                <w:rFonts w:ascii="Times New Roman" w:hAnsi="Times New Roman"/>
                <w:spacing w:val="0"/>
                <w:sz w:val="24"/>
                <w:szCs w:val="24"/>
              </w:rPr>
              <w:t>стейкхолдерами</w:t>
            </w:r>
            <w:proofErr w:type="spellEnd"/>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3337B9">
            <w:pPr>
              <w:pStyle w:val="aff7"/>
              <w:suppressAutoHyphens/>
              <w:spacing w:line="240" w:lineRule="auto"/>
              <w:jc w:val="both"/>
              <w:textAlignment w:val="auto"/>
              <w:rPr>
                <w:color w:val="auto"/>
                <w:lang w:val="uk-UA"/>
              </w:rPr>
            </w:pPr>
            <w:r w:rsidRPr="0014303F">
              <w:rPr>
                <w:lang w:val="uk-UA"/>
              </w:rPr>
              <w:t xml:space="preserve">Взаємодія зі </w:t>
            </w:r>
            <w:proofErr w:type="spellStart"/>
            <w:r w:rsidRPr="0014303F">
              <w:rPr>
                <w:lang w:val="uk-UA"/>
              </w:rPr>
              <w:t>стейкхолдерами</w:t>
            </w:r>
            <w:proofErr w:type="spellEnd"/>
            <w:r w:rsidRPr="0014303F">
              <w:rPr>
                <w:lang w:val="uk-UA"/>
              </w:rPr>
              <w:t xml:space="preserve"> відбувається </w:t>
            </w:r>
            <w:r w:rsidR="003337B9">
              <w:rPr>
                <w:lang w:val="uk-UA"/>
              </w:rPr>
              <w:t xml:space="preserve">на підставі Статуту Товариства </w:t>
            </w:r>
            <w:r w:rsidRPr="0014303F">
              <w:rPr>
                <w:lang w:val="uk-UA"/>
              </w:rPr>
              <w:t>та законодавства України.</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Особою визначено перелік своїх </w:t>
            </w:r>
            <w:proofErr w:type="spellStart"/>
            <w:r w:rsidRPr="0014303F">
              <w:rPr>
                <w:rFonts w:ascii="Times New Roman" w:hAnsi="Times New Roman"/>
                <w:spacing w:val="0"/>
                <w:sz w:val="24"/>
                <w:szCs w:val="24"/>
              </w:rPr>
              <w:t>стейкхолдерів</w:t>
            </w:r>
            <w:proofErr w:type="spellEnd"/>
            <w:r w:rsidRPr="0014303F">
              <w:rPr>
                <w:rFonts w:ascii="Times New Roman" w:hAnsi="Times New Roman"/>
                <w:spacing w:val="0"/>
                <w:sz w:val="24"/>
                <w:szCs w:val="24"/>
              </w:rPr>
              <w:t xml:space="preserve">, зокрема і тих, з якими необхідно налагодити безпосередню взаємодію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3337B9" w:rsidP="00CD387B">
            <w:pPr>
              <w:pStyle w:val="aff7"/>
              <w:suppressAutoHyphens/>
              <w:spacing w:line="240" w:lineRule="auto"/>
              <w:jc w:val="both"/>
              <w:textAlignment w:val="auto"/>
              <w:rPr>
                <w:color w:val="auto"/>
                <w:lang w:val="uk-UA"/>
              </w:rPr>
            </w:pPr>
            <w:r>
              <w:rPr>
                <w:lang w:val="uk-UA"/>
              </w:rPr>
              <w:t xml:space="preserve">Перелік своїх </w:t>
            </w:r>
            <w:proofErr w:type="spellStart"/>
            <w:r>
              <w:rPr>
                <w:lang w:val="uk-UA"/>
              </w:rPr>
              <w:t>стейкхолдерів</w:t>
            </w:r>
            <w:proofErr w:type="spellEnd"/>
            <w:r>
              <w:rPr>
                <w:lang w:val="uk-UA"/>
              </w:rPr>
              <w:t xml:space="preserve"> не визначався за відсутності потреби у цьому.</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Особа розкриває звіт щодо аспектів взаємодії зі </w:t>
            </w:r>
            <w:proofErr w:type="spellStart"/>
            <w:r w:rsidRPr="0014303F">
              <w:rPr>
                <w:rFonts w:ascii="Times New Roman" w:hAnsi="Times New Roman"/>
                <w:spacing w:val="0"/>
                <w:sz w:val="24"/>
                <w:szCs w:val="24"/>
              </w:rPr>
              <w:t>стейкхолдерами</w:t>
            </w:r>
            <w:proofErr w:type="spellEnd"/>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 xml:space="preserve">Ні </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lang w:val="uk-UA"/>
              </w:rPr>
              <w:t xml:space="preserve">Звіт щодо аспектів взаємодії зі </w:t>
            </w:r>
            <w:proofErr w:type="spellStart"/>
            <w:r w:rsidRPr="0014303F">
              <w:rPr>
                <w:lang w:val="uk-UA"/>
              </w:rPr>
              <w:t>стейкхолдерами</w:t>
            </w:r>
            <w:proofErr w:type="spellEnd"/>
            <w:r w:rsidRPr="0014303F">
              <w:rPr>
                <w:lang w:val="uk-UA"/>
              </w:rPr>
              <w:t xml:space="preserve"> Товариством, за відсутності потреби, не складається і не розкривається.</w:t>
            </w:r>
          </w:p>
        </w:tc>
      </w:tr>
      <w:tr w:rsidR="0059502F" w:rsidRPr="0014303F" w:rsidTr="00CD387B">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3. Наглядова рада</w:t>
            </w:r>
            <w:r w:rsidRPr="0014303F">
              <w:rPr>
                <w:rStyle w:val="Bold"/>
                <w:rFonts w:ascii="Times New Roman" w:hAnsi="Times New Roman"/>
                <w:spacing w:val="0"/>
                <w:sz w:val="24"/>
                <w:szCs w:val="24"/>
                <w:vertAlign w:val="superscript"/>
              </w:rPr>
              <w:t>37</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Члени наглядової ради не входять до складу наглядових рад у більш ніж 3 інших юридичних особах</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lang w:val="uk-UA"/>
              </w:rPr>
              <w:t>Члени Наглядової ради не входять до складу наглядових рад у більш ніж 3 інших юридичних особах.</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Особа веде облік відвідування засідань наглядової ради та її комітетів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lang w:val="uk-UA"/>
              </w:rPr>
              <w:t xml:space="preserve">Облік відвідування засідань Наглядової ради не ведеться за відсутності потреби.  </w:t>
            </w:r>
            <w:r w:rsidRPr="0014303F">
              <w:rPr>
                <w:color w:val="auto"/>
                <w:lang w:val="uk-UA"/>
              </w:rPr>
              <w:t>Комітети Наглядової ради не утворювалися.</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3337B9" w:rsidP="00CD387B">
            <w:pPr>
              <w:pStyle w:val="aff7"/>
              <w:suppressAutoHyphens/>
              <w:spacing w:line="240" w:lineRule="auto"/>
              <w:textAlignment w:val="auto"/>
              <w:rPr>
                <w:color w:val="auto"/>
                <w:lang w:val="uk-UA"/>
              </w:rPr>
            </w:pPr>
            <w:r>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CD387B" w:rsidP="00CD387B">
            <w:pPr>
              <w:pStyle w:val="aff7"/>
              <w:suppressAutoHyphens/>
              <w:spacing w:line="240" w:lineRule="auto"/>
              <w:jc w:val="both"/>
              <w:rPr>
                <w:color w:val="auto"/>
                <w:lang w:val="uk-UA"/>
              </w:rPr>
            </w:pPr>
            <w:r w:rsidRPr="00CD387B">
              <w:rPr>
                <w:color w:val="auto"/>
                <w:lang w:val="uk-UA"/>
              </w:rPr>
              <w:t>Члени Наглядової ради виконують свої обов’язки, керуючись чинним законодавством.</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Члени Наглядової ради мають доступ до повної, достовірної та своєчасної інформації для </w:t>
            </w:r>
            <w:r w:rsidRPr="0014303F">
              <w:rPr>
                <w:lang w:val="uk-UA"/>
              </w:rPr>
              <w:t xml:space="preserve"> </w:t>
            </w:r>
            <w:r w:rsidRPr="0014303F">
              <w:rPr>
                <w:color w:val="auto"/>
                <w:lang w:val="uk-UA"/>
              </w:rPr>
              <w:t>прийняття виважених рішень.</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Наглядова рада регулярно оцінює результати діяльності особи та виконавчого органу відповідно до цілей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CD387B" w:rsidP="00CD387B">
            <w:pPr>
              <w:pStyle w:val="aff7"/>
              <w:suppressAutoHyphens/>
              <w:spacing w:line="240" w:lineRule="auto"/>
              <w:textAlignment w:val="auto"/>
              <w:rPr>
                <w:color w:val="auto"/>
                <w:lang w:val="uk-UA"/>
              </w:rPr>
            </w:pPr>
            <w:r>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CD387B" w:rsidP="00CD387B">
            <w:pPr>
              <w:pStyle w:val="aff7"/>
              <w:suppressAutoHyphens/>
              <w:spacing w:line="240" w:lineRule="auto"/>
              <w:jc w:val="both"/>
              <w:textAlignment w:val="auto"/>
              <w:rPr>
                <w:color w:val="auto"/>
                <w:lang w:val="uk-UA"/>
              </w:rPr>
            </w:pPr>
            <w:r w:rsidRPr="00CD387B">
              <w:rPr>
                <w:color w:val="auto"/>
                <w:lang w:val="uk-UA"/>
              </w:rPr>
              <w:t>Результати діяльності Товариства та виконавчого органу оцінюють щорічно загальні збори акціонерів.</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Статут особи та/або її внутрішні документи визначають, що наглядова рада не має права </w:t>
            </w:r>
            <w:r w:rsidRPr="0014303F">
              <w:rPr>
                <w:rFonts w:ascii="Times New Roman" w:hAnsi="Times New Roman"/>
                <w:spacing w:val="0"/>
                <w:sz w:val="24"/>
                <w:szCs w:val="24"/>
              </w:rPr>
              <w:lastRenderedPageBreak/>
              <w:t>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lastRenderedPageBreak/>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У Статуті Товариства розмежовується виключна </w:t>
            </w:r>
            <w:r w:rsidRPr="0014303F">
              <w:rPr>
                <w:color w:val="auto"/>
                <w:lang w:val="uk-UA"/>
              </w:rPr>
              <w:lastRenderedPageBreak/>
              <w:t>компетенція Наглядової ради Товариства та виключна компетенція Виконавчого органу. Тому, Наглядова рада не втручається у поточне управління Товариством, у тому числі у питання, які належать до компетенції Правління.</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lastRenderedPageBreak/>
              <w:t>Розмір і навички членів наглядової ради відповідають потребам особи, її розміру та ступеню складності її діяльності</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Наглядо</w:t>
            </w:r>
            <w:r w:rsidR="00CD387B">
              <w:rPr>
                <w:color w:val="auto"/>
                <w:lang w:val="uk-UA"/>
              </w:rPr>
              <w:t>ва рада обирається у кількості 3</w:t>
            </w:r>
            <w:r w:rsidRPr="0014303F">
              <w:rPr>
                <w:color w:val="auto"/>
                <w:lang w:val="uk-UA"/>
              </w:rPr>
              <w:t xml:space="preserve"> членів, що відповідає потребам Емітента та ступеню складності його діяльності.</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Наглядовою радою визначені і регулярно переглядаються кваліфікаційні вимоги до кандидатів у члени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CD387B" w:rsidP="00CD387B">
            <w:pPr>
              <w:pStyle w:val="aff7"/>
              <w:suppressAutoHyphens/>
              <w:spacing w:line="240" w:lineRule="auto"/>
              <w:jc w:val="both"/>
              <w:textAlignment w:val="auto"/>
              <w:rPr>
                <w:color w:val="auto"/>
                <w:lang w:val="uk-UA"/>
              </w:rPr>
            </w:pPr>
            <w:r w:rsidRPr="00CD387B">
              <w:rPr>
                <w:color w:val="auto"/>
                <w:lang w:val="uk-UA"/>
              </w:rPr>
              <w:t>При обранні членів Наглядової ради перевіряються вимоги їх відповідності згідно з критеріями, визначеними Законом України «Про акціонерні товариства».</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Члени Н</w:t>
            </w:r>
            <w:r w:rsidR="00197E28">
              <w:rPr>
                <w:color w:val="auto"/>
                <w:lang w:val="uk-UA"/>
              </w:rPr>
              <w:t>аглядової ради обираються на п</w:t>
            </w:r>
            <w:r w:rsidR="00197E28" w:rsidRPr="00197E28">
              <w:rPr>
                <w:color w:val="auto"/>
                <w:lang w:val="ru-RU"/>
              </w:rPr>
              <w:t>`</w:t>
            </w:r>
            <w:r w:rsidR="00197E28">
              <w:rPr>
                <w:color w:val="auto"/>
                <w:lang w:val="uk-UA"/>
              </w:rPr>
              <w:t>ять років</w:t>
            </w:r>
            <w:r w:rsidRPr="0014303F">
              <w:rPr>
                <w:color w:val="auto"/>
                <w:lang w:val="uk-UA"/>
              </w:rPr>
              <w:t xml:space="preserve">. Під час обрання членів Наглядової ради враховуються їх професійні якості та, досягнення, а також        відповідність встановленим законодавством критеріям, </w:t>
            </w:r>
            <w:r w:rsidRPr="0014303F">
              <w:rPr>
                <w:lang w:val="uk-UA"/>
              </w:rPr>
              <w:t>з урахуванням необхідності періодичного оновлення складу</w:t>
            </w:r>
            <w:r w:rsidRPr="0014303F">
              <w:rPr>
                <w:color w:val="auto"/>
                <w:lang w:val="uk-UA"/>
              </w:rPr>
              <w:t>.</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В особі наявна формалізована процедура перевірки кандидатів у члени наглядової ради, </w:t>
            </w:r>
            <w:r w:rsidRPr="0014303F">
              <w:rPr>
                <w:rFonts w:ascii="Times New Roman" w:hAnsi="Times New Roman"/>
                <w:spacing w:val="0"/>
                <w:sz w:val="24"/>
                <w:szCs w:val="24"/>
              </w:rPr>
              <w:br/>
              <w:t>яка зокрема включає перевірку добропорядності, наявності конфлікту інтересів, компетентності, навичок і досвіду кандидата</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197E28">
            <w:pPr>
              <w:pStyle w:val="aff7"/>
              <w:suppressAutoHyphens/>
              <w:spacing w:line="240" w:lineRule="auto"/>
              <w:jc w:val="both"/>
              <w:textAlignment w:val="auto"/>
              <w:rPr>
                <w:color w:val="auto"/>
                <w:lang w:val="uk-UA"/>
              </w:rPr>
            </w:pPr>
            <w:r w:rsidRPr="0014303F">
              <w:rPr>
                <w:color w:val="auto"/>
                <w:lang w:val="uk-UA"/>
              </w:rPr>
              <w:t xml:space="preserve">Перевірка кандидатів здійснюється у розрізі відповідності критеріям: відсутність непогашеної судимості за злочини проти власності, службові чи господарські злочини; відсутність заборони суду займатися певним видом діяльності; особа не є народним депутатом, членом Кабінету Міністрів України, керівником центральних та місцевих органів виконавчої влади, органів місцевого самоврядування, військовослужбовцем, посадовою особою органів прокуратури, суду, служби безпеки, внутрішніх справ, державним службовцем; особа не є членом Виконавчого органу чи Ревізійної комісії Товариства. Окрім цього, члени Наглядової ради зобов’язані розкривати інформацію про наявність у них </w:t>
            </w:r>
            <w:r w:rsidRPr="0014303F">
              <w:rPr>
                <w:color w:val="auto"/>
                <w:lang w:val="uk-UA"/>
              </w:rPr>
              <w:lastRenderedPageBreak/>
              <w:t>конфлікту інтересів</w:t>
            </w:r>
            <w:r w:rsidR="00197E28">
              <w:rPr>
                <w:color w:val="auto"/>
                <w:lang w:val="uk-UA"/>
              </w:rPr>
              <w:t>.</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lastRenderedPageBreak/>
              <w:t>Процедура відбору передбачає можливість залучення зовнішніх радників та/або процес відкритого пошуку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Зовнішні радники не залучаються, оскільки потреба у цьому відсутня. Кандидатури членів Наглядової ради пропонуються акціонерами Товариства.</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Наглядова рада розробляє плани наступництва для членів наглядової ради та виконавчого органу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Статутом та внутрішніми документами Товариства не передбачено розроблення планів наступництва </w:t>
            </w:r>
            <w:r w:rsidRPr="0014303F">
              <w:rPr>
                <w:lang w:val="uk-UA"/>
              </w:rPr>
              <w:t>для членів Наглядової ради та Виконавчого органу</w:t>
            </w:r>
            <w:r w:rsidRPr="0014303F">
              <w:rPr>
                <w:color w:val="auto"/>
                <w:lang w:val="uk-UA"/>
              </w:rPr>
              <w:t>, оскільки потреба у цьому відсутня.</w:t>
            </w:r>
          </w:p>
        </w:tc>
      </w:tr>
      <w:tr w:rsidR="0059502F" w:rsidRPr="0014303F" w:rsidTr="00CD387B">
        <w:trPr>
          <w:trHeight w:val="629"/>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Наглядовою радою затверджено політику щодо різноманіття складу наглядової ради та виконавчого органу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197E28">
            <w:pPr>
              <w:pStyle w:val="aff7"/>
              <w:suppressAutoHyphens/>
              <w:spacing w:line="240" w:lineRule="auto"/>
              <w:jc w:val="both"/>
              <w:textAlignment w:val="auto"/>
              <w:rPr>
                <w:color w:val="auto"/>
                <w:lang w:val="uk-UA"/>
              </w:rPr>
            </w:pPr>
            <w:r w:rsidRPr="0014303F">
              <w:rPr>
                <w:color w:val="auto"/>
                <w:lang w:val="uk-UA"/>
              </w:rPr>
              <w:t>Політика щодо різноманіття складу Наглядової ради Товариства не встановлена внутрішніми документами Товариства за</w:t>
            </w:r>
            <w:r w:rsidR="00197E28">
              <w:rPr>
                <w:color w:val="auto"/>
                <w:lang w:val="uk-UA"/>
              </w:rPr>
              <w:t xml:space="preserve"> відсутності необхідності. Ф</w:t>
            </w:r>
            <w:r w:rsidRPr="0014303F">
              <w:rPr>
                <w:color w:val="auto"/>
                <w:lang w:val="uk-UA"/>
              </w:rPr>
              <w:t>актично склад Наглядової ради є різноманітним</w:t>
            </w:r>
            <w:r w:rsidR="00197E28">
              <w:rPr>
                <w:color w:val="auto"/>
                <w:lang w:val="uk-UA"/>
              </w:rPr>
              <w:t>.</w:t>
            </w:r>
            <w:r w:rsidRPr="0014303F">
              <w:rPr>
                <w:color w:val="auto"/>
                <w:lang w:val="uk-UA"/>
              </w:rPr>
              <w:t xml:space="preserve"> </w:t>
            </w:r>
          </w:p>
        </w:tc>
      </w:tr>
      <w:tr w:rsidR="0059502F" w:rsidRPr="0014303F" w:rsidTr="00CD387B">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Представники однієї зі статей становлять не менше 40 % від складу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197E28">
            <w:pPr>
              <w:pStyle w:val="aff7"/>
              <w:suppressAutoHyphens/>
              <w:spacing w:line="240" w:lineRule="auto"/>
              <w:jc w:val="both"/>
              <w:textAlignment w:val="auto"/>
              <w:rPr>
                <w:color w:val="auto"/>
                <w:lang w:val="uk-UA"/>
              </w:rPr>
            </w:pPr>
            <w:r w:rsidRPr="0014303F">
              <w:rPr>
                <w:color w:val="auto"/>
                <w:lang w:val="uk-UA"/>
              </w:rPr>
              <w:t xml:space="preserve">Такий підхід до формування складу Наглядової ради не встановлений внутрішніми документами Товариства за відсутності необхідності. </w:t>
            </w:r>
          </w:p>
        </w:tc>
      </w:tr>
      <w:tr w:rsidR="0059502F" w:rsidRPr="0014303F" w:rsidTr="00CD387B">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Незалежні члени наглядової ради становлять не менше половини від її загального складу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197E28">
            <w:pPr>
              <w:pStyle w:val="aff7"/>
              <w:suppressAutoHyphens/>
              <w:spacing w:line="240" w:lineRule="auto"/>
              <w:jc w:val="both"/>
              <w:textAlignment w:val="auto"/>
              <w:rPr>
                <w:color w:val="auto"/>
                <w:lang w:val="uk-UA"/>
              </w:rPr>
            </w:pPr>
            <w:r w:rsidRPr="0014303F">
              <w:rPr>
                <w:color w:val="auto"/>
                <w:lang w:val="uk-UA"/>
              </w:rPr>
              <w:t xml:space="preserve">Емітент не є публічним акціонерним товариством, тому вимога щодо кількості незалежних директорів не є обов’язковою згідно із Законом України «Про акціонерні товариства». </w:t>
            </w:r>
          </w:p>
        </w:tc>
      </w:tr>
      <w:tr w:rsidR="0059502F" w:rsidRPr="0014303F" w:rsidTr="00CD387B">
        <w:trPr>
          <w:trHeight w:val="2454"/>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Члени наглядової ради проходять вступний тренінг після їх обрання, який серед іншого покриває:</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а) обов’язки, функції і сфери відповідальності </w:t>
            </w:r>
            <w:r w:rsidRPr="0014303F">
              <w:rPr>
                <w:rFonts w:ascii="Times New Roman" w:hAnsi="Times New Roman"/>
                <w:spacing w:val="0"/>
                <w:sz w:val="24"/>
                <w:szCs w:val="24"/>
              </w:rPr>
              <w:br/>
              <w:t>членів наглядової ради;</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б) незалежність, включаючи незалежність мислення;</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в) порядок роботи наглядової ради;</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г) питання відповідальності;</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ґ) питання стратегії особи;</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д) політики особи, включаючи питання етики, конфлікту інтересів та запобігання корупції;</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е) питання звітності та систем контролю, </w:t>
            </w:r>
            <w:r w:rsidRPr="0014303F">
              <w:rPr>
                <w:rFonts w:ascii="Times New Roman" w:hAnsi="Times New Roman"/>
                <w:spacing w:val="0"/>
                <w:sz w:val="24"/>
                <w:szCs w:val="24"/>
              </w:rPr>
              <w:br/>
              <w:t>включаючи внутрішній та зовнішній аудит;</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є) роль комітетів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rPr>
                <w:lang w:val="uk-UA"/>
              </w:rPr>
            </w:pPr>
            <w:r w:rsidRPr="0014303F">
              <w:rPr>
                <w:lang w:val="uk-UA"/>
              </w:rPr>
              <w:t xml:space="preserve">Члени Наглядової ради ознайомлюються зі Статутом та внутрішніми документами Товариства, у яких серед іншого передбачені: а) обов’язки, </w:t>
            </w:r>
            <w:r w:rsidRPr="0014303F">
              <w:rPr>
                <w:color w:val="auto"/>
                <w:lang w:val="uk-UA"/>
              </w:rPr>
              <w:t>порядок роботи наглядової ради;</w:t>
            </w:r>
            <w:r w:rsidRPr="0014303F">
              <w:rPr>
                <w:lang w:val="uk-UA"/>
              </w:rPr>
              <w:t xml:space="preserve"> </w:t>
            </w:r>
            <w:r w:rsidRPr="0014303F">
              <w:rPr>
                <w:color w:val="auto"/>
                <w:lang w:val="uk-UA"/>
              </w:rPr>
              <w:t>б) питання відповідальності;</w:t>
            </w:r>
            <w:r w:rsidRPr="0014303F">
              <w:rPr>
                <w:lang w:val="uk-UA"/>
              </w:rPr>
              <w:t xml:space="preserve"> </w:t>
            </w:r>
            <w:r w:rsidRPr="0014303F">
              <w:rPr>
                <w:color w:val="auto"/>
                <w:lang w:val="uk-UA"/>
              </w:rPr>
              <w:t>в) застереження щодо конфлікту інтересів.</w:t>
            </w:r>
          </w:p>
        </w:tc>
      </w:tr>
      <w:tr w:rsidR="0059502F" w:rsidRPr="0014303F" w:rsidTr="00CD387B">
        <w:trPr>
          <w:trHeight w:val="629"/>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Наглядова рада розробляє план навчання, який визначає, з яких питань необхідно пройти </w:t>
            </w:r>
            <w:r w:rsidRPr="0014303F">
              <w:rPr>
                <w:rFonts w:ascii="Times New Roman" w:hAnsi="Times New Roman"/>
                <w:spacing w:val="0"/>
                <w:sz w:val="24"/>
                <w:szCs w:val="24"/>
              </w:rPr>
              <w:lastRenderedPageBreak/>
              <w:t>додаткове навчання її членам</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lastRenderedPageBreak/>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lang w:val="uk-UA"/>
              </w:rPr>
            </w:pPr>
            <w:r w:rsidRPr="0014303F">
              <w:rPr>
                <w:lang w:val="uk-UA"/>
              </w:rPr>
              <w:t xml:space="preserve">Наглядова рада не розробляє план навчання, який визначає, </w:t>
            </w:r>
            <w:r w:rsidRPr="0014303F">
              <w:rPr>
                <w:lang w:val="uk-UA"/>
              </w:rPr>
              <w:lastRenderedPageBreak/>
              <w:t xml:space="preserve">з яких питань необхідно пройти додаткове навчання її членам, оскільки в цьому відсутня необхідність. </w:t>
            </w:r>
            <w:r w:rsidRPr="0014303F">
              <w:rPr>
                <w:color w:val="auto"/>
                <w:lang w:val="uk-UA"/>
              </w:rPr>
              <w:t>Члени Наглядової ради сумлінно виконують свої обов’язки та самостійно навчаються, виходячи з потреб здійснення своїх обов’язків.</w:t>
            </w:r>
          </w:p>
        </w:tc>
      </w:tr>
      <w:tr w:rsidR="0059502F" w:rsidRPr="0014303F" w:rsidTr="00CD387B">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lastRenderedPageBreak/>
              <w:t xml:space="preserve">Голову наглядової ради обрано серед незалежних членів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197E28">
            <w:pPr>
              <w:pStyle w:val="aff7"/>
              <w:suppressAutoHyphens/>
              <w:spacing w:line="240" w:lineRule="auto"/>
              <w:jc w:val="both"/>
              <w:textAlignment w:val="auto"/>
              <w:rPr>
                <w:color w:val="auto"/>
                <w:lang w:val="uk-UA"/>
              </w:rPr>
            </w:pPr>
            <w:r w:rsidRPr="0014303F">
              <w:rPr>
                <w:color w:val="auto"/>
                <w:lang w:val="uk-UA"/>
              </w:rPr>
              <w:t>Емітент не є публічним акціонерним товариством, тому вимога щодо кількості незалежних директорів не є обов’язковою згідно із Законом України «Про акціонерні товариства». Голова Наглядової ради є акціонером.</w:t>
            </w:r>
          </w:p>
        </w:tc>
      </w:tr>
      <w:tr w:rsidR="0059502F" w:rsidRPr="0014303F" w:rsidTr="00CD387B">
        <w:trPr>
          <w:trHeight w:val="629"/>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Голові наглядової ради забезпечено можливість для комунікації з акціонерами, у тому числі мажоритарними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Голова Наглядової ради може вільно </w:t>
            </w:r>
            <w:proofErr w:type="spellStart"/>
            <w:r w:rsidRPr="0014303F">
              <w:rPr>
                <w:color w:val="auto"/>
                <w:lang w:val="uk-UA"/>
              </w:rPr>
              <w:t>комунікувати</w:t>
            </w:r>
            <w:proofErr w:type="spellEnd"/>
            <w:r w:rsidRPr="0014303F">
              <w:rPr>
                <w:color w:val="auto"/>
                <w:lang w:val="uk-UA"/>
              </w:rPr>
              <w:t xml:space="preserve"> з акціонерами та/або представниками акціонерів.</w:t>
            </w:r>
          </w:p>
        </w:tc>
      </w:tr>
      <w:tr w:rsidR="0059502F" w:rsidRPr="0014303F" w:rsidTr="00CD387B">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Функції голови наглядової ради визначаються у внутрішніх документах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197E28" w:rsidP="00CD387B">
            <w:pPr>
              <w:pStyle w:val="aff7"/>
              <w:suppressAutoHyphens/>
              <w:spacing w:line="240" w:lineRule="auto"/>
              <w:textAlignment w:val="auto"/>
              <w:rPr>
                <w:color w:val="auto"/>
                <w:lang w:val="uk-UA"/>
              </w:rPr>
            </w:pPr>
            <w:r>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ED38D1" w:rsidP="00CD387B">
            <w:pPr>
              <w:pStyle w:val="aff7"/>
              <w:suppressAutoHyphens/>
              <w:spacing w:line="240" w:lineRule="auto"/>
              <w:jc w:val="both"/>
              <w:textAlignment w:val="auto"/>
              <w:rPr>
                <w:color w:val="auto"/>
                <w:lang w:val="uk-UA"/>
              </w:rPr>
            </w:pPr>
            <w:r w:rsidRPr="00ED38D1">
              <w:rPr>
                <w:color w:val="auto"/>
                <w:lang w:val="uk-UA"/>
              </w:rPr>
              <w:t>Функції Голови Наглядової ради визначені Статутом Товариства.</w:t>
            </w:r>
          </w:p>
        </w:tc>
      </w:tr>
      <w:tr w:rsidR="0059502F" w:rsidRPr="0014303F" w:rsidTr="00CD387B">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Створена посада та призначено корпоративного секретаря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Статутом Товариства не запроваджено посаду корпоративного секретаря.</w:t>
            </w:r>
          </w:p>
        </w:tc>
      </w:tr>
      <w:tr w:rsidR="0059502F" w:rsidRPr="0014303F" w:rsidTr="00CD387B">
        <w:trPr>
          <w:trHeight w:val="264"/>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1) комітети наглядової ради</w:t>
            </w:r>
          </w:p>
        </w:tc>
      </w:tr>
      <w:tr w:rsidR="0059502F" w:rsidRPr="0014303F" w:rsidTr="00CD387B">
        <w:trPr>
          <w:trHeight w:val="808"/>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Наглядовою радою створено комітети та затверджені внутрішні документи, які регулюють їх діяльність</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Комітети Наглядової ради не утворювалися, оскільки Товариство не належить до акціонерних товариств, у яких створення комітетів Наглядової ради є обов’язковим. Склад Наглядової ради є незначним (3 особи). Потреба у таких комітетах відсутня. </w:t>
            </w:r>
          </w:p>
        </w:tc>
      </w:tr>
      <w:tr w:rsidR="0059502F" w:rsidRPr="0014303F" w:rsidTr="00CD387B">
        <w:trPr>
          <w:trHeight w:val="994"/>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Товариство не належить до акціонерних товариств, у яких створення комітетів Наглядової ради є обов’язковим. Потреба у такому комітеті відсутня.</w:t>
            </w:r>
          </w:p>
        </w:tc>
      </w:tr>
      <w:tr w:rsidR="0059502F" w:rsidRPr="0014303F" w:rsidTr="00CD387B">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Члени комітету з питань аудиту не входять до складу інших комітетів наглядової ради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Товариство не належить до акціонерних товариств, у яких створення комітетів Наглядової ради є обов’язковим. Потреба у такому комітеті відсутня.</w:t>
            </w:r>
          </w:p>
        </w:tc>
      </w:tr>
      <w:tr w:rsidR="0059502F" w:rsidRPr="0014303F" w:rsidTr="00CD387B">
        <w:trPr>
          <w:trHeight w:val="994"/>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w:t>
            </w:r>
            <w:r w:rsidRPr="0014303F">
              <w:rPr>
                <w:rFonts w:ascii="Times New Roman" w:hAnsi="Times New Roman"/>
                <w:spacing w:val="0"/>
                <w:sz w:val="24"/>
                <w:szCs w:val="24"/>
              </w:rPr>
              <w:lastRenderedPageBreak/>
              <w:t>наглядової ради і виконавчого органу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lastRenderedPageBreak/>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Товариство не належить до акціонерних товариств, у яких створення комітетів Наглядової ради є обов’язковим. Потреба у </w:t>
            </w:r>
            <w:r w:rsidRPr="0014303F">
              <w:rPr>
                <w:color w:val="auto"/>
                <w:lang w:val="uk-UA"/>
              </w:rPr>
              <w:lastRenderedPageBreak/>
              <w:t>такому комітеті відсутня.</w:t>
            </w:r>
          </w:p>
        </w:tc>
      </w:tr>
      <w:tr w:rsidR="0059502F" w:rsidRPr="0014303F" w:rsidTr="00CD387B">
        <w:trPr>
          <w:trHeight w:val="482"/>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lastRenderedPageBreak/>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Товариство не належить до акціонерних товариств, у яких створення комітетів Наглядової ради є обов’язковим. Потреба у такому комітеті відсутня.</w:t>
            </w:r>
          </w:p>
        </w:tc>
      </w:tr>
      <w:tr w:rsidR="0059502F" w:rsidRPr="0014303F" w:rsidTr="00CD387B">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Більшість комітету з питань ризиків становлять незалежні члени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Товариство не належить до акціонерних товариств, у яких створення комітетів Наглядової ради є обов’язковим. Потреба у такому комітеті відсутня.</w:t>
            </w:r>
          </w:p>
        </w:tc>
      </w:tr>
      <w:tr w:rsidR="0059502F" w:rsidRPr="0014303F" w:rsidTr="00CD387B">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4. Виконавчий орган</w:t>
            </w:r>
          </w:p>
        </w:tc>
      </w:tr>
      <w:tr w:rsidR="0059502F" w:rsidRPr="0014303F" w:rsidTr="00CD387B">
        <w:trPr>
          <w:trHeight w:val="1972"/>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Виконавчий орган розробляє стратегію особи, яка затверджується рішенням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Відповідно до Статуту Товариства до компетенції Голови Правління належить затвердження поточних планів діяльності Товариства і заходів, необхідних для їхнього виконання.</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Визначення ключових показників ефективності не здійснюється, оскільки це не є необхідним.</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Виконавчий орган регулярно звітує Наглядовій раді про прогрес у впровадженні стратегії особи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ED38D1">
            <w:pPr>
              <w:pStyle w:val="aff7"/>
              <w:suppressAutoHyphens/>
              <w:spacing w:line="240" w:lineRule="auto"/>
              <w:jc w:val="both"/>
              <w:textAlignment w:val="auto"/>
              <w:rPr>
                <w:color w:val="auto"/>
                <w:lang w:val="uk-UA"/>
              </w:rPr>
            </w:pPr>
            <w:r w:rsidRPr="0014303F">
              <w:rPr>
                <w:color w:val="auto"/>
                <w:lang w:val="uk-UA"/>
              </w:rPr>
              <w:t xml:space="preserve">Розробка та затвердження стратегії Товариства не передбачена внутрішніми документами Товариства. Голова Правління звітує </w:t>
            </w:r>
            <w:r w:rsidR="00ED38D1">
              <w:rPr>
                <w:color w:val="auto"/>
                <w:lang w:val="uk-UA"/>
              </w:rPr>
              <w:t xml:space="preserve">Загальним зборам </w:t>
            </w:r>
            <w:r w:rsidRPr="0014303F">
              <w:rPr>
                <w:color w:val="auto"/>
                <w:lang w:val="uk-UA"/>
              </w:rPr>
              <w:t>про поточну діяльність Товариства.</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lang w:val="uk-UA"/>
              </w:rPr>
              <w:t>Інформування голови Наглядової ради про будь-які значні події, які сталися в період між засіданнями Наглядової ради,</w:t>
            </w:r>
            <w:r w:rsidRPr="0014303F">
              <w:rPr>
                <w:color w:val="auto"/>
                <w:lang w:val="uk-UA"/>
              </w:rPr>
              <w:t xml:space="preserve"> не передбачено внутрішніми документами Товариства, але фактично здійснюється Головою Правління  Товариства.</w:t>
            </w:r>
          </w:p>
        </w:tc>
      </w:tr>
      <w:tr w:rsidR="0059502F" w:rsidRPr="0014303F" w:rsidTr="00CD387B">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color w:val="7F7F7F" w:themeColor="text1" w:themeTint="80"/>
                <w:spacing w:val="0"/>
                <w:sz w:val="24"/>
                <w:szCs w:val="24"/>
              </w:rPr>
            </w:pPr>
            <w:r w:rsidRPr="0014303F">
              <w:rPr>
                <w:rStyle w:val="Bold"/>
                <w:rFonts w:ascii="Times New Roman" w:hAnsi="Times New Roman"/>
                <w:color w:val="7F7F7F" w:themeColor="text1" w:themeTint="80"/>
                <w:spacing w:val="0"/>
                <w:sz w:val="24"/>
                <w:szCs w:val="24"/>
              </w:rPr>
              <w:t>5. Рада директорів</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color w:val="7F7F7F" w:themeColor="text1" w:themeTint="80"/>
                <w:spacing w:val="0"/>
                <w:sz w:val="24"/>
                <w:szCs w:val="24"/>
              </w:rPr>
            </w:pPr>
            <w:r w:rsidRPr="0014303F">
              <w:rPr>
                <w:rFonts w:ascii="Times New Roman" w:hAnsi="Times New Roman"/>
                <w:color w:val="7F7F7F" w:themeColor="text1" w:themeTint="80"/>
                <w:spacing w:val="0"/>
                <w:sz w:val="24"/>
                <w:szCs w:val="24"/>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color w:val="7F7F7F" w:themeColor="text1" w:themeTint="80"/>
                <w:spacing w:val="0"/>
                <w:sz w:val="24"/>
                <w:szCs w:val="24"/>
              </w:rPr>
            </w:pPr>
            <w:r w:rsidRPr="0014303F">
              <w:rPr>
                <w:rFonts w:ascii="Times New Roman" w:hAnsi="Times New Roman"/>
                <w:color w:val="7F7F7F" w:themeColor="text1" w:themeTint="80"/>
                <w:spacing w:val="0"/>
                <w:sz w:val="24"/>
                <w:szCs w:val="24"/>
              </w:rPr>
              <w:lastRenderedPageBreak/>
              <w:t>До складу ради директорів входять невиконавчі директори, більшість із яких становлять незалежні директори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color w:val="7F7F7F" w:themeColor="text1" w:themeTint="80"/>
                <w:spacing w:val="0"/>
                <w:sz w:val="24"/>
                <w:szCs w:val="24"/>
              </w:rPr>
            </w:pPr>
            <w:r w:rsidRPr="0014303F">
              <w:rPr>
                <w:rFonts w:ascii="Times New Roman" w:hAnsi="Times New Roman"/>
                <w:color w:val="7F7F7F" w:themeColor="text1" w:themeTint="80"/>
                <w:spacing w:val="0"/>
                <w:sz w:val="24"/>
                <w:szCs w:val="24"/>
              </w:rPr>
              <w:t>Представники однієї зі статей становлять не менше 40 % від складу ради директорів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color w:val="7F7F7F" w:themeColor="text1" w:themeTint="80"/>
                <w:spacing w:val="0"/>
                <w:sz w:val="24"/>
                <w:szCs w:val="24"/>
              </w:rPr>
            </w:pPr>
            <w:r w:rsidRPr="0014303F">
              <w:rPr>
                <w:rFonts w:ascii="Times New Roman" w:hAnsi="Times New Roman"/>
                <w:color w:val="7F7F7F" w:themeColor="text1" w:themeTint="80"/>
                <w:spacing w:val="0"/>
                <w:sz w:val="24"/>
                <w:szCs w:val="24"/>
              </w:rPr>
              <w:t>Посада керівника (головного виконавчого директора) особи та голови ради директорів відокремлені</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color w:val="7F7F7F" w:themeColor="text1" w:themeTint="80"/>
                <w:spacing w:val="0"/>
                <w:sz w:val="24"/>
                <w:szCs w:val="24"/>
              </w:rPr>
            </w:pPr>
            <w:r w:rsidRPr="0014303F">
              <w:rPr>
                <w:rFonts w:ascii="Times New Roman" w:hAnsi="Times New Roman"/>
                <w:color w:val="7F7F7F" w:themeColor="text1" w:themeTint="80"/>
                <w:spacing w:val="0"/>
                <w:sz w:val="24"/>
                <w:szCs w:val="24"/>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color w:val="7F7F7F" w:themeColor="text1" w:themeTint="80"/>
                <w:spacing w:val="0"/>
                <w:sz w:val="24"/>
                <w:szCs w:val="24"/>
              </w:rPr>
            </w:pPr>
            <w:r w:rsidRPr="0014303F">
              <w:rPr>
                <w:rFonts w:ascii="Times New Roman" w:hAnsi="Times New Roman"/>
                <w:color w:val="7F7F7F" w:themeColor="text1" w:themeTint="80"/>
                <w:spacing w:val="0"/>
                <w:sz w:val="24"/>
                <w:szCs w:val="24"/>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color w:val="7F7F7F" w:themeColor="text1" w:themeTint="80"/>
                <w:spacing w:val="0"/>
                <w:sz w:val="24"/>
                <w:szCs w:val="24"/>
              </w:rPr>
            </w:pPr>
            <w:r w:rsidRPr="0014303F">
              <w:rPr>
                <w:rFonts w:ascii="Times New Roman" w:hAnsi="Times New Roman"/>
                <w:color w:val="7F7F7F" w:themeColor="text1" w:themeTint="80"/>
                <w:spacing w:val="0"/>
                <w:sz w:val="24"/>
                <w:szCs w:val="24"/>
              </w:rPr>
              <w:t>Більшість у складі комітетів з питань призначень, винагороди, аудиту становлять незалежні невиконавчі директори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r>
      <w:tr w:rsidR="0059502F" w:rsidRPr="0014303F" w:rsidTr="00CD387B">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6. Винагорода</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ED38D1">
            <w:pPr>
              <w:pStyle w:val="aff7"/>
              <w:suppressAutoHyphens/>
              <w:spacing w:line="240" w:lineRule="auto"/>
              <w:jc w:val="both"/>
              <w:textAlignment w:val="auto"/>
              <w:rPr>
                <w:color w:val="auto"/>
                <w:lang w:val="uk-UA"/>
              </w:rPr>
            </w:pPr>
            <w:r w:rsidRPr="0014303F">
              <w:rPr>
                <w:color w:val="auto"/>
                <w:lang w:val="uk-UA"/>
              </w:rPr>
              <w:t>Члени Наглядової ради виконують свої обов’язки на безоплатній основі. Голова Правління отримує винагороду на підст</w:t>
            </w:r>
            <w:r w:rsidR="00ED38D1">
              <w:rPr>
                <w:color w:val="auto"/>
                <w:lang w:val="uk-UA"/>
              </w:rPr>
              <w:t>аві контракту, укладеного з ним.</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Розмір винагороди для виконавчого органу пов’язаний з результатами діяльності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Голова Правління отримує винагороду у вигляді заробітної плати на підставі контракту, укладеного з ним. В контракті не передбачена пов’язаність розміру заробітної плати з результатами діяльності Товариства.</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Рада директорів у Товаристві не створювалася.</w:t>
            </w:r>
          </w:p>
        </w:tc>
      </w:tr>
      <w:tr w:rsidR="0059502F" w:rsidRPr="0014303F" w:rsidTr="00CD387B">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7. Розкриття інформації і прозорість</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В особі затверджена та оприлюднена політика </w:t>
            </w:r>
            <w:r w:rsidRPr="0014303F">
              <w:rPr>
                <w:rFonts w:ascii="Times New Roman" w:hAnsi="Times New Roman"/>
                <w:spacing w:val="0"/>
                <w:sz w:val="24"/>
                <w:szCs w:val="24"/>
              </w:rPr>
              <w:br/>
              <w:t>щодо розкриття інформації, яка визначає інформацію, що її повинна розкривати особа</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C4DB2">
            <w:pPr>
              <w:pStyle w:val="aff7"/>
              <w:suppressAutoHyphens/>
              <w:spacing w:line="240" w:lineRule="auto"/>
              <w:jc w:val="both"/>
              <w:textAlignment w:val="auto"/>
              <w:rPr>
                <w:color w:val="auto"/>
                <w:lang w:val="uk-UA"/>
              </w:rPr>
            </w:pPr>
            <w:r w:rsidRPr="0014303F">
              <w:rPr>
                <w:color w:val="auto"/>
                <w:lang w:val="uk-UA"/>
              </w:rPr>
              <w:t>Окрема політика щодо розкриття інформації не затверджена. В цілому інформація розкривається Товариством в обсягах, передбачених законодавством.</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Рада (невиконавчі директори ради директорів) здійснює нагляд за виконавчим органом (виконавчими директорами ради директорів) </w:t>
            </w:r>
            <w:r w:rsidRPr="0014303F">
              <w:rPr>
                <w:rFonts w:ascii="Times New Roman" w:hAnsi="Times New Roman"/>
                <w:spacing w:val="0"/>
                <w:sz w:val="24"/>
                <w:szCs w:val="24"/>
              </w:rPr>
              <w:lastRenderedPageBreak/>
              <w:t>у підготовці фінансових звітів і забезпечує</w:t>
            </w:r>
            <w:r w:rsidRPr="0014303F">
              <w:rPr>
                <w:rFonts w:ascii="Times New Roman" w:hAnsi="Times New Roman"/>
                <w:spacing w:val="0"/>
                <w:sz w:val="24"/>
                <w:szCs w:val="24"/>
              </w:rPr>
              <w:br/>
              <w:t xml:space="preserve">складання фінансових звітів особи відповідно до чинного законодавства та міжнародних </w:t>
            </w:r>
            <w:r w:rsidRPr="0014303F">
              <w:rPr>
                <w:rFonts w:ascii="Times New Roman" w:hAnsi="Times New Roman"/>
                <w:spacing w:val="0"/>
                <w:sz w:val="24"/>
                <w:szCs w:val="24"/>
              </w:rPr>
              <w:br/>
              <w:t>стандартів фінансової звітності</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lastRenderedPageBreak/>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CC4DB2" w:rsidP="00CD387B">
            <w:pPr>
              <w:pStyle w:val="aff7"/>
              <w:suppressAutoHyphens/>
              <w:spacing w:line="240" w:lineRule="auto"/>
              <w:jc w:val="both"/>
              <w:textAlignment w:val="auto"/>
              <w:rPr>
                <w:color w:val="auto"/>
                <w:lang w:val="uk-UA"/>
              </w:rPr>
            </w:pPr>
            <w:r>
              <w:rPr>
                <w:color w:val="auto"/>
                <w:lang w:val="uk-UA"/>
              </w:rPr>
              <w:t>Загальні збори розглядають звіти Правління та приймають</w:t>
            </w:r>
            <w:r w:rsidR="0059502F" w:rsidRPr="0014303F">
              <w:rPr>
                <w:color w:val="auto"/>
                <w:lang w:val="uk-UA"/>
              </w:rPr>
              <w:t xml:space="preserve"> рішення за результатами їх розгляду. Інше </w:t>
            </w:r>
            <w:r w:rsidR="0059502F" w:rsidRPr="0014303F">
              <w:rPr>
                <w:color w:val="auto"/>
                <w:lang w:val="uk-UA"/>
              </w:rPr>
              <w:lastRenderedPageBreak/>
              <w:t xml:space="preserve">не потребує втручання Наглядової ради та відбувається </w:t>
            </w:r>
            <w:r w:rsidR="0059502F" w:rsidRPr="0014303F">
              <w:rPr>
                <w:lang w:val="uk-UA"/>
              </w:rPr>
              <w:t>відповідно до чинного законодавства.</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lastRenderedPageBreak/>
              <w:t xml:space="preserve">Адреса </w:t>
            </w:r>
            <w:proofErr w:type="spellStart"/>
            <w:r w:rsidRPr="0014303F">
              <w:rPr>
                <w:rFonts w:ascii="Times New Roman" w:hAnsi="Times New Roman"/>
                <w:spacing w:val="0"/>
                <w:sz w:val="24"/>
                <w:szCs w:val="24"/>
              </w:rPr>
              <w:t>вебсайту</w:t>
            </w:r>
            <w:proofErr w:type="spellEnd"/>
            <w:r w:rsidRPr="0014303F">
              <w:rPr>
                <w:rFonts w:ascii="Times New Roman" w:hAnsi="Times New Roman"/>
                <w:spacing w:val="0"/>
                <w:sz w:val="24"/>
                <w:szCs w:val="24"/>
              </w:rPr>
              <w:t xml:space="preserve"> особи містить окремий розділ, присвячений виключно питанням корпоративного управління</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Власний </w:t>
            </w:r>
            <w:proofErr w:type="spellStart"/>
            <w:r w:rsidRPr="0014303F">
              <w:rPr>
                <w:color w:val="auto"/>
                <w:lang w:val="uk-UA"/>
              </w:rPr>
              <w:t>вебсайт</w:t>
            </w:r>
            <w:proofErr w:type="spellEnd"/>
            <w:r w:rsidRPr="0014303F">
              <w:rPr>
                <w:color w:val="auto"/>
                <w:lang w:val="uk-UA"/>
              </w:rPr>
              <w:t xml:space="preserve"> Товариства містить окремий розділ щодо питань корпоративного управління.</w:t>
            </w:r>
          </w:p>
        </w:tc>
      </w:tr>
      <w:tr w:rsidR="0059502F" w:rsidRPr="0014303F" w:rsidTr="00CD387B">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8. Система контролю і стандарти етики</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В особі створена система внутрішнього контролю, яка відповідає моделі концепції «трьох ліній захисту»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lang w:val="uk-UA"/>
              </w:rPr>
              <w:t>В Товаристві не  створена система внутрішнього контролю, яка відповідає моделі концепції «трьох ліній захисту», оскільки потреба у цьому відсутня. Система внутрішнього контролю Товариства забезпечує здійснення стратегічного, оперативного та поточного контролю за його фінансово-господарською діяльністю: а) Наглядова рада забезпечує функціонування належної системи контролю, а також здійснення стратегічного контролю за фінансово-господарською діяльністю Товариства; б) ревізійна комісія здійснює оперативний контроль за фінансово-господарською діяльністю шляхом проведення планових та позапланових перевірок.</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Рада (невиконавчі директори ради директорів) </w:t>
            </w:r>
            <w:r w:rsidRPr="0014303F">
              <w:rPr>
                <w:rFonts w:ascii="Times New Roman" w:hAnsi="Times New Roman"/>
                <w:spacing w:val="0"/>
                <w:sz w:val="24"/>
                <w:szCs w:val="24"/>
              </w:rPr>
              <w:br/>
              <w:t xml:space="preserve">має механізми внутрішнього контролю особи, </w:t>
            </w:r>
            <w:r w:rsidRPr="0014303F">
              <w:rPr>
                <w:rFonts w:ascii="Times New Roman" w:hAnsi="Times New Roman"/>
                <w:spacing w:val="0"/>
                <w:sz w:val="24"/>
                <w:szCs w:val="24"/>
              </w:rPr>
              <w:br/>
              <w:t>маючи змогу залучити внутрішнього аудитора та зовнішнього аудитора</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Наглядова рада </w:t>
            </w:r>
            <w:r w:rsidRPr="0014303F">
              <w:rPr>
                <w:lang w:val="uk-UA"/>
              </w:rPr>
              <w:t>має механізми внутрішнього контролю особи, маючи змогу залучити внутрішнього аудитора та зовнішнього аудитора</w:t>
            </w:r>
            <w:r w:rsidRPr="0014303F">
              <w:rPr>
                <w:color w:val="auto"/>
                <w:lang w:val="uk-UA"/>
              </w:rPr>
              <w:t>.</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Функція </w:t>
            </w:r>
            <w:proofErr w:type="spellStart"/>
            <w:r w:rsidRPr="0014303F">
              <w:rPr>
                <w:rFonts w:ascii="Times New Roman" w:hAnsi="Times New Roman"/>
                <w:spacing w:val="0"/>
                <w:sz w:val="24"/>
                <w:szCs w:val="24"/>
              </w:rPr>
              <w:t>комплаєнс</w:t>
            </w:r>
            <w:proofErr w:type="spellEnd"/>
            <w:r w:rsidRPr="0014303F">
              <w:rPr>
                <w:rFonts w:ascii="Times New Roman" w:hAnsi="Times New Roman"/>
                <w:spacing w:val="0"/>
                <w:sz w:val="24"/>
                <w:szCs w:val="24"/>
              </w:rPr>
              <w:t xml:space="preserve"> та ризик-менеджменту підзвітна раді (невиконавчим директорам ради директорів)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lang w:val="uk-UA"/>
              </w:rPr>
              <w:t xml:space="preserve">Функція </w:t>
            </w:r>
            <w:proofErr w:type="spellStart"/>
            <w:r w:rsidRPr="0014303F">
              <w:rPr>
                <w:lang w:val="uk-UA"/>
              </w:rPr>
              <w:t>комплаєнс</w:t>
            </w:r>
            <w:proofErr w:type="spellEnd"/>
            <w:r w:rsidRPr="0014303F">
              <w:rPr>
                <w:lang w:val="uk-UA"/>
              </w:rPr>
              <w:t xml:space="preserve"> та ризик-менеджменту не підзвітна Наглядової раді, оскільки потреба у цьому відсутня. </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В особі затверджено політику з питань </w:t>
            </w:r>
            <w:r w:rsidRPr="0014303F">
              <w:rPr>
                <w:rFonts w:ascii="Times New Roman" w:hAnsi="Times New Roman"/>
                <w:spacing w:val="0"/>
                <w:sz w:val="24"/>
                <w:szCs w:val="24"/>
              </w:rPr>
              <w:br/>
              <w:t>управління ризиками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lang w:val="uk-UA"/>
              </w:rPr>
              <w:t xml:space="preserve">Політику з питань  управління ризиками у Товаристві не затверджено, оскільки її обов'язкова наявність не передбачена законодавством. </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В особі затверджено декларацію схильності до ризиків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Декларація схильності до ризиків в Товаристві не затверджувалася, </w:t>
            </w:r>
            <w:r w:rsidRPr="0014303F">
              <w:rPr>
                <w:color w:val="auto"/>
                <w:lang w:val="uk-UA"/>
              </w:rPr>
              <w:lastRenderedPageBreak/>
              <w:t>оскільки необхідність у цьому відсутня.</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lastRenderedPageBreak/>
              <w:t>Рада (невиконавчі директори ради директорів) розглядає звіт щодо управління ризиками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Наглядова рада  не розглядає звіт щодо управління ризиками, оскільки необхідність у цьому відсутня.</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В особі затверджено та оприлюднено кодекс етики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lang w:val="uk-UA"/>
              </w:rPr>
              <w:t xml:space="preserve">У Товаристві не затверджено та не оприлюднено кодекс етики, </w:t>
            </w:r>
            <w:r w:rsidRPr="0014303F">
              <w:rPr>
                <w:color w:val="auto"/>
                <w:lang w:val="uk-UA"/>
              </w:rPr>
              <w:t xml:space="preserve">оскільки необхідність у цьому відсутня. </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В особі забезпечено можливість анонімно і безпечно повідомляти про неправомірну чи неетичну поведінку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Процедура анонімного повідомлення про неправомірну поведінку не передбачена внутрішніми документами Товариства, але Товариство сприяє анонімному та безпечному повідомленню про неправомірну чи неетичну поведінку.  </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В особі затверджено та оприлюднено політику </w:t>
            </w:r>
            <w:r w:rsidRPr="0014303F">
              <w:rPr>
                <w:rFonts w:ascii="Times New Roman" w:hAnsi="Times New Roman"/>
                <w:spacing w:val="0"/>
                <w:sz w:val="24"/>
                <w:szCs w:val="24"/>
              </w:rPr>
              <w:br/>
              <w:t>щодо запобігання корупції</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Окремого документу про  політику щодо запобігання корупції не затверджено, запобігання корупції здійснюється відповідно до чинного законодавства.</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В особі затверджено та оприлюднено політику </w:t>
            </w:r>
            <w:r w:rsidRPr="0014303F">
              <w:rPr>
                <w:rFonts w:ascii="Times New Roman" w:hAnsi="Times New Roman"/>
                <w:spacing w:val="0"/>
                <w:sz w:val="24"/>
                <w:szCs w:val="24"/>
              </w:rPr>
              <w:br/>
              <w:t>щодо конфлікту інтересів, яка покриває такі питання:</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a) конфлікту інтересів, запобігання і управління конфліктом інтересів;</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б) правочинів із заінтересованістю;</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в) </w:t>
            </w:r>
            <w:proofErr w:type="spellStart"/>
            <w:r w:rsidRPr="0014303F">
              <w:rPr>
                <w:rFonts w:ascii="Times New Roman" w:hAnsi="Times New Roman"/>
                <w:spacing w:val="0"/>
                <w:sz w:val="24"/>
                <w:szCs w:val="24"/>
              </w:rPr>
              <w:t>інсайдерської</w:t>
            </w:r>
            <w:proofErr w:type="spellEnd"/>
            <w:r w:rsidRPr="0014303F">
              <w:rPr>
                <w:rFonts w:ascii="Times New Roman" w:hAnsi="Times New Roman"/>
                <w:spacing w:val="0"/>
                <w:sz w:val="24"/>
                <w:szCs w:val="24"/>
              </w:rPr>
              <w:t xml:space="preserve"> торгівлі; та</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г) зловживання службовим становищем</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C4DB2">
            <w:pPr>
              <w:pStyle w:val="aff7"/>
              <w:suppressAutoHyphens/>
              <w:spacing w:line="240" w:lineRule="auto"/>
              <w:jc w:val="both"/>
              <w:textAlignment w:val="auto"/>
              <w:rPr>
                <w:color w:val="auto"/>
                <w:lang w:val="uk-UA"/>
              </w:rPr>
            </w:pPr>
            <w:r w:rsidRPr="0014303F">
              <w:rPr>
                <w:color w:val="auto"/>
                <w:lang w:val="uk-UA"/>
              </w:rPr>
              <w:t>Окремого документу, який регулює політику конфлікту інтересів в Товаристві немає, запобігання конфлікту інтересів з</w:t>
            </w:r>
            <w:r w:rsidR="00CC4DB2">
              <w:rPr>
                <w:color w:val="auto"/>
                <w:lang w:val="uk-UA"/>
              </w:rPr>
              <w:t>дійснюється на підставі Статуту</w:t>
            </w:r>
            <w:r w:rsidRPr="0014303F">
              <w:rPr>
                <w:color w:val="auto"/>
                <w:lang w:val="uk-UA"/>
              </w:rPr>
              <w:t xml:space="preserve"> та чинного законодавства. </w:t>
            </w:r>
          </w:p>
        </w:tc>
      </w:tr>
      <w:tr w:rsidR="0059502F" w:rsidRPr="0014303F" w:rsidTr="00CD387B">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9. Оцінка корпоративного управління</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В особі формалізована процедура </w:t>
            </w:r>
            <w:r w:rsidRPr="0014303F">
              <w:rPr>
                <w:rFonts w:ascii="Times New Roman" w:hAnsi="Times New Roman"/>
                <w:spacing w:val="0"/>
                <w:sz w:val="24"/>
                <w:szCs w:val="24"/>
              </w:rPr>
              <w:br/>
              <w:t xml:space="preserve">щорічної самооцінки членів ради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Статутом та внутрішніми документами Товариства не передбачено проведення щорічної самооцінки Наглядової ради, оскільки це не є необхідним.</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Статутом та внутрішніми документами Товариства не передбачено розробка плану дій для підвищення ефективності роботи Наглядової ради, оскільки це не є необхідним. </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Кожні три роки проводиться комплексна оцінка системи корпоративного управління із залученням незалежного зовнішнього </w:t>
            </w:r>
            <w:r w:rsidRPr="0014303F">
              <w:rPr>
                <w:rFonts w:ascii="Times New Roman" w:hAnsi="Times New Roman"/>
                <w:spacing w:val="0"/>
                <w:sz w:val="24"/>
                <w:szCs w:val="24"/>
              </w:rPr>
              <w:lastRenderedPageBreak/>
              <w:t>експерта</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lastRenderedPageBreak/>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Статутом та внутрішніми документами Товариства не передбачено проведення </w:t>
            </w:r>
            <w:r w:rsidRPr="0014303F">
              <w:rPr>
                <w:color w:val="auto"/>
                <w:lang w:val="uk-UA"/>
              </w:rPr>
              <w:lastRenderedPageBreak/>
              <w:t>комплексної оцінки системи корпоративного управління кожні три роки, оскільки це не є необхідним.</w:t>
            </w:r>
          </w:p>
        </w:tc>
      </w:tr>
    </w:tbl>
    <w:p w:rsidR="0059502F" w:rsidRPr="0014303F" w:rsidRDefault="0059502F" w:rsidP="0059502F">
      <w:pPr>
        <w:pStyle w:val="Ch63"/>
        <w:suppressAutoHyphens/>
        <w:rPr>
          <w:rFonts w:ascii="Times New Roman" w:hAnsi="Times New Roman" w:cs="Times New Roman"/>
          <w:w w:val="100"/>
          <w:sz w:val="24"/>
          <w:szCs w:val="24"/>
        </w:rPr>
      </w:pPr>
    </w:p>
    <w:p w:rsidR="0059502F" w:rsidRPr="00D158B0" w:rsidRDefault="0059502F" w:rsidP="006E67CC">
      <w:pPr>
        <w:pStyle w:val="TABL0"/>
        <w:suppressAutoHyphens/>
        <w:spacing w:before="57"/>
        <w:rPr>
          <w:rFonts w:ascii="Times New Roman" w:hAnsi="Times New Roman" w:cs="Times New Roman"/>
          <w:color w:val="808080" w:themeColor="background1" w:themeShade="80"/>
          <w:w w:val="100"/>
          <w:sz w:val="24"/>
          <w:szCs w:val="24"/>
        </w:rPr>
      </w:pPr>
    </w:p>
    <w:p w:rsidR="00971188" w:rsidRPr="00D158B0" w:rsidRDefault="00971188" w:rsidP="006E67CC">
      <w:pPr>
        <w:pStyle w:val="Ch63"/>
        <w:suppressAutoHyphens/>
        <w:rPr>
          <w:rFonts w:ascii="Times New Roman" w:hAnsi="Times New Roman" w:cs="Times New Roman"/>
          <w:color w:val="808080" w:themeColor="background1" w:themeShade="80"/>
          <w:w w:val="100"/>
          <w:sz w:val="24"/>
          <w:szCs w:val="24"/>
        </w:rPr>
      </w:pPr>
    </w:p>
    <w:p w:rsidR="00971188" w:rsidRPr="00D158B0" w:rsidRDefault="00971188" w:rsidP="006E67CC">
      <w:pPr>
        <w:pStyle w:val="Ch63"/>
        <w:suppressAutoHyphens/>
        <w:ind w:firstLine="0"/>
        <w:jc w:val="left"/>
        <w:rPr>
          <w:rStyle w:val="Bold"/>
          <w:rFonts w:ascii="Times New Roman" w:hAnsi="Times New Roman" w:cs="Times New Roman"/>
          <w:color w:val="808080" w:themeColor="background1" w:themeShade="80"/>
          <w:w w:val="100"/>
          <w:sz w:val="24"/>
          <w:szCs w:val="24"/>
        </w:rPr>
      </w:pPr>
      <w:r w:rsidRPr="00D158B0">
        <w:rPr>
          <w:rStyle w:val="Bold"/>
          <w:rFonts w:ascii="Times New Roman" w:hAnsi="Times New Roman" w:cs="Times New Roman"/>
          <w:color w:val="808080" w:themeColor="background1" w:themeShade="80"/>
          <w:w w:val="100"/>
          <w:sz w:val="24"/>
          <w:szCs w:val="24"/>
        </w:rPr>
        <w:t xml:space="preserve">Частина 2. Інформація про загальні збори акціонерів (учасників) та загальний опис </w:t>
      </w:r>
      <w:r w:rsidRPr="00D158B0">
        <w:rPr>
          <w:rStyle w:val="Bold"/>
          <w:rFonts w:ascii="Times New Roman" w:hAnsi="Times New Roman" w:cs="Times New Roman"/>
          <w:color w:val="808080" w:themeColor="background1" w:themeShade="80"/>
          <w:w w:val="100"/>
          <w:sz w:val="24"/>
          <w:szCs w:val="24"/>
        </w:rPr>
        <w:br/>
        <w:t>прийнятих на таких зборах рішень</w:t>
      </w:r>
      <w:r w:rsidRPr="00D158B0">
        <w:rPr>
          <w:rStyle w:val="Bold"/>
          <w:rFonts w:ascii="Times New Roman" w:hAnsi="Times New Roman" w:cs="Times New Roman"/>
          <w:color w:val="808080" w:themeColor="background1" w:themeShade="80"/>
          <w:w w:val="100"/>
          <w:sz w:val="24"/>
          <w:szCs w:val="24"/>
          <w:vertAlign w:val="superscript"/>
        </w:rPr>
        <w:t>40</w:t>
      </w:r>
      <w:r w:rsidRPr="00D158B0">
        <w:rPr>
          <w:rStyle w:val="Bold"/>
          <w:rFonts w:ascii="Times New Roman" w:hAnsi="Times New Roman" w:cs="Times New Roman"/>
          <w:color w:val="808080" w:themeColor="background1" w:themeShade="80"/>
          <w:w w:val="100"/>
          <w:sz w:val="24"/>
          <w:szCs w:val="24"/>
        </w:rPr>
        <w:t xml:space="preserve"> </w:t>
      </w:r>
      <w:r w:rsidR="000A3DB5" w:rsidRPr="00D158B0">
        <w:rPr>
          <w:rStyle w:val="Bold"/>
          <w:rFonts w:ascii="Times New Roman" w:hAnsi="Times New Roman" w:cs="Times New Roman"/>
          <w:color w:val="808080" w:themeColor="background1" w:themeShade="80"/>
          <w:w w:val="100"/>
          <w:sz w:val="24"/>
          <w:szCs w:val="24"/>
        </w:rPr>
        <w:t xml:space="preserve">скликано - </w:t>
      </w:r>
      <w:r w:rsidR="00D158B0" w:rsidRPr="00D158B0">
        <w:rPr>
          <w:rStyle w:val="Bold"/>
          <w:rFonts w:ascii="Times New Roman" w:hAnsi="Times New Roman" w:cs="Times New Roman"/>
          <w:color w:val="808080" w:themeColor="background1" w:themeShade="80"/>
          <w:w w:val="100"/>
          <w:sz w:val="24"/>
          <w:szCs w:val="24"/>
        </w:rPr>
        <w:t xml:space="preserve">0 </w:t>
      </w:r>
      <w:r w:rsidR="000A3DB5" w:rsidRPr="00D158B0">
        <w:rPr>
          <w:rStyle w:val="Bold"/>
          <w:rFonts w:ascii="Times New Roman" w:hAnsi="Times New Roman" w:cs="Times New Roman"/>
          <w:color w:val="808080" w:themeColor="background1" w:themeShade="80"/>
          <w:w w:val="100"/>
          <w:sz w:val="24"/>
          <w:szCs w:val="24"/>
        </w:rPr>
        <w:t>проведено -</w:t>
      </w:r>
      <w:r w:rsidR="00D158B0" w:rsidRPr="00D158B0">
        <w:rPr>
          <w:rStyle w:val="Bold"/>
          <w:rFonts w:ascii="Times New Roman" w:hAnsi="Times New Roman" w:cs="Times New Roman"/>
          <w:color w:val="808080" w:themeColor="background1" w:themeShade="80"/>
          <w:w w:val="100"/>
          <w:sz w:val="24"/>
          <w:szCs w:val="24"/>
        </w:rPr>
        <w:t>0</w:t>
      </w:r>
      <w:r w:rsidRPr="00D158B0">
        <w:rPr>
          <w:rStyle w:val="Bold"/>
          <w:rFonts w:ascii="Times New Roman" w:hAnsi="Times New Roman" w:cs="Times New Roman"/>
          <w:color w:val="808080" w:themeColor="background1" w:themeShade="80"/>
          <w:w w:val="100"/>
          <w:sz w:val="24"/>
          <w:szCs w:val="24"/>
        </w:rPr>
        <w:t>)</w:t>
      </w:r>
    </w:p>
    <w:tbl>
      <w:tblPr>
        <w:tblW w:w="5000" w:type="pct"/>
        <w:tblCellMar>
          <w:left w:w="0" w:type="dxa"/>
          <w:right w:w="0" w:type="dxa"/>
        </w:tblCellMar>
        <w:tblLook w:val="0000" w:firstRow="0" w:lastRow="0" w:firstColumn="0" w:lastColumn="0" w:noHBand="0" w:noVBand="0"/>
      </w:tblPr>
      <w:tblGrid>
        <w:gridCol w:w="4112"/>
        <w:gridCol w:w="6229"/>
      </w:tblGrid>
      <w:tr w:rsidR="00D158B0" w:rsidRPr="00D158B0"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D158B0" w:rsidRDefault="00971188" w:rsidP="006E67CC">
            <w:pPr>
              <w:pStyle w:val="TableTABL"/>
              <w:rPr>
                <w:rFonts w:ascii="Times New Roman" w:hAnsi="Times New Roman" w:cs="Times New Roman"/>
                <w:color w:val="808080" w:themeColor="background1" w:themeShade="80"/>
                <w:spacing w:val="0"/>
                <w:sz w:val="24"/>
                <w:szCs w:val="24"/>
              </w:rPr>
            </w:pPr>
            <w:r w:rsidRPr="00D158B0">
              <w:rPr>
                <w:rStyle w:val="Bold"/>
                <w:rFonts w:ascii="Times New Roman" w:hAnsi="Times New Roman" w:cs="Times New Roman"/>
                <w:color w:val="808080" w:themeColor="background1" w:themeShade="80"/>
                <w:spacing w:val="0"/>
                <w:sz w:val="24"/>
                <w:szCs w:val="24"/>
              </w:rPr>
              <w:t>Дата проведення</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D158B0" w:rsidRDefault="00971188" w:rsidP="006E67CC">
            <w:pPr>
              <w:pStyle w:val="aff7"/>
              <w:suppressAutoHyphens/>
              <w:spacing w:line="240" w:lineRule="auto"/>
              <w:textAlignment w:val="auto"/>
              <w:rPr>
                <w:color w:val="808080" w:themeColor="background1" w:themeShade="80"/>
                <w:lang w:val="uk-UA"/>
              </w:rPr>
            </w:pPr>
          </w:p>
        </w:tc>
      </w:tr>
      <w:tr w:rsidR="00D158B0" w:rsidRPr="00D158B0"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D158B0" w:rsidRDefault="00971188" w:rsidP="006E67CC">
            <w:pPr>
              <w:pStyle w:val="TableTABL"/>
              <w:rPr>
                <w:rFonts w:ascii="Times New Roman" w:hAnsi="Times New Roman" w:cs="Times New Roman"/>
                <w:color w:val="808080" w:themeColor="background1" w:themeShade="80"/>
                <w:spacing w:val="0"/>
                <w:sz w:val="24"/>
                <w:szCs w:val="24"/>
              </w:rPr>
            </w:pPr>
            <w:r w:rsidRPr="00D158B0">
              <w:rPr>
                <w:rStyle w:val="Bold"/>
                <w:rFonts w:ascii="Times New Roman" w:hAnsi="Times New Roman" w:cs="Times New Roman"/>
                <w:color w:val="808080" w:themeColor="background1" w:themeShade="80"/>
                <w:spacing w:val="0"/>
                <w:sz w:val="24"/>
                <w:szCs w:val="24"/>
              </w:rPr>
              <w:t>Спосіб проведення</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D158B0" w:rsidRDefault="00D158B0" w:rsidP="006E67CC">
            <w:pPr>
              <w:pStyle w:val="TableTABL"/>
              <w:rPr>
                <w:rFonts w:ascii="Times New Roman" w:hAnsi="Times New Roman" w:cs="Times New Roman"/>
                <w:color w:val="808080" w:themeColor="background1" w:themeShade="80"/>
                <w:spacing w:val="0"/>
                <w:sz w:val="24"/>
                <w:szCs w:val="24"/>
              </w:rPr>
            </w:pPr>
            <w:r w:rsidRPr="00D158B0">
              <w:rPr>
                <w:rFonts w:asciiTheme="minorHAnsi" w:hAnsiTheme="minorHAnsi"/>
                <w:noProof/>
                <w:color w:val="808080" w:themeColor="background1" w:themeShade="80"/>
              </w:rPr>
              <w:drawing>
                <wp:inline distT="0" distB="0" distL="0" distR="0" wp14:anchorId="35215F5C" wp14:editId="5C54297B">
                  <wp:extent cx="152400" cy="152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007F443F" w:rsidRPr="00D158B0">
              <w:rPr>
                <w:rFonts w:asciiTheme="minorHAnsi" w:hAnsiTheme="minorHAnsi"/>
                <w:color w:val="808080" w:themeColor="background1" w:themeShade="80"/>
              </w:rPr>
              <w:t xml:space="preserve"> </w:t>
            </w:r>
            <w:r w:rsidR="00971188" w:rsidRPr="00D158B0">
              <w:rPr>
                <w:rFonts w:ascii="Times New Roman" w:hAnsi="Times New Roman" w:cs="Times New Roman"/>
                <w:color w:val="808080" w:themeColor="background1" w:themeShade="80"/>
                <w:spacing w:val="0"/>
                <w:sz w:val="24"/>
                <w:szCs w:val="24"/>
              </w:rPr>
              <w:t xml:space="preserve">очне голосування, місце проведення: </w:t>
            </w:r>
          </w:p>
          <w:p w:rsidR="00971188" w:rsidRPr="00D158B0" w:rsidRDefault="007F443F" w:rsidP="006E67CC">
            <w:pPr>
              <w:pStyle w:val="TableTABL"/>
              <w:spacing w:before="57"/>
              <w:rPr>
                <w:rFonts w:ascii="Times New Roman" w:hAnsi="Times New Roman" w:cs="Times New Roman"/>
                <w:color w:val="808080" w:themeColor="background1" w:themeShade="80"/>
                <w:spacing w:val="0"/>
                <w:sz w:val="24"/>
                <w:szCs w:val="24"/>
              </w:rPr>
            </w:pPr>
            <w:r w:rsidRPr="00D158B0">
              <w:rPr>
                <w:noProof/>
                <w:color w:val="808080" w:themeColor="background1" w:themeShade="80"/>
              </w:rPr>
              <w:drawing>
                <wp:inline distT="0" distB="0" distL="0" distR="0" wp14:anchorId="23C84474" wp14:editId="54F6D7C7">
                  <wp:extent cx="152400" cy="152400"/>
                  <wp:effectExtent l="0" t="0" r="0" b="0"/>
                  <wp:docPr id="210930008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158B0">
              <w:rPr>
                <w:rFonts w:asciiTheme="minorHAnsi" w:hAnsiTheme="minorHAnsi"/>
                <w:color w:val="808080" w:themeColor="background1" w:themeShade="80"/>
              </w:rPr>
              <w:t xml:space="preserve"> </w:t>
            </w:r>
            <w:r w:rsidR="00971188" w:rsidRPr="00D158B0">
              <w:rPr>
                <w:rFonts w:ascii="Times New Roman" w:hAnsi="Times New Roman" w:cs="Times New Roman"/>
                <w:color w:val="808080" w:themeColor="background1" w:themeShade="80"/>
                <w:spacing w:val="0"/>
                <w:sz w:val="24"/>
                <w:szCs w:val="24"/>
              </w:rPr>
              <w:t>електронне голосування</w:t>
            </w:r>
          </w:p>
          <w:p w:rsidR="00971188" w:rsidRPr="00D158B0" w:rsidRDefault="007F443F" w:rsidP="006E67CC">
            <w:pPr>
              <w:pStyle w:val="TableTABL"/>
              <w:spacing w:before="28"/>
              <w:rPr>
                <w:rFonts w:ascii="Times New Roman" w:hAnsi="Times New Roman" w:cs="Times New Roman"/>
                <w:color w:val="808080" w:themeColor="background1" w:themeShade="80"/>
                <w:spacing w:val="0"/>
                <w:sz w:val="24"/>
                <w:szCs w:val="24"/>
              </w:rPr>
            </w:pPr>
            <w:r w:rsidRPr="00D158B0">
              <w:rPr>
                <w:noProof/>
                <w:color w:val="808080" w:themeColor="background1" w:themeShade="80"/>
              </w:rPr>
              <w:drawing>
                <wp:inline distT="0" distB="0" distL="0" distR="0" wp14:anchorId="1CC0CBA1" wp14:editId="2B50AD44">
                  <wp:extent cx="152400" cy="152400"/>
                  <wp:effectExtent l="0" t="0" r="0" b="0"/>
                  <wp:docPr id="1637483480"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158B0">
              <w:rPr>
                <w:rFonts w:asciiTheme="minorHAnsi" w:hAnsiTheme="minorHAnsi"/>
                <w:color w:val="808080" w:themeColor="background1" w:themeShade="80"/>
              </w:rPr>
              <w:t xml:space="preserve"> </w:t>
            </w:r>
            <w:r w:rsidR="00971188" w:rsidRPr="00D158B0">
              <w:rPr>
                <w:rFonts w:ascii="Times New Roman" w:hAnsi="Times New Roman" w:cs="Times New Roman"/>
                <w:color w:val="808080" w:themeColor="background1" w:themeShade="80"/>
                <w:spacing w:val="0"/>
                <w:sz w:val="24"/>
                <w:szCs w:val="24"/>
              </w:rPr>
              <w:t>опитування (дистанційно)</w:t>
            </w:r>
          </w:p>
        </w:tc>
      </w:tr>
      <w:tr w:rsidR="00D158B0" w:rsidRPr="00D158B0"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D158B0" w:rsidRDefault="00971188" w:rsidP="006E67CC">
            <w:pPr>
              <w:pStyle w:val="TableTABL"/>
              <w:rPr>
                <w:rFonts w:ascii="Times New Roman" w:hAnsi="Times New Roman" w:cs="Times New Roman"/>
                <w:color w:val="808080" w:themeColor="background1" w:themeShade="80"/>
                <w:spacing w:val="0"/>
                <w:sz w:val="24"/>
                <w:szCs w:val="24"/>
              </w:rPr>
            </w:pPr>
            <w:r w:rsidRPr="00D158B0">
              <w:rPr>
                <w:rStyle w:val="Bold"/>
                <w:rFonts w:ascii="Times New Roman" w:hAnsi="Times New Roman" w:cs="Times New Roman"/>
                <w:color w:val="808080" w:themeColor="background1" w:themeShade="80"/>
                <w:spacing w:val="0"/>
                <w:sz w:val="24"/>
                <w:szCs w:val="24"/>
              </w:rPr>
              <w:t>Суб’єкт скликання</w:t>
            </w:r>
            <w:r w:rsidRPr="00D158B0">
              <w:rPr>
                <w:rStyle w:val="Bold"/>
                <w:rFonts w:ascii="Times New Roman" w:hAnsi="Times New Roman" w:cs="Times New Roman"/>
                <w:color w:val="808080" w:themeColor="background1" w:themeShade="80"/>
                <w:spacing w:val="0"/>
                <w:sz w:val="24"/>
                <w:szCs w:val="24"/>
                <w:vertAlign w:val="superscript"/>
              </w:rPr>
              <w:t>41</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D158B0" w:rsidRDefault="00971188" w:rsidP="006E67CC">
            <w:pPr>
              <w:pStyle w:val="aff7"/>
              <w:suppressAutoHyphens/>
              <w:spacing w:line="240" w:lineRule="auto"/>
              <w:textAlignment w:val="auto"/>
              <w:rPr>
                <w:color w:val="808080" w:themeColor="background1" w:themeShade="80"/>
                <w:lang w:val="uk-UA"/>
              </w:rPr>
            </w:pPr>
          </w:p>
        </w:tc>
      </w:tr>
      <w:tr w:rsidR="00D158B0" w:rsidRPr="00D158B0" w:rsidTr="00361AFC">
        <w:trPr>
          <w:trHeight w:val="60"/>
        </w:trPr>
        <w:tc>
          <w:tcPr>
            <w:tcW w:w="500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D158B0" w:rsidRDefault="00971188" w:rsidP="006E67CC">
            <w:pPr>
              <w:pStyle w:val="TableTABL"/>
              <w:rPr>
                <w:rFonts w:ascii="Times New Roman" w:hAnsi="Times New Roman" w:cs="Times New Roman"/>
                <w:color w:val="808080" w:themeColor="background1" w:themeShade="80"/>
                <w:spacing w:val="0"/>
                <w:sz w:val="24"/>
                <w:szCs w:val="24"/>
              </w:rPr>
            </w:pPr>
            <w:r w:rsidRPr="00D158B0">
              <w:rPr>
                <w:rStyle w:val="Bold"/>
                <w:rFonts w:ascii="Times New Roman" w:hAnsi="Times New Roman" w:cs="Times New Roman"/>
                <w:color w:val="808080" w:themeColor="background1" w:themeShade="80"/>
                <w:spacing w:val="0"/>
                <w:sz w:val="24"/>
                <w:szCs w:val="24"/>
              </w:rPr>
              <w:t>Питання порядку денного та прийняті рішення</w:t>
            </w:r>
            <w:r w:rsidRPr="00D158B0">
              <w:rPr>
                <w:rStyle w:val="Bold"/>
                <w:rFonts w:ascii="Times New Roman" w:hAnsi="Times New Roman" w:cs="Times New Roman"/>
                <w:color w:val="808080" w:themeColor="background1" w:themeShade="80"/>
                <w:spacing w:val="0"/>
                <w:sz w:val="24"/>
                <w:szCs w:val="24"/>
                <w:vertAlign w:val="superscript"/>
              </w:rPr>
              <w:t>42</w:t>
            </w:r>
            <w:r w:rsidRPr="00D158B0">
              <w:rPr>
                <w:rStyle w:val="Bold"/>
                <w:rFonts w:ascii="Times New Roman" w:hAnsi="Times New Roman" w:cs="Times New Roman"/>
                <w:color w:val="808080" w:themeColor="background1" w:themeShade="80"/>
                <w:spacing w:val="0"/>
                <w:sz w:val="24"/>
                <w:szCs w:val="24"/>
              </w:rPr>
              <w:t>:</w:t>
            </w:r>
          </w:p>
        </w:tc>
      </w:tr>
      <w:tr w:rsidR="00D158B0" w:rsidRPr="00D158B0"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D158B0" w:rsidRDefault="00971188" w:rsidP="006E67CC">
            <w:pPr>
              <w:pStyle w:val="TableTABL"/>
              <w:rPr>
                <w:rFonts w:ascii="Times New Roman" w:hAnsi="Times New Roman" w:cs="Times New Roman"/>
                <w:color w:val="808080" w:themeColor="background1" w:themeShade="80"/>
                <w:spacing w:val="0"/>
                <w:sz w:val="24"/>
                <w:szCs w:val="24"/>
              </w:rPr>
            </w:pPr>
            <w:r w:rsidRPr="00D158B0">
              <w:rPr>
                <w:rStyle w:val="Bold"/>
                <w:rFonts w:ascii="Times New Roman" w:hAnsi="Times New Roman" w:cs="Times New Roman"/>
                <w:color w:val="808080" w:themeColor="background1" w:themeShade="80"/>
                <w:spacing w:val="0"/>
                <w:sz w:val="24"/>
                <w:szCs w:val="24"/>
              </w:rPr>
              <w:t>URL-адреса протоколу загальних зборів:</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D158B0" w:rsidRDefault="00971188" w:rsidP="006E67CC">
            <w:pPr>
              <w:pStyle w:val="aff7"/>
              <w:suppressAutoHyphens/>
              <w:spacing w:line="240" w:lineRule="auto"/>
              <w:textAlignment w:val="auto"/>
              <w:rPr>
                <w:color w:val="808080" w:themeColor="background1" w:themeShade="80"/>
                <w:lang w:val="uk-UA"/>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9212CE" w:rsidRDefault="00971188" w:rsidP="006E67CC">
      <w:pPr>
        <w:pStyle w:val="Ch63"/>
        <w:suppressAutoHyphens/>
        <w:spacing w:before="57"/>
        <w:ind w:firstLine="0"/>
        <w:jc w:val="left"/>
        <w:rPr>
          <w:rStyle w:val="Bold"/>
          <w:rFonts w:ascii="Times New Roman" w:hAnsi="Times New Roman" w:cs="Times New Roman"/>
          <w:color w:val="808080" w:themeColor="background1" w:themeShade="80"/>
          <w:w w:val="100"/>
          <w:sz w:val="24"/>
          <w:szCs w:val="24"/>
        </w:rPr>
      </w:pPr>
      <w:r w:rsidRPr="009212CE">
        <w:rPr>
          <w:rStyle w:val="Bold"/>
          <w:rFonts w:ascii="Times New Roman" w:hAnsi="Times New Roman" w:cs="Times New Roman"/>
          <w:color w:val="808080" w:themeColor="background1" w:themeShade="80"/>
          <w:w w:val="100"/>
          <w:sz w:val="24"/>
          <w:szCs w:val="24"/>
        </w:rPr>
        <w:t xml:space="preserve">Частина 3. Інформація про збори власників облігацій та загальний опис </w:t>
      </w:r>
      <w:r w:rsidRPr="009212CE">
        <w:rPr>
          <w:rStyle w:val="Bold"/>
          <w:rFonts w:ascii="Times New Roman" w:hAnsi="Times New Roman" w:cs="Times New Roman"/>
          <w:color w:val="808080" w:themeColor="background1" w:themeShade="80"/>
          <w:w w:val="100"/>
          <w:sz w:val="24"/>
          <w:szCs w:val="24"/>
        </w:rPr>
        <w:br/>
        <w:t>прийнятих на таких зборах рішень</w:t>
      </w:r>
      <w:r w:rsidRPr="009212CE">
        <w:rPr>
          <w:rStyle w:val="Bold"/>
          <w:rFonts w:ascii="Times New Roman" w:hAnsi="Times New Roman" w:cs="Times New Roman"/>
          <w:color w:val="808080" w:themeColor="background1" w:themeShade="80"/>
          <w:w w:val="100"/>
          <w:sz w:val="24"/>
          <w:szCs w:val="24"/>
          <w:vertAlign w:val="superscript"/>
        </w:rPr>
        <w:t>43</w:t>
      </w:r>
      <w:r w:rsidRPr="009212CE">
        <w:rPr>
          <w:rStyle w:val="Bold"/>
          <w:rFonts w:ascii="Times New Roman" w:hAnsi="Times New Roman" w:cs="Times New Roman"/>
          <w:color w:val="808080" w:themeColor="background1" w:themeShade="80"/>
          <w:w w:val="100"/>
          <w:sz w:val="24"/>
          <w:szCs w:val="24"/>
        </w:rPr>
        <w:t>: ____ (____)</w:t>
      </w:r>
    </w:p>
    <w:tbl>
      <w:tblPr>
        <w:tblW w:w="5000" w:type="pct"/>
        <w:tblCellMar>
          <w:left w:w="0" w:type="dxa"/>
          <w:right w:w="0" w:type="dxa"/>
        </w:tblCellMar>
        <w:tblLook w:val="0000" w:firstRow="0" w:lastRow="0" w:firstColumn="0" w:lastColumn="0" w:noHBand="0" w:noVBand="0"/>
      </w:tblPr>
      <w:tblGrid>
        <w:gridCol w:w="4112"/>
        <w:gridCol w:w="6229"/>
      </w:tblGrid>
      <w:tr w:rsidR="00971188" w:rsidRPr="009212CE"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212CE" w:rsidRDefault="00971188" w:rsidP="006E67CC">
            <w:pPr>
              <w:pStyle w:val="TableTABL"/>
              <w:rPr>
                <w:rFonts w:ascii="Times New Roman" w:hAnsi="Times New Roman" w:cs="Times New Roman"/>
                <w:color w:val="808080" w:themeColor="background1" w:themeShade="80"/>
                <w:spacing w:val="0"/>
                <w:sz w:val="24"/>
                <w:szCs w:val="24"/>
              </w:rPr>
            </w:pPr>
            <w:r w:rsidRPr="009212CE">
              <w:rPr>
                <w:rStyle w:val="Bold"/>
                <w:rFonts w:ascii="Times New Roman" w:hAnsi="Times New Roman" w:cs="Times New Roman"/>
                <w:color w:val="808080" w:themeColor="background1" w:themeShade="80"/>
                <w:spacing w:val="0"/>
                <w:sz w:val="24"/>
                <w:szCs w:val="24"/>
              </w:rPr>
              <w:t>Дата проведення</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212CE" w:rsidRDefault="00971188" w:rsidP="006E67CC">
            <w:pPr>
              <w:pStyle w:val="aff7"/>
              <w:suppressAutoHyphens/>
              <w:spacing w:line="240" w:lineRule="auto"/>
              <w:textAlignment w:val="auto"/>
              <w:rPr>
                <w:color w:val="808080" w:themeColor="background1" w:themeShade="80"/>
                <w:lang w:val="uk-UA"/>
              </w:rPr>
            </w:pPr>
          </w:p>
        </w:tc>
      </w:tr>
      <w:tr w:rsidR="00971188" w:rsidRPr="009212CE"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212CE" w:rsidRDefault="00971188" w:rsidP="006E67CC">
            <w:pPr>
              <w:pStyle w:val="TableTABL"/>
              <w:rPr>
                <w:rFonts w:ascii="Times New Roman" w:hAnsi="Times New Roman" w:cs="Times New Roman"/>
                <w:color w:val="808080" w:themeColor="background1" w:themeShade="80"/>
                <w:spacing w:val="0"/>
                <w:sz w:val="24"/>
                <w:szCs w:val="24"/>
              </w:rPr>
            </w:pPr>
            <w:r w:rsidRPr="009212CE">
              <w:rPr>
                <w:rStyle w:val="Bold"/>
                <w:rFonts w:ascii="Times New Roman" w:hAnsi="Times New Roman" w:cs="Times New Roman"/>
                <w:color w:val="808080" w:themeColor="background1" w:themeShade="80"/>
                <w:spacing w:val="0"/>
                <w:sz w:val="24"/>
                <w:szCs w:val="24"/>
              </w:rPr>
              <w:t>Спосіб проведення</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212CE" w:rsidRDefault="007F443F" w:rsidP="006E67CC">
            <w:pPr>
              <w:pStyle w:val="TableTABL"/>
              <w:rPr>
                <w:rFonts w:ascii="Times New Roman" w:hAnsi="Times New Roman" w:cs="Times New Roman"/>
                <w:color w:val="808080" w:themeColor="background1" w:themeShade="80"/>
                <w:spacing w:val="0"/>
                <w:sz w:val="24"/>
                <w:szCs w:val="24"/>
              </w:rPr>
            </w:pPr>
            <w:r w:rsidRPr="009212CE">
              <w:rPr>
                <w:noProof/>
                <w:color w:val="808080" w:themeColor="background1" w:themeShade="80"/>
              </w:rPr>
              <w:drawing>
                <wp:inline distT="0" distB="0" distL="0" distR="0" wp14:anchorId="5113D202" wp14:editId="006C7B6F">
                  <wp:extent cx="152400" cy="152400"/>
                  <wp:effectExtent l="0" t="0" r="0" b="0"/>
                  <wp:docPr id="157280384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212CE">
              <w:rPr>
                <w:rFonts w:asciiTheme="minorHAnsi" w:hAnsiTheme="minorHAnsi"/>
                <w:color w:val="808080" w:themeColor="background1" w:themeShade="80"/>
              </w:rPr>
              <w:t xml:space="preserve"> </w:t>
            </w:r>
            <w:r w:rsidR="00971188" w:rsidRPr="009212CE">
              <w:rPr>
                <w:rFonts w:ascii="Times New Roman" w:hAnsi="Times New Roman" w:cs="Times New Roman"/>
                <w:color w:val="808080" w:themeColor="background1" w:themeShade="80"/>
                <w:spacing w:val="0"/>
                <w:sz w:val="24"/>
                <w:szCs w:val="24"/>
              </w:rPr>
              <w:t xml:space="preserve">очне голосування, місце проведення: </w:t>
            </w:r>
          </w:p>
          <w:p w:rsidR="00971188" w:rsidRPr="009212CE" w:rsidRDefault="00971188" w:rsidP="006E67CC">
            <w:pPr>
              <w:pStyle w:val="TableTABL"/>
              <w:ind w:left="198"/>
              <w:rPr>
                <w:rFonts w:ascii="Times New Roman" w:hAnsi="Times New Roman" w:cs="Times New Roman"/>
                <w:color w:val="808080" w:themeColor="background1" w:themeShade="80"/>
                <w:spacing w:val="0"/>
                <w:sz w:val="24"/>
                <w:szCs w:val="24"/>
              </w:rPr>
            </w:pPr>
            <w:r w:rsidRPr="009212CE">
              <w:rPr>
                <w:rFonts w:ascii="Times New Roman" w:hAnsi="Times New Roman" w:cs="Times New Roman"/>
                <w:color w:val="808080" w:themeColor="background1" w:themeShade="80"/>
                <w:spacing w:val="0"/>
                <w:sz w:val="24"/>
                <w:szCs w:val="24"/>
              </w:rPr>
              <w:t>___________________________________</w:t>
            </w:r>
          </w:p>
          <w:p w:rsidR="00971188" w:rsidRPr="009212CE" w:rsidRDefault="007F443F" w:rsidP="006E67CC">
            <w:pPr>
              <w:pStyle w:val="TableTABL"/>
              <w:spacing w:before="57"/>
              <w:rPr>
                <w:rFonts w:ascii="Times New Roman" w:hAnsi="Times New Roman" w:cs="Times New Roman"/>
                <w:color w:val="808080" w:themeColor="background1" w:themeShade="80"/>
                <w:spacing w:val="0"/>
                <w:sz w:val="24"/>
                <w:szCs w:val="24"/>
              </w:rPr>
            </w:pPr>
            <w:r w:rsidRPr="009212CE">
              <w:rPr>
                <w:noProof/>
                <w:color w:val="808080" w:themeColor="background1" w:themeShade="80"/>
              </w:rPr>
              <w:drawing>
                <wp:inline distT="0" distB="0" distL="0" distR="0" wp14:anchorId="5CC80998" wp14:editId="0124F5DF">
                  <wp:extent cx="152400" cy="152400"/>
                  <wp:effectExtent l="0" t="0" r="0" b="0"/>
                  <wp:docPr id="32187256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212CE">
              <w:rPr>
                <w:rFonts w:asciiTheme="minorHAnsi" w:hAnsiTheme="minorHAnsi"/>
                <w:color w:val="808080" w:themeColor="background1" w:themeShade="80"/>
              </w:rPr>
              <w:t xml:space="preserve"> </w:t>
            </w:r>
            <w:r w:rsidR="00971188" w:rsidRPr="009212CE">
              <w:rPr>
                <w:rFonts w:ascii="Times New Roman" w:hAnsi="Times New Roman" w:cs="Times New Roman"/>
                <w:color w:val="808080" w:themeColor="background1" w:themeShade="80"/>
                <w:spacing w:val="0"/>
                <w:sz w:val="24"/>
                <w:szCs w:val="24"/>
              </w:rPr>
              <w:t>електронне голосування</w:t>
            </w:r>
          </w:p>
          <w:p w:rsidR="00971188" w:rsidRPr="009212CE" w:rsidRDefault="007F443F" w:rsidP="006E67CC">
            <w:pPr>
              <w:pStyle w:val="TableTABL"/>
              <w:spacing w:before="28"/>
              <w:rPr>
                <w:rFonts w:ascii="Times New Roman" w:hAnsi="Times New Roman" w:cs="Times New Roman"/>
                <w:color w:val="808080" w:themeColor="background1" w:themeShade="80"/>
                <w:spacing w:val="0"/>
                <w:sz w:val="24"/>
                <w:szCs w:val="24"/>
              </w:rPr>
            </w:pPr>
            <w:r w:rsidRPr="009212CE">
              <w:rPr>
                <w:noProof/>
                <w:color w:val="808080" w:themeColor="background1" w:themeShade="80"/>
              </w:rPr>
              <w:drawing>
                <wp:inline distT="0" distB="0" distL="0" distR="0" wp14:anchorId="01F92F4D" wp14:editId="4F9854CB">
                  <wp:extent cx="152400" cy="152400"/>
                  <wp:effectExtent l="0" t="0" r="0" b="0"/>
                  <wp:docPr id="190313773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212CE">
              <w:rPr>
                <w:rFonts w:asciiTheme="minorHAnsi" w:hAnsiTheme="minorHAnsi"/>
                <w:color w:val="808080" w:themeColor="background1" w:themeShade="80"/>
              </w:rPr>
              <w:t xml:space="preserve"> </w:t>
            </w:r>
            <w:r w:rsidR="00971188" w:rsidRPr="009212CE">
              <w:rPr>
                <w:rFonts w:ascii="Times New Roman" w:hAnsi="Times New Roman" w:cs="Times New Roman"/>
                <w:color w:val="808080" w:themeColor="background1" w:themeShade="80"/>
                <w:spacing w:val="0"/>
                <w:sz w:val="24"/>
                <w:szCs w:val="24"/>
              </w:rPr>
              <w:t>опитування (дистанційно)</w:t>
            </w:r>
          </w:p>
        </w:tc>
      </w:tr>
      <w:tr w:rsidR="00971188" w:rsidRPr="009212CE"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212CE" w:rsidRDefault="00971188" w:rsidP="006E67CC">
            <w:pPr>
              <w:pStyle w:val="TableTABL"/>
              <w:rPr>
                <w:rFonts w:ascii="Times New Roman" w:hAnsi="Times New Roman" w:cs="Times New Roman"/>
                <w:color w:val="808080" w:themeColor="background1" w:themeShade="80"/>
                <w:spacing w:val="0"/>
                <w:sz w:val="24"/>
                <w:szCs w:val="24"/>
              </w:rPr>
            </w:pPr>
            <w:r w:rsidRPr="009212CE">
              <w:rPr>
                <w:rStyle w:val="Bold"/>
                <w:rFonts w:ascii="Times New Roman" w:hAnsi="Times New Roman" w:cs="Times New Roman"/>
                <w:color w:val="808080" w:themeColor="background1" w:themeShade="80"/>
                <w:spacing w:val="0"/>
                <w:sz w:val="24"/>
                <w:szCs w:val="24"/>
              </w:rPr>
              <w:t>Суб’єкт скликання</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212CE" w:rsidRDefault="00971188" w:rsidP="006E67CC">
            <w:pPr>
              <w:pStyle w:val="aff7"/>
              <w:suppressAutoHyphens/>
              <w:spacing w:line="240" w:lineRule="auto"/>
              <w:textAlignment w:val="auto"/>
              <w:rPr>
                <w:color w:val="808080" w:themeColor="background1" w:themeShade="80"/>
                <w:lang w:val="uk-UA"/>
              </w:rPr>
            </w:pPr>
          </w:p>
        </w:tc>
      </w:tr>
      <w:tr w:rsidR="00971188" w:rsidRPr="009212CE" w:rsidTr="00361AFC">
        <w:trPr>
          <w:trHeight w:val="60"/>
        </w:trPr>
        <w:tc>
          <w:tcPr>
            <w:tcW w:w="500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212CE" w:rsidRDefault="00971188" w:rsidP="006E67CC">
            <w:pPr>
              <w:pStyle w:val="TableTABL"/>
              <w:rPr>
                <w:rFonts w:ascii="Times New Roman" w:hAnsi="Times New Roman" w:cs="Times New Roman"/>
                <w:color w:val="808080" w:themeColor="background1" w:themeShade="80"/>
                <w:spacing w:val="0"/>
                <w:sz w:val="24"/>
                <w:szCs w:val="24"/>
              </w:rPr>
            </w:pPr>
            <w:r w:rsidRPr="009212CE">
              <w:rPr>
                <w:rStyle w:val="Bold"/>
                <w:rFonts w:ascii="Times New Roman" w:hAnsi="Times New Roman" w:cs="Times New Roman"/>
                <w:color w:val="808080" w:themeColor="background1" w:themeShade="80"/>
                <w:spacing w:val="0"/>
                <w:sz w:val="24"/>
                <w:szCs w:val="24"/>
              </w:rPr>
              <w:t>Питання порядку денного та прийняті рішення</w:t>
            </w:r>
            <w:r w:rsidRPr="009212CE">
              <w:rPr>
                <w:rStyle w:val="Bold"/>
                <w:rFonts w:ascii="Times New Roman" w:hAnsi="Times New Roman" w:cs="Times New Roman"/>
                <w:color w:val="808080" w:themeColor="background1" w:themeShade="80"/>
                <w:spacing w:val="0"/>
                <w:sz w:val="24"/>
                <w:szCs w:val="24"/>
                <w:vertAlign w:val="superscript"/>
              </w:rPr>
              <w:t>44</w:t>
            </w:r>
            <w:r w:rsidRPr="009212CE">
              <w:rPr>
                <w:rStyle w:val="Bold"/>
                <w:rFonts w:ascii="Times New Roman" w:hAnsi="Times New Roman" w:cs="Times New Roman"/>
                <w:color w:val="808080" w:themeColor="background1" w:themeShade="80"/>
                <w:spacing w:val="0"/>
                <w:sz w:val="24"/>
                <w:szCs w:val="24"/>
              </w:rPr>
              <w:t>:</w:t>
            </w:r>
          </w:p>
        </w:tc>
      </w:tr>
      <w:tr w:rsidR="00971188" w:rsidRPr="009212CE"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212CE" w:rsidRDefault="00971188" w:rsidP="006E67CC">
            <w:pPr>
              <w:pStyle w:val="TableTABL"/>
              <w:rPr>
                <w:rFonts w:ascii="Times New Roman" w:hAnsi="Times New Roman" w:cs="Times New Roman"/>
                <w:color w:val="808080" w:themeColor="background1" w:themeShade="80"/>
                <w:spacing w:val="0"/>
                <w:sz w:val="24"/>
                <w:szCs w:val="24"/>
              </w:rPr>
            </w:pPr>
            <w:r w:rsidRPr="009212CE">
              <w:rPr>
                <w:rFonts w:ascii="Times New Roman" w:hAnsi="Times New Roman" w:cs="Times New Roman"/>
                <w:color w:val="808080" w:themeColor="background1" w:themeShade="80"/>
                <w:spacing w:val="0"/>
                <w:sz w:val="24"/>
                <w:szCs w:val="24"/>
              </w:rPr>
              <w:t xml:space="preserve">Питання 1: </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212CE" w:rsidRDefault="00971188" w:rsidP="006E67CC">
            <w:pPr>
              <w:pStyle w:val="TableTABL"/>
              <w:rPr>
                <w:rFonts w:ascii="Times New Roman" w:hAnsi="Times New Roman" w:cs="Times New Roman"/>
                <w:color w:val="808080" w:themeColor="background1" w:themeShade="80"/>
                <w:spacing w:val="0"/>
                <w:sz w:val="24"/>
                <w:szCs w:val="24"/>
              </w:rPr>
            </w:pPr>
            <w:r w:rsidRPr="009212CE">
              <w:rPr>
                <w:rFonts w:ascii="Times New Roman" w:hAnsi="Times New Roman" w:cs="Times New Roman"/>
                <w:color w:val="808080" w:themeColor="background1" w:themeShade="80"/>
                <w:spacing w:val="0"/>
                <w:sz w:val="24"/>
                <w:szCs w:val="24"/>
              </w:rPr>
              <w:t>Прийняте рішення:</w:t>
            </w:r>
          </w:p>
        </w:tc>
      </w:tr>
      <w:tr w:rsidR="00971188" w:rsidRPr="009212CE"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212CE" w:rsidRDefault="00971188" w:rsidP="006E67CC">
            <w:pPr>
              <w:pStyle w:val="TableTABL"/>
              <w:rPr>
                <w:rFonts w:ascii="Times New Roman" w:hAnsi="Times New Roman" w:cs="Times New Roman"/>
                <w:color w:val="808080" w:themeColor="background1" w:themeShade="80"/>
                <w:spacing w:val="0"/>
                <w:sz w:val="24"/>
                <w:szCs w:val="24"/>
              </w:rPr>
            </w:pPr>
            <w:r w:rsidRPr="009212CE">
              <w:rPr>
                <w:rFonts w:ascii="Times New Roman" w:hAnsi="Times New Roman" w:cs="Times New Roman"/>
                <w:color w:val="808080" w:themeColor="background1" w:themeShade="80"/>
                <w:spacing w:val="0"/>
                <w:sz w:val="24"/>
                <w:szCs w:val="24"/>
              </w:rPr>
              <w:t xml:space="preserve">Питання 2: </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212CE" w:rsidRDefault="00971188" w:rsidP="006E67CC">
            <w:pPr>
              <w:pStyle w:val="TableTABL"/>
              <w:rPr>
                <w:rFonts w:ascii="Times New Roman" w:hAnsi="Times New Roman" w:cs="Times New Roman"/>
                <w:color w:val="808080" w:themeColor="background1" w:themeShade="80"/>
                <w:spacing w:val="0"/>
                <w:sz w:val="24"/>
                <w:szCs w:val="24"/>
              </w:rPr>
            </w:pPr>
            <w:r w:rsidRPr="009212CE">
              <w:rPr>
                <w:rFonts w:ascii="Times New Roman" w:hAnsi="Times New Roman" w:cs="Times New Roman"/>
                <w:color w:val="808080" w:themeColor="background1" w:themeShade="80"/>
                <w:spacing w:val="0"/>
                <w:sz w:val="24"/>
                <w:szCs w:val="24"/>
              </w:rPr>
              <w:t>Прийняте рішення:</w:t>
            </w:r>
          </w:p>
        </w:tc>
      </w:tr>
      <w:tr w:rsidR="00971188" w:rsidRPr="009212CE"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212CE" w:rsidRDefault="00971188" w:rsidP="006E67CC">
            <w:pPr>
              <w:pStyle w:val="TableTABL"/>
              <w:rPr>
                <w:rFonts w:ascii="Times New Roman" w:hAnsi="Times New Roman" w:cs="Times New Roman"/>
                <w:color w:val="808080" w:themeColor="background1" w:themeShade="80"/>
                <w:spacing w:val="0"/>
                <w:sz w:val="24"/>
                <w:szCs w:val="24"/>
              </w:rPr>
            </w:pPr>
            <w:r w:rsidRPr="009212CE">
              <w:rPr>
                <w:rFonts w:ascii="Times New Roman" w:hAnsi="Times New Roman" w:cs="Times New Roman"/>
                <w:color w:val="808080" w:themeColor="background1" w:themeShade="80"/>
                <w:spacing w:val="0"/>
                <w:sz w:val="24"/>
                <w:szCs w:val="24"/>
              </w:rPr>
              <w:t xml:space="preserve">Питання … </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212CE" w:rsidRDefault="00971188" w:rsidP="006E67CC">
            <w:pPr>
              <w:pStyle w:val="TableTABL"/>
              <w:rPr>
                <w:rFonts w:ascii="Times New Roman" w:hAnsi="Times New Roman" w:cs="Times New Roman"/>
                <w:color w:val="808080" w:themeColor="background1" w:themeShade="80"/>
                <w:spacing w:val="0"/>
                <w:sz w:val="24"/>
                <w:szCs w:val="24"/>
              </w:rPr>
            </w:pPr>
            <w:r w:rsidRPr="009212CE">
              <w:rPr>
                <w:rFonts w:ascii="Times New Roman" w:hAnsi="Times New Roman" w:cs="Times New Roman"/>
                <w:color w:val="808080" w:themeColor="background1" w:themeShade="80"/>
                <w:spacing w:val="0"/>
                <w:sz w:val="24"/>
                <w:szCs w:val="24"/>
              </w:rPr>
              <w:t>Прийняте рішення:</w:t>
            </w:r>
          </w:p>
        </w:tc>
      </w:tr>
    </w:tbl>
    <w:p w:rsidR="00436731" w:rsidRPr="009212CE" w:rsidRDefault="00436731" w:rsidP="006E67CC">
      <w:pPr>
        <w:pStyle w:val="Ch63"/>
        <w:suppressAutoHyphens/>
        <w:ind w:firstLine="0"/>
        <w:rPr>
          <w:rFonts w:ascii="Times New Roman" w:hAnsi="Times New Roman" w:cs="Times New Roman"/>
          <w:color w:val="808080" w:themeColor="background1" w:themeShade="80"/>
          <w:w w:val="100"/>
          <w:sz w:val="24"/>
          <w:szCs w:val="24"/>
        </w:rPr>
      </w:pPr>
    </w:p>
    <w:p w:rsidR="00971188" w:rsidRPr="00FE0630" w:rsidRDefault="00971188" w:rsidP="006E67CC">
      <w:pPr>
        <w:pStyle w:val="Ch67"/>
        <w:ind w:left="0"/>
        <w:rPr>
          <w:rFonts w:ascii="Times New Roman" w:hAnsi="Times New Roman" w:cs="Times New Roman"/>
          <w:w w:val="100"/>
          <w:sz w:val="24"/>
          <w:szCs w:val="24"/>
        </w:rPr>
      </w:pPr>
      <w:r w:rsidRPr="00FE0630">
        <w:rPr>
          <w:rFonts w:ascii="Times New Roman" w:hAnsi="Times New Roman" w:cs="Times New Roman"/>
          <w:w w:val="100"/>
          <w:sz w:val="24"/>
          <w:szCs w:val="24"/>
        </w:rPr>
        <w:t>Частина 4. Рада</w:t>
      </w:r>
      <w:r w:rsidRPr="00FE0630">
        <w:rPr>
          <w:rFonts w:ascii="Times New Roman" w:hAnsi="Times New Roman" w:cs="Times New Roman"/>
          <w:w w:val="100"/>
          <w:sz w:val="24"/>
          <w:szCs w:val="24"/>
          <w:vertAlign w:val="superscript"/>
        </w:rPr>
        <w:t>45</w:t>
      </w:r>
    </w:p>
    <w:p w:rsidR="00971188" w:rsidRPr="00FE0630" w:rsidRDefault="00971188" w:rsidP="006E67CC">
      <w:pPr>
        <w:pStyle w:val="TABL0"/>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Таблиця 1.</w:t>
      </w:r>
    </w:p>
    <w:p w:rsidR="00971188" w:rsidRPr="00FE0630" w:rsidRDefault="00971188" w:rsidP="006E67CC">
      <w:pPr>
        <w:pStyle w:val="Ch63"/>
        <w:suppressAutoHyphens/>
        <w:spacing w:before="113"/>
        <w:jc w:val="center"/>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2052"/>
        <w:gridCol w:w="1290"/>
        <w:gridCol w:w="1292"/>
        <w:gridCol w:w="1292"/>
        <w:gridCol w:w="1465"/>
        <w:gridCol w:w="1465"/>
        <w:gridCol w:w="1463"/>
      </w:tblGrid>
      <w:tr w:rsidR="00971188" w:rsidRPr="00FE0630" w:rsidTr="00361AFC">
        <w:trPr>
          <w:trHeight w:val="213"/>
        </w:trPr>
        <w:tc>
          <w:tcPr>
            <w:tcW w:w="99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Ім’я члена ради</w:t>
            </w:r>
            <w:r w:rsidRPr="00FE0630">
              <w:rPr>
                <w:rFonts w:ascii="Times New Roman" w:hAnsi="Times New Roman" w:cs="Times New Roman"/>
                <w:w w:val="100"/>
                <w:sz w:val="24"/>
                <w:szCs w:val="24"/>
                <w:vertAlign w:val="superscript"/>
              </w:rPr>
              <w:t>46</w:t>
            </w:r>
            <w:r w:rsidRPr="00FE0630">
              <w:rPr>
                <w:rFonts w:ascii="Times New Roman" w:hAnsi="Times New Roman" w:cs="Times New Roman"/>
                <w:w w:val="100"/>
                <w:sz w:val="24"/>
                <w:szCs w:val="24"/>
              </w:rPr>
              <w:t>, строк повноважень у звітному періоді</w:t>
            </w:r>
          </w:p>
        </w:tc>
        <w:tc>
          <w:tcPr>
            <w:tcW w:w="62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86450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РНОКПП</w:t>
            </w:r>
            <w:r w:rsidRPr="00FE0630">
              <w:rPr>
                <w:rFonts w:ascii="Times New Roman" w:hAnsi="Times New Roman" w:cs="Times New Roman"/>
                <w:w w:val="100"/>
                <w:sz w:val="24"/>
                <w:szCs w:val="24"/>
                <w:vertAlign w:val="superscript"/>
              </w:rPr>
              <w:t>1</w:t>
            </w:r>
            <w:r w:rsidR="00864507">
              <w:rPr>
                <w:rFonts w:ascii="Times New Roman" w:hAnsi="Times New Roman" w:cs="Times New Roman"/>
                <w:w w:val="100"/>
                <w:sz w:val="24"/>
                <w:szCs w:val="24"/>
                <w:vertAlign w:val="superscript"/>
              </w:rPr>
              <w:t>3</w:t>
            </w:r>
          </w:p>
        </w:tc>
        <w:tc>
          <w:tcPr>
            <w:tcW w:w="626"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5711C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УНЗР</w:t>
            </w:r>
            <w:r w:rsidRPr="00FE0630">
              <w:rPr>
                <w:rFonts w:ascii="Times New Roman" w:hAnsi="Times New Roman" w:cs="Times New Roman"/>
                <w:w w:val="100"/>
                <w:sz w:val="24"/>
                <w:szCs w:val="24"/>
                <w:vertAlign w:val="superscript"/>
              </w:rPr>
              <w:t>1</w:t>
            </w:r>
            <w:r w:rsidR="005711C7">
              <w:rPr>
                <w:rFonts w:ascii="Times New Roman" w:hAnsi="Times New Roman" w:cs="Times New Roman"/>
                <w:w w:val="100"/>
                <w:sz w:val="24"/>
                <w:szCs w:val="24"/>
                <w:vertAlign w:val="superscript"/>
              </w:rPr>
              <w:t>4</w:t>
            </w:r>
          </w:p>
        </w:tc>
        <w:tc>
          <w:tcPr>
            <w:tcW w:w="626"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Голова/ заступник голови ради</w:t>
            </w:r>
          </w:p>
        </w:tc>
        <w:tc>
          <w:tcPr>
            <w:tcW w:w="2129"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Голова / член комітету ради</w:t>
            </w:r>
            <w:r w:rsidRPr="00FE0630">
              <w:rPr>
                <w:rFonts w:ascii="Times New Roman" w:hAnsi="Times New Roman" w:cs="Times New Roman"/>
                <w:w w:val="100"/>
                <w:sz w:val="24"/>
                <w:szCs w:val="24"/>
                <w:vertAlign w:val="superscript"/>
              </w:rPr>
              <w:t>47</w:t>
            </w:r>
          </w:p>
        </w:tc>
      </w:tr>
      <w:tr w:rsidR="00971188" w:rsidRPr="00FE0630" w:rsidTr="00361AFC">
        <w:trPr>
          <w:trHeight w:val="60"/>
        </w:trPr>
        <w:tc>
          <w:tcPr>
            <w:tcW w:w="994"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625"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626"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626"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7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Назва </w:t>
            </w:r>
            <w:r w:rsidRPr="00FE0630">
              <w:rPr>
                <w:rFonts w:ascii="Times New Roman" w:hAnsi="Times New Roman" w:cs="Times New Roman"/>
                <w:w w:val="100"/>
                <w:sz w:val="24"/>
                <w:szCs w:val="24"/>
              </w:rPr>
              <w:br/>
              <w:t xml:space="preserve">комітету </w:t>
            </w:r>
            <w:r w:rsidR="00CE3D2E">
              <w:rPr>
                <w:rFonts w:ascii="Times New Roman" w:hAnsi="Times New Roman" w:cs="Times New Roman"/>
                <w:w w:val="100"/>
                <w:sz w:val="24"/>
                <w:szCs w:val="24"/>
                <w:lang w:val="en-US"/>
              </w:rPr>
              <w:t>-</w:t>
            </w:r>
            <w:r w:rsidRPr="00FE0630">
              <w:rPr>
                <w:rFonts w:ascii="Times New Roman" w:hAnsi="Times New Roman" w:cs="Times New Roman"/>
                <w:w w:val="100"/>
                <w:sz w:val="24"/>
                <w:szCs w:val="24"/>
              </w:rPr>
              <w:t xml:space="preserve"> 1</w:t>
            </w:r>
          </w:p>
        </w:tc>
        <w:tc>
          <w:tcPr>
            <w:tcW w:w="7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Назва </w:t>
            </w:r>
            <w:r w:rsidRPr="00FE0630">
              <w:rPr>
                <w:rFonts w:ascii="Times New Roman" w:hAnsi="Times New Roman" w:cs="Times New Roman"/>
                <w:w w:val="100"/>
                <w:sz w:val="24"/>
                <w:szCs w:val="24"/>
              </w:rPr>
              <w:br/>
              <w:t xml:space="preserve">комітету </w:t>
            </w:r>
            <w:r w:rsidR="00CE3D2E">
              <w:rPr>
                <w:rFonts w:ascii="Times New Roman" w:hAnsi="Times New Roman" w:cs="Times New Roman"/>
                <w:w w:val="100"/>
                <w:sz w:val="24"/>
                <w:szCs w:val="24"/>
                <w:lang w:val="en-US"/>
              </w:rPr>
              <w:t>-</w:t>
            </w:r>
            <w:r w:rsidRPr="00FE0630">
              <w:rPr>
                <w:rFonts w:ascii="Times New Roman" w:hAnsi="Times New Roman" w:cs="Times New Roman"/>
                <w:w w:val="100"/>
                <w:sz w:val="24"/>
                <w:szCs w:val="24"/>
              </w:rPr>
              <w:t xml:space="preserve"> 2</w:t>
            </w:r>
          </w:p>
        </w:tc>
        <w:tc>
          <w:tcPr>
            <w:tcW w:w="7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Назва </w:t>
            </w:r>
            <w:r w:rsidRPr="00FE0630">
              <w:rPr>
                <w:rFonts w:ascii="Times New Roman" w:hAnsi="Times New Roman" w:cs="Times New Roman"/>
                <w:w w:val="100"/>
                <w:sz w:val="24"/>
                <w:szCs w:val="24"/>
              </w:rPr>
              <w:br/>
              <w:t xml:space="preserve">комітету </w:t>
            </w:r>
            <w:r w:rsidR="00CE3D2E">
              <w:rPr>
                <w:rFonts w:ascii="Times New Roman" w:hAnsi="Times New Roman" w:cs="Times New Roman"/>
                <w:w w:val="100"/>
                <w:sz w:val="24"/>
                <w:szCs w:val="24"/>
                <w:lang w:val="en-US"/>
              </w:rPr>
              <w:t>-</w:t>
            </w:r>
            <w:r w:rsidRPr="00FE0630">
              <w:rPr>
                <w:rFonts w:ascii="Times New Roman" w:hAnsi="Times New Roman" w:cs="Times New Roman"/>
                <w:w w:val="100"/>
                <w:sz w:val="24"/>
                <w:szCs w:val="24"/>
              </w:rPr>
              <w:t xml:space="preserve"> 3</w:t>
            </w:r>
          </w:p>
        </w:tc>
      </w:tr>
      <w:tr w:rsidR="00971188" w:rsidRPr="00FE0630" w:rsidTr="00361AFC">
        <w:trPr>
          <w:trHeight w:val="60"/>
        </w:trPr>
        <w:tc>
          <w:tcPr>
            <w:tcW w:w="9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Default="009212CE" w:rsidP="006E67CC">
            <w:pPr>
              <w:pStyle w:val="aff7"/>
              <w:suppressAutoHyphens/>
              <w:spacing w:line="240" w:lineRule="auto"/>
              <w:textAlignment w:val="auto"/>
              <w:rPr>
                <w:color w:val="auto"/>
                <w:lang w:val="uk-UA"/>
              </w:rPr>
            </w:pPr>
            <w:proofErr w:type="spellStart"/>
            <w:r w:rsidRPr="009212CE">
              <w:rPr>
                <w:color w:val="auto"/>
                <w:lang w:val="uk-UA"/>
              </w:rPr>
              <w:t>Шмалько</w:t>
            </w:r>
            <w:proofErr w:type="spellEnd"/>
            <w:r w:rsidRPr="009212CE">
              <w:rPr>
                <w:color w:val="auto"/>
                <w:lang w:val="uk-UA"/>
              </w:rPr>
              <w:t xml:space="preserve"> Григорій Васильович</w:t>
            </w:r>
          </w:p>
          <w:p w:rsidR="009212CE" w:rsidRPr="00FE0630" w:rsidRDefault="009212CE" w:rsidP="006E67CC">
            <w:pPr>
              <w:pStyle w:val="aff7"/>
              <w:suppressAutoHyphens/>
              <w:spacing w:line="240" w:lineRule="auto"/>
              <w:textAlignment w:val="auto"/>
              <w:rPr>
                <w:color w:val="auto"/>
                <w:lang w:val="uk-UA"/>
              </w:rPr>
            </w:pPr>
            <w:r>
              <w:rPr>
                <w:color w:val="auto"/>
                <w:lang w:val="uk-UA"/>
              </w:rPr>
              <w:t>(</w:t>
            </w:r>
            <w:r w:rsidRPr="009212CE">
              <w:rPr>
                <w:color w:val="auto"/>
                <w:lang w:val="uk-UA"/>
              </w:rPr>
              <w:t xml:space="preserve">Голова </w:t>
            </w:r>
            <w:r w:rsidRPr="009212CE">
              <w:rPr>
                <w:color w:val="auto"/>
                <w:lang w:val="uk-UA"/>
              </w:rPr>
              <w:lastRenderedPageBreak/>
              <w:t>Наглядової ради</w:t>
            </w:r>
            <w:r>
              <w:rPr>
                <w:color w:val="auto"/>
                <w:lang w:val="uk-UA"/>
              </w:rPr>
              <w:t xml:space="preserve"> – протягом усього звітного періоду)</w:t>
            </w: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Default="009212CE" w:rsidP="006E67CC">
            <w:pPr>
              <w:pStyle w:val="aff7"/>
              <w:suppressAutoHyphens/>
              <w:spacing w:line="240" w:lineRule="auto"/>
              <w:textAlignment w:val="auto"/>
              <w:rPr>
                <w:color w:val="auto"/>
                <w:lang w:val="uk-UA"/>
              </w:rPr>
            </w:pPr>
            <w:r>
              <w:rPr>
                <w:color w:val="auto"/>
                <w:lang w:val="uk-UA"/>
              </w:rPr>
              <w:lastRenderedPageBreak/>
              <w:t>***</w:t>
            </w:r>
          </w:p>
          <w:p w:rsidR="009212CE" w:rsidRPr="00FE0630" w:rsidRDefault="009212CE" w:rsidP="006E67CC">
            <w:pPr>
              <w:pStyle w:val="aff7"/>
              <w:suppressAutoHyphens/>
              <w:spacing w:line="240" w:lineRule="auto"/>
              <w:textAlignment w:val="auto"/>
              <w:rPr>
                <w:color w:val="auto"/>
                <w:lang w:val="uk-UA"/>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212CE" w:rsidP="006E67CC">
            <w:pPr>
              <w:pStyle w:val="aff7"/>
              <w:suppressAutoHyphens/>
              <w:spacing w:line="240" w:lineRule="auto"/>
              <w:textAlignment w:val="auto"/>
              <w:rPr>
                <w:color w:val="auto"/>
                <w:lang w:val="uk-UA"/>
              </w:rPr>
            </w:pPr>
            <w:r>
              <w:rPr>
                <w:color w:val="auto"/>
                <w:lang w:val="uk-UA"/>
              </w:rPr>
              <w:t>-</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Х </w:t>
            </w:r>
            <w:r w:rsidRPr="00FE0630">
              <w:rPr>
                <w:rFonts w:ascii="Times New Roman" w:hAnsi="Times New Roman" w:cs="Times New Roman"/>
                <w:spacing w:val="0"/>
                <w:sz w:val="24"/>
                <w:szCs w:val="24"/>
                <w:vertAlign w:val="superscript"/>
              </w:rPr>
              <w:t>48</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jc w:val="center"/>
              <w:rPr>
                <w:rFonts w:ascii="Times New Roman" w:hAnsi="Times New Roman" w:cs="Times New Roman"/>
                <w:spacing w:val="0"/>
                <w:sz w:val="24"/>
                <w:szCs w:val="24"/>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c>
          <w:tcPr>
            <w:tcW w:w="7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r>
      <w:tr w:rsidR="00971188" w:rsidRPr="00FE0630" w:rsidTr="00361AFC">
        <w:trPr>
          <w:trHeight w:val="60"/>
        </w:trPr>
        <w:tc>
          <w:tcPr>
            <w:tcW w:w="9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12CE" w:rsidRDefault="009212CE" w:rsidP="006E67CC">
            <w:pPr>
              <w:pStyle w:val="aff7"/>
              <w:suppressAutoHyphens/>
              <w:spacing w:line="240" w:lineRule="auto"/>
              <w:textAlignment w:val="auto"/>
              <w:rPr>
                <w:color w:val="auto"/>
                <w:lang w:val="uk-UA"/>
              </w:rPr>
            </w:pPr>
            <w:proofErr w:type="spellStart"/>
            <w:r w:rsidRPr="009212CE">
              <w:rPr>
                <w:color w:val="auto"/>
                <w:lang w:val="uk-UA"/>
              </w:rPr>
              <w:lastRenderedPageBreak/>
              <w:t>Довгошея</w:t>
            </w:r>
            <w:proofErr w:type="spellEnd"/>
            <w:r w:rsidRPr="009212CE">
              <w:rPr>
                <w:color w:val="auto"/>
                <w:lang w:val="uk-UA"/>
              </w:rPr>
              <w:t xml:space="preserve"> Петро Авксентійович</w:t>
            </w:r>
          </w:p>
          <w:p w:rsidR="00971188" w:rsidRPr="00FE0630" w:rsidRDefault="009212CE" w:rsidP="006E67CC">
            <w:pPr>
              <w:pStyle w:val="aff7"/>
              <w:suppressAutoHyphens/>
              <w:spacing w:line="240" w:lineRule="auto"/>
              <w:textAlignment w:val="auto"/>
              <w:rPr>
                <w:color w:val="auto"/>
                <w:lang w:val="uk-UA"/>
              </w:rPr>
            </w:pPr>
            <w:r>
              <w:rPr>
                <w:color w:val="auto"/>
                <w:lang w:val="uk-UA"/>
              </w:rPr>
              <w:t xml:space="preserve">( </w:t>
            </w:r>
            <w:r w:rsidRPr="009212CE">
              <w:rPr>
                <w:color w:val="auto"/>
                <w:lang w:val="uk-UA"/>
              </w:rPr>
              <w:t>Член Наглядової ради– протягом усього звітного періоду)</w:t>
            </w: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Default="009212CE" w:rsidP="006E67CC">
            <w:pPr>
              <w:pStyle w:val="aff7"/>
              <w:suppressAutoHyphens/>
              <w:spacing w:line="240" w:lineRule="auto"/>
              <w:textAlignment w:val="auto"/>
              <w:rPr>
                <w:color w:val="auto"/>
                <w:lang w:val="uk-UA"/>
              </w:rPr>
            </w:pPr>
            <w:r>
              <w:rPr>
                <w:color w:val="auto"/>
                <w:lang w:val="uk-UA"/>
              </w:rPr>
              <w:t xml:space="preserve">*** </w:t>
            </w:r>
          </w:p>
          <w:p w:rsidR="009212CE" w:rsidRPr="00FE0630" w:rsidRDefault="009212CE" w:rsidP="006E67CC">
            <w:pPr>
              <w:pStyle w:val="aff7"/>
              <w:suppressAutoHyphens/>
              <w:spacing w:line="240" w:lineRule="auto"/>
              <w:textAlignment w:val="auto"/>
              <w:rPr>
                <w:color w:val="auto"/>
                <w:lang w:val="uk-UA"/>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212CE" w:rsidP="006E67CC">
            <w:pPr>
              <w:pStyle w:val="aff7"/>
              <w:suppressAutoHyphens/>
              <w:spacing w:line="240" w:lineRule="auto"/>
              <w:textAlignment w:val="auto"/>
              <w:rPr>
                <w:color w:val="auto"/>
                <w:lang w:val="uk-UA"/>
              </w:rPr>
            </w:pPr>
            <w:r>
              <w:rPr>
                <w:color w:val="auto"/>
                <w:lang w:val="uk-UA"/>
              </w:rPr>
              <w:t>-</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c>
          <w:tcPr>
            <w:tcW w:w="7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r>
      <w:tr w:rsidR="00971188" w:rsidRPr="00FE0630" w:rsidTr="00361AFC">
        <w:trPr>
          <w:trHeight w:val="60"/>
        </w:trPr>
        <w:tc>
          <w:tcPr>
            <w:tcW w:w="9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Default="009212CE" w:rsidP="006E67CC">
            <w:pPr>
              <w:pStyle w:val="aff7"/>
              <w:suppressAutoHyphens/>
              <w:spacing w:line="240" w:lineRule="auto"/>
              <w:textAlignment w:val="auto"/>
              <w:rPr>
                <w:color w:val="auto"/>
                <w:lang w:val="uk-UA"/>
              </w:rPr>
            </w:pPr>
            <w:r w:rsidRPr="009212CE">
              <w:rPr>
                <w:color w:val="auto"/>
                <w:lang w:val="uk-UA"/>
              </w:rPr>
              <w:t>Бойченко Олександр Іванович</w:t>
            </w:r>
          </w:p>
          <w:p w:rsidR="009212CE" w:rsidRPr="00FE0630" w:rsidRDefault="009212CE" w:rsidP="006E67CC">
            <w:pPr>
              <w:pStyle w:val="aff7"/>
              <w:suppressAutoHyphens/>
              <w:spacing w:line="240" w:lineRule="auto"/>
              <w:textAlignment w:val="auto"/>
              <w:rPr>
                <w:color w:val="auto"/>
                <w:lang w:val="uk-UA"/>
              </w:rPr>
            </w:pPr>
            <w:r w:rsidRPr="009212CE">
              <w:rPr>
                <w:color w:val="auto"/>
                <w:lang w:val="uk-UA"/>
              </w:rPr>
              <w:t>( Член Наглядової ради– протягом усього звітного періоду)</w:t>
            </w: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Default="009212CE" w:rsidP="006E67CC">
            <w:pPr>
              <w:pStyle w:val="aff7"/>
              <w:suppressAutoHyphens/>
              <w:spacing w:line="240" w:lineRule="auto"/>
              <w:textAlignment w:val="auto"/>
              <w:rPr>
                <w:color w:val="auto"/>
                <w:lang w:val="uk-UA"/>
              </w:rPr>
            </w:pPr>
            <w:r>
              <w:rPr>
                <w:color w:val="auto"/>
                <w:lang w:val="uk-UA"/>
              </w:rPr>
              <w:t xml:space="preserve">*** </w:t>
            </w:r>
          </w:p>
          <w:p w:rsidR="009212CE" w:rsidRPr="00FE0630" w:rsidRDefault="009212CE" w:rsidP="006E67CC">
            <w:pPr>
              <w:pStyle w:val="aff7"/>
              <w:suppressAutoHyphens/>
              <w:spacing w:line="240" w:lineRule="auto"/>
              <w:textAlignment w:val="auto"/>
              <w:rPr>
                <w:color w:val="auto"/>
                <w:lang w:val="uk-UA"/>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c>
          <w:tcPr>
            <w:tcW w:w="7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TABL0"/>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Таблиця 2.</w:t>
      </w:r>
    </w:p>
    <w:p w:rsidR="00971188" w:rsidRPr="00D158B0" w:rsidRDefault="00971188" w:rsidP="006E67CC">
      <w:pPr>
        <w:pStyle w:val="Ch63"/>
        <w:suppressAutoHyphens/>
        <w:spacing w:before="113"/>
        <w:ind w:firstLine="0"/>
        <w:jc w:val="center"/>
        <w:rPr>
          <w:rStyle w:val="Bold"/>
          <w:rFonts w:ascii="Times New Roman" w:hAnsi="Times New Roman" w:cs="Times New Roman"/>
          <w:color w:val="808080" w:themeColor="background1" w:themeShade="80"/>
          <w:w w:val="100"/>
          <w:sz w:val="24"/>
          <w:szCs w:val="24"/>
        </w:rPr>
      </w:pPr>
      <w:r w:rsidRPr="00D158B0">
        <w:rPr>
          <w:rStyle w:val="Bold"/>
          <w:rFonts w:ascii="Times New Roman" w:hAnsi="Times New Roman" w:cs="Times New Roman"/>
          <w:color w:val="808080" w:themeColor="background1" w:themeShade="80"/>
          <w:w w:val="1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112"/>
        <w:gridCol w:w="6229"/>
      </w:tblGrid>
      <w:tr w:rsidR="00D158B0" w:rsidRPr="00D158B0"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D158B0" w:rsidRDefault="00971188" w:rsidP="006E67CC">
            <w:pPr>
              <w:pStyle w:val="TableTABL"/>
              <w:rPr>
                <w:rFonts w:ascii="Times New Roman" w:hAnsi="Times New Roman" w:cs="Times New Roman"/>
                <w:color w:val="808080" w:themeColor="background1" w:themeShade="80"/>
                <w:spacing w:val="0"/>
                <w:sz w:val="24"/>
                <w:szCs w:val="24"/>
              </w:rPr>
            </w:pPr>
            <w:r w:rsidRPr="00D158B0">
              <w:rPr>
                <w:rFonts w:ascii="Times New Roman" w:hAnsi="Times New Roman" w:cs="Times New Roman"/>
                <w:color w:val="808080" w:themeColor="background1" w:themeShade="80"/>
                <w:spacing w:val="0"/>
                <w:sz w:val="24"/>
                <w:szCs w:val="24"/>
              </w:rPr>
              <w:t>Кількість засідань ради у звітному періоді:</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D158B0" w:rsidRDefault="00971188" w:rsidP="006E67CC">
            <w:pPr>
              <w:pStyle w:val="aff7"/>
              <w:suppressAutoHyphens/>
              <w:spacing w:line="240" w:lineRule="auto"/>
              <w:textAlignment w:val="auto"/>
              <w:rPr>
                <w:color w:val="808080" w:themeColor="background1" w:themeShade="80"/>
                <w:lang w:val="uk-UA"/>
              </w:rPr>
            </w:pPr>
          </w:p>
        </w:tc>
      </w:tr>
      <w:tr w:rsidR="00D158B0" w:rsidRPr="00D158B0"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D158B0" w:rsidRDefault="00971188" w:rsidP="006E67CC">
            <w:pPr>
              <w:pStyle w:val="TableTABL"/>
              <w:rPr>
                <w:rFonts w:ascii="Times New Roman" w:hAnsi="Times New Roman" w:cs="Times New Roman"/>
                <w:color w:val="808080" w:themeColor="background1" w:themeShade="80"/>
                <w:spacing w:val="0"/>
                <w:sz w:val="24"/>
                <w:szCs w:val="24"/>
              </w:rPr>
            </w:pPr>
            <w:r w:rsidRPr="00D158B0">
              <w:rPr>
                <w:rFonts w:ascii="Times New Roman" w:hAnsi="Times New Roman" w:cs="Times New Roman"/>
                <w:color w:val="808080" w:themeColor="background1" w:themeShade="80"/>
                <w:spacing w:val="0"/>
                <w:sz w:val="24"/>
                <w:szCs w:val="24"/>
              </w:rPr>
              <w:t>з них очних:</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D158B0" w:rsidRDefault="00971188" w:rsidP="006E67CC">
            <w:pPr>
              <w:pStyle w:val="aff7"/>
              <w:suppressAutoHyphens/>
              <w:spacing w:line="240" w:lineRule="auto"/>
              <w:textAlignment w:val="auto"/>
              <w:rPr>
                <w:color w:val="808080" w:themeColor="background1" w:themeShade="80"/>
                <w:lang w:val="uk-UA"/>
              </w:rPr>
            </w:pPr>
          </w:p>
        </w:tc>
      </w:tr>
      <w:tr w:rsidR="00D158B0" w:rsidRPr="00D158B0"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D158B0" w:rsidRDefault="00971188" w:rsidP="006E67CC">
            <w:pPr>
              <w:pStyle w:val="TableTABL"/>
              <w:rPr>
                <w:rFonts w:ascii="Times New Roman" w:hAnsi="Times New Roman" w:cs="Times New Roman"/>
                <w:color w:val="808080" w:themeColor="background1" w:themeShade="80"/>
                <w:spacing w:val="0"/>
                <w:sz w:val="24"/>
                <w:szCs w:val="24"/>
              </w:rPr>
            </w:pPr>
            <w:r w:rsidRPr="00D158B0">
              <w:rPr>
                <w:rFonts w:ascii="Times New Roman" w:hAnsi="Times New Roman" w:cs="Times New Roman"/>
                <w:color w:val="808080" w:themeColor="background1" w:themeShade="80"/>
                <w:spacing w:val="0"/>
                <w:sz w:val="24"/>
                <w:szCs w:val="24"/>
              </w:rPr>
              <w:t>з них заочних:</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D158B0" w:rsidRDefault="00971188" w:rsidP="006E67CC">
            <w:pPr>
              <w:pStyle w:val="aff7"/>
              <w:suppressAutoHyphens/>
              <w:spacing w:line="240" w:lineRule="auto"/>
              <w:textAlignment w:val="auto"/>
              <w:rPr>
                <w:color w:val="808080" w:themeColor="background1" w:themeShade="80"/>
                <w:lang w:val="uk-UA"/>
              </w:rPr>
            </w:pPr>
          </w:p>
        </w:tc>
      </w:tr>
      <w:tr w:rsidR="00D158B0" w:rsidRPr="00D158B0"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D158B0" w:rsidRDefault="00971188" w:rsidP="006E67CC">
            <w:pPr>
              <w:pStyle w:val="TableTABL"/>
              <w:rPr>
                <w:rFonts w:ascii="Times New Roman" w:hAnsi="Times New Roman" w:cs="Times New Roman"/>
                <w:color w:val="808080" w:themeColor="background1" w:themeShade="80"/>
                <w:spacing w:val="0"/>
                <w:sz w:val="24"/>
                <w:szCs w:val="24"/>
              </w:rPr>
            </w:pPr>
            <w:r w:rsidRPr="00D158B0">
              <w:rPr>
                <w:rFonts w:ascii="Times New Roman" w:hAnsi="Times New Roman" w:cs="Times New Roman"/>
                <w:color w:val="808080" w:themeColor="background1" w:themeShade="80"/>
                <w:spacing w:val="0"/>
                <w:sz w:val="24"/>
                <w:szCs w:val="24"/>
              </w:rPr>
              <w:t>Опис ключових рішень ради:</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D158B0" w:rsidRDefault="00971188" w:rsidP="006E67CC">
            <w:pPr>
              <w:pStyle w:val="aff7"/>
              <w:suppressAutoHyphens/>
              <w:spacing w:line="240" w:lineRule="auto"/>
              <w:textAlignment w:val="auto"/>
              <w:rPr>
                <w:color w:val="808080" w:themeColor="background1" w:themeShade="80"/>
                <w:lang w:val="uk-UA"/>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TABL0"/>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Таблиця 3.</w:t>
      </w:r>
    </w:p>
    <w:p w:rsidR="00971188" w:rsidRPr="00994398" w:rsidRDefault="00971188" w:rsidP="006E67CC">
      <w:pPr>
        <w:pStyle w:val="Ch63"/>
        <w:suppressAutoHyphens/>
        <w:spacing w:before="113"/>
        <w:ind w:firstLine="0"/>
        <w:jc w:val="center"/>
        <w:rPr>
          <w:rStyle w:val="Bold"/>
          <w:rFonts w:ascii="Times New Roman" w:hAnsi="Times New Roman" w:cs="Times New Roman"/>
          <w:color w:val="808080" w:themeColor="background1" w:themeShade="80"/>
          <w:w w:val="100"/>
          <w:sz w:val="24"/>
          <w:szCs w:val="24"/>
        </w:rPr>
      </w:pPr>
      <w:r w:rsidRPr="00994398">
        <w:rPr>
          <w:rStyle w:val="Bold"/>
          <w:rFonts w:ascii="Times New Roman" w:hAnsi="Times New Roman" w:cs="Times New Roman"/>
          <w:color w:val="808080" w:themeColor="background1" w:themeShade="80"/>
          <w:w w:val="100"/>
          <w:sz w:val="24"/>
          <w:szCs w:val="24"/>
        </w:rPr>
        <w:t xml:space="preserve">Інформація про проведені засідання комітетів ради </w:t>
      </w:r>
      <w:r w:rsidRPr="00994398">
        <w:rPr>
          <w:rStyle w:val="Bold"/>
          <w:rFonts w:ascii="Times New Roman" w:hAnsi="Times New Roman" w:cs="Times New Roman"/>
          <w:color w:val="808080" w:themeColor="background1" w:themeShade="80"/>
          <w:w w:val="100"/>
          <w:sz w:val="24"/>
          <w:szCs w:val="24"/>
        </w:rPr>
        <w:br/>
        <w:t>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5924"/>
        <w:gridCol w:w="1465"/>
        <w:gridCol w:w="1465"/>
        <w:gridCol w:w="1465"/>
      </w:tblGrid>
      <w:tr w:rsidR="00971188" w:rsidRPr="00994398"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994398" w:rsidRDefault="00971188" w:rsidP="006E67CC">
            <w:pPr>
              <w:pStyle w:val="TableshapkaTABL"/>
              <w:rPr>
                <w:rFonts w:ascii="Times New Roman" w:hAnsi="Times New Roman" w:cs="Times New Roman"/>
                <w:color w:val="808080" w:themeColor="background1" w:themeShade="80"/>
                <w:w w:val="100"/>
                <w:sz w:val="24"/>
                <w:szCs w:val="24"/>
              </w:rPr>
            </w:pPr>
            <w:r w:rsidRPr="00994398">
              <w:rPr>
                <w:rFonts w:ascii="Times New Roman" w:hAnsi="Times New Roman" w:cs="Times New Roman"/>
                <w:color w:val="808080" w:themeColor="background1" w:themeShade="80"/>
                <w:w w:val="100"/>
                <w:sz w:val="24"/>
                <w:szCs w:val="24"/>
              </w:rPr>
              <w:t xml:space="preserve">Назва </w:t>
            </w:r>
            <w:r w:rsidRPr="00994398">
              <w:rPr>
                <w:rFonts w:ascii="Times New Roman" w:hAnsi="Times New Roman" w:cs="Times New Roman"/>
                <w:color w:val="808080" w:themeColor="background1" w:themeShade="80"/>
                <w:w w:val="100"/>
                <w:sz w:val="24"/>
                <w:szCs w:val="24"/>
              </w:rPr>
              <w:br/>
              <w:t xml:space="preserve">комітету </w:t>
            </w:r>
            <w:r w:rsidR="002146A4" w:rsidRPr="00994398">
              <w:rPr>
                <w:rFonts w:ascii="Times New Roman" w:hAnsi="Times New Roman" w:cs="Times New Roman"/>
                <w:color w:val="808080" w:themeColor="background1" w:themeShade="80"/>
                <w:w w:val="100"/>
                <w:sz w:val="24"/>
                <w:szCs w:val="24"/>
                <w:lang w:val="en-US"/>
              </w:rPr>
              <w:t>-</w:t>
            </w:r>
            <w:r w:rsidRPr="00994398">
              <w:rPr>
                <w:rFonts w:ascii="Times New Roman" w:hAnsi="Times New Roman" w:cs="Times New Roman"/>
                <w:color w:val="808080" w:themeColor="background1" w:themeShade="80"/>
                <w:w w:val="100"/>
                <w:sz w:val="24"/>
                <w:szCs w:val="24"/>
              </w:rPr>
              <w:t xml:space="preserve"> 1</w:t>
            </w:r>
          </w:p>
        </w:tc>
        <w:tc>
          <w:tcPr>
            <w:tcW w:w="7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994398" w:rsidRDefault="00971188" w:rsidP="006E67CC">
            <w:pPr>
              <w:pStyle w:val="TableshapkaTABL"/>
              <w:rPr>
                <w:rFonts w:ascii="Times New Roman" w:hAnsi="Times New Roman" w:cs="Times New Roman"/>
                <w:color w:val="808080" w:themeColor="background1" w:themeShade="80"/>
                <w:w w:val="100"/>
                <w:sz w:val="24"/>
                <w:szCs w:val="24"/>
              </w:rPr>
            </w:pPr>
            <w:r w:rsidRPr="00994398">
              <w:rPr>
                <w:rFonts w:ascii="Times New Roman" w:hAnsi="Times New Roman" w:cs="Times New Roman"/>
                <w:color w:val="808080" w:themeColor="background1" w:themeShade="80"/>
                <w:w w:val="100"/>
                <w:sz w:val="24"/>
                <w:szCs w:val="24"/>
              </w:rPr>
              <w:t xml:space="preserve">Назва </w:t>
            </w:r>
            <w:r w:rsidRPr="00994398">
              <w:rPr>
                <w:rFonts w:ascii="Times New Roman" w:hAnsi="Times New Roman" w:cs="Times New Roman"/>
                <w:color w:val="808080" w:themeColor="background1" w:themeShade="80"/>
                <w:w w:val="100"/>
                <w:sz w:val="24"/>
                <w:szCs w:val="24"/>
              </w:rPr>
              <w:br/>
              <w:t xml:space="preserve">комітету </w:t>
            </w:r>
            <w:r w:rsidR="002146A4" w:rsidRPr="00994398">
              <w:rPr>
                <w:rFonts w:ascii="Times New Roman" w:hAnsi="Times New Roman" w:cs="Times New Roman"/>
                <w:color w:val="808080" w:themeColor="background1" w:themeShade="80"/>
                <w:w w:val="100"/>
                <w:sz w:val="24"/>
                <w:szCs w:val="24"/>
                <w:lang w:val="en-US"/>
              </w:rPr>
              <w:t>-</w:t>
            </w:r>
            <w:r w:rsidRPr="00994398">
              <w:rPr>
                <w:rFonts w:ascii="Times New Roman" w:hAnsi="Times New Roman" w:cs="Times New Roman"/>
                <w:color w:val="808080" w:themeColor="background1" w:themeShade="80"/>
                <w:w w:val="100"/>
                <w:sz w:val="24"/>
                <w:szCs w:val="24"/>
              </w:rPr>
              <w:t xml:space="preserve"> 2</w:t>
            </w:r>
          </w:p>
        </w:tc>
        <w:tc>
          <w:tcPr>
            <w:tcW w:w="7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994398" w:rsidRDefault="00971188" w:rsidP="006E67CC">
            <w:pPr>
              <w:pStyle w:val="TableshapkaTABL"/>
              <w:rPr>
                <w:rFonts w:ascii="Times New Roman" w:hAnsi="Times New Roman" w:cs="Times New Roman"/>
                <w:color w:val="808080" w:themeColor="background1" w:themeShade="80"/>
                <w:w w:val="100"/>
                <w:sz w:val="24"/>
                <w:szCs w:val="24"/>
              </w:rPr>
            </w:pPr>
            <w:r w:rsidRPr="00994398">
              <w:rPr>
                <w:rFonts w:ascii="Times New Roman" w:hAnsi="Times New Roman" w:cs="Times New Roman"/>
                <w:color w:val="808080" w:themeColor="background1" w:themeShade="80"/>
                <w:w w:val="100"/>
                <w:sz w:val="24"/>
                <w:szCs w:val="24"/>
              </w:rPr>
              <w:t xml:space="preserve">Назва </w:t>
            </w:r>
            <w:r w:rsidRPr="00994398">
              <w:rPr>
                <w:rFonts w:ascii="Times New Roman" w:hAnsi="Times New Roman" w:cs="Times New Roman"/>
                <w:color w:val="808080" w:themeColor="background1" w:themeShade="80"/>
                <w:w w:val="100"/>
                <w:sz w:val="24"/>
                <w:szCs w:val="24"/>
              </w:rPr>
              <w:br/>
              <w:t xml:space="preserve">комітету </w:t>
            </w:r>
            <w:r w:rsidR="002146A4" w:rsidRPr="00994398">
              <w:rPr>
                <w:rFonts w:ascii="Times New Roman" w:hAnsi="Times New Roman" w:cs="Times New Roman"/>
                <w:color w:val="808080" w:themeColor="background1" w:themeShade="80"/>
                <w:w w:val="100"/>
                <w:sz w:val="24"/>
                <w:szCs w:val="24"/>
                <w:lang w:val="en-US"/>
              </w:rPr>
              <w:t>-</w:t>
            </w:r>
            <w:r w:rsidRPr="00994398">
              <w:rPr>
                <w:rFonts w:ascii="Times New Roman" w:hAnsi="Times New Roman" w:cs="Times New Roman"/>
                <w:color w:val="808080" w:themeColor="background1" w:themeShade="80"/>
                <w:w w:val="100"/>
                <w:sz w:val="24"/>
                <w:szCs w:val="24"/>
              </w:rPr>
              <w:t xml:space="preserve"> 3</w:t>
            </w:r>
          </w:p>
        </w:tc>
      </w:tr>
      <w:tr w:rsidR="00971188" w:rsidRPr="00994398"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Кількість засідань комітету ради</w:t>
            </w:r>
            <w:r w:rsidRPr="00994398">
              <w:rPr>
                <w:rFonts w:ascii="Times New Roman" w:hAnsi="Times New Roman" w:cs="Times New Roman"/>
                <w:color w:val="808080" w:themeColor="background1" w:themeShade="80"/>
                <w:spacing w:val="0"/>
                <w:sz w:val="24"/>
                <w:szCs w:val="24"/>
                <w:vertAlign w:val="superscript"/>
              </w:rPr>
              <w:t>50</w:t>
            </w:r>
            <w:r w:rsidRPr="00994398">
              <w:rPr>
                <w:rFonts w:ascii="Times New Roman" w:hAnsi="Times New Roman" w:cs="Times New Roman"/>
                <w:color w:val="808080" w:themeColor="background1" w:themeShade="80"/>
                <w:spacing w:val="0"/>
                <w:sz w:val="24"/>
                <w:szCs w:val="24"/>
              </w:rPr>
              <w:t xml:space="preserve"> у звітному періоді:</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71188" w:rsidRPr="00994398"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з них очних:</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71188" w:rsidRPr="00994398"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з них заочних:</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71188" w:rsidRPr="00994398"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Опис ключових рішень комітету ради:</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71188" w:rsidRPr="00994398"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Оцінка незалежності суб’єктів аудиторської діяльності, які надають послуги з обов’язкового аудиту</w:t>
            </w:r>
            <w:r w:rsidRPr="00994398">
              <w:rPr>
                <w:rFonts w:ascii="Times New Roman" w:hAnsi="Times New Roman" w:cs="Times New Roman"/>
                <w:color w:val="808080" w:themeColor="background1" w:themeShade="80"/>
                <w:spacing w:val="0"/>
                <w:sz w:val="24"/>
                <w:szCs w:val="24"/>
                <w:vertAlign w:val="superscript"/>
              </w:rPr>
              <w:t>51</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bl>
    <w:p w:rsidR="002F7646" w:rsidRDefault="002F7646" w:rsidP="006E67CC">
      <w:pPr>
        <w:pStyle w:val="Ch63"/>
        <w:suppressAutoHyphens/>
        <w:ind w:firstLine="0"/>
        <w:rPr>
          <w:rStyle w:val="Bold"/>
          <w:rFonts w:ascii="Times New Roman" w:hAnsi="Times New Roman" w:cs="Times New Roman"/>
          <w:w w:val="100"/>
          <w:sz w:val="24"/>
          <w:szCs w:val="24"/>
        </w:rPr>
      </w:pPr>
    </w:p>
    <w:p w:rsidR="00971188" w:rsidRPr="00FE0630" w:rsidRDefault="00971188" w:rsidP="006E67CC">
      <w:pPr>
        <w:pStyle w:val="Ch63"/>
        <w:suppressAutoHyphens/>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Звіт ради:</w:t>
      </w:r>
    </w:p>
    <w:p w:rsidR="00971188" w:rsidRPr="00994398" w:rsidRDefault="00971188" w:rsidP="006E67CC">
      <w:pPr>
        <w:pStyle w:val="Ch63"/>
        <w:suppressAutoHyphens/>
        <w:rPr>
          <w:rFonts w:ascii="Times New Roman" w:hAnsi="Times New Roman" w:cs="Times New Roman"/>
          <w:i/>
          <w:w w:val="100"/>
          <w:sz w:val="22"/>
          <w:szCs w:val="24"/>
        </w:rPr>
      </w:pPr>
      <w:r w:rsidRPr="00994398">
        <w:rPr>
          <w:rFonts w:ascii="Times New Roman" w:hAnsi="Times New Roman" w:cs="Times New Roman"/>
          <w:i/>
          <w:w w:val="100"/>
          <w:sz w:val="22"/>
          <w:szCs w:val="24"/>
        </w:rPr>
        <w:t>Зазначається така інформація:</w:t>
      </w:r>
    </w:p>
    <w:p w:rsidR="00971188" w:rsidRPr="00994398" w:rsidRDefault="00971188" w:rsidP="006E67CC">
      <w:pPr>
        <w:pStyle w:val="Ch63"/>
        <w:suppressAutoHyphens/>
        <w:rPr>
          <w:rFonts w:ascii="Times New Roman" w:hAnsi="Times New Roman" w:cs="Times New Roman"/>
          <w:i/>
          <w:w w:val="100"/>
          <w:sz w:val="22"/>
          <w:szCs w:val="24"/>
        </w:rPr>
      </w:pPr>
      <w:r w:rsidRPr="00994398">
        <w:rPr>
          <w:rFonts w:ascii="Times New Roman" w:hAnsi="Times New Roman" w:cs="Times New Roman"/>
          <w:i/>
          <w:w w:val="100"/>
          <w:sz w:val="22"/>
          <w:szCs w:val="24"/>
        </w:rPr>
        <w:t>1) оцінка складу, структури та діяльності ради як колегіального органу (колективної придатності ради);</w:t>
      </w:r>
    </w:p>
    <w:p w:rsidR="00971188" w:rsidRPr="00994398" w:rsidRDefault="00971188" w:rsidP="006E67CC">
      <w:pPr>
        <w:pStyle w:val="Ch63"/>
        <w:suppressAutoHyphens/>
        <w:rPr>
          <w:rFonts w:ascii="Times New Roman" w:hAnsi="Times New Roman" w:cs="Times New Roman"/>
          <w:i/>
          <w:w w:val="100"/>
          <w:sz w:val="22"/>
          <w:szCs w:val="24"/>
        </w:rPr>
      </w:pPr>
      <w:r w:rsidRPr="00994398">
        <w:rPr>
          <w:rFonts w:ascii="Times New Roman" w:hAnsi="Times New Roman" w:cs="Times New Roman"/>
          <w:i/>
          <w:w w:val="100"/>
          <w:sz w:val="22"/>
          <w:szCs w:val="24"/>
        </w:rPr>
        <w:t>2)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w:t>
      </w:r>
      <w:r w:rsidR="002146A4" w:rsidRPr="00994398">
        <w:rPr>
          <w:rFonts w:ascii="Times New Roman" w:hAnsi="Times New Roman" w:cs="Times New Roman"/>
          <w:i/>
          <w:w w:val="100"/>
          <w:sz w:val="22"/>
          <w:szCs w:val="24"/>
        </w:rPr>
        <w:t>-</w:t>
      </w:r>
      <w:r w:rsidRPr="00994398">
        <w:rPr>
          <w:rFonts w:ascii="Times New Roman" w:hAnsi="Times New Roman" w:cs="Times New Roman"/>
          <w:i/>
          <w:w w:val="100"/>
          <w:sz w:val="22"/>
          <w:szCs w:val="24"/>
        </w:rPr>
        <w:t xml:space="preserve"> оплачувану і безоплатну;</w:t>
      </w:r>
    </w:p>
    <w:p w:rsidR="00971188" w:rsidRPr="00994398" w:rsidRDefault="00971188" w:rsidP="006E67CC">
      <w:pPr>
        <w:pStyle w:val="Ch63"/>
        <w:suppressAutoHyphens/>
        <w:rPr>
          <w:rFonts w:ascii="Times New Roman" w:hAnsi="Times New Roman" w:cs="Times New Roman"/>
          <w:i/>
          <w:w w:val="100"/>
          <w:sz w:val="22"/>
          <w:szCs w:val="24"/>
        </w:rPr>
      </w:pPr>
      <w:r w:rsidRPr="00994398">
        <w:rPr>
          <w:rFonts w:ascii="Times New Roman" w:hAnsi="Times New Roman" w:cs="Times New Roman"/>
          <w:i/>
          <w:w w:val="100"/>
          <w:sz w:val="22"/>
          <w:szCs w:val="24"/>
        </w:rPr>
        <w:t>3) оцінка незалежності кожного з незалежних членів ради;</w:t>
      </w:r>
    </w:p>
    <w:p w:rsidR="00971188" w:rsidRPr="00994398" w:rsidRDefault="00971188" w:rsidP="006E67CC">
      <w:pPr>
        <w:pStyle w:val="Ch63"/>
        <w:suppressAutoHyphens/>
        <w:rPr>
          <w:rFonts w:ascii="Times New Roman" w:hAnsi="Times New Roman" w:cs="Times New Roman"/>
          <w:i/>
          <w:w w:val="100"/>
          <w:sz w:val="22"/>
          <w:szCs w:val="24"/>
        </w:rPr>
      </w:pPr>
      <w:r w:rsidRPr="00994398">
        <w:rPr>
          <w:rFonts w:ascii="Times New Roman" w:hAnsi="Times New Roman" w:cs="Times New Roman"/>
          <w:i/>
          <w:w w:val="100"/>
          <w:sz w:val="22"/>
          <w:szCs w:val="24"/>
        </w:rPr>
        <w:t xml:space="preserve">4) оцінка компетентності та ефективності кожного з комітетів ради, їхні функціональні </w:t>
      </w:r>
      <w:r w:rsidRPr="00994398">
        <w:rPr>
          <w:rFonts w:ascii="Times New Roman" w:hAnsi="Times New Roman" w:cs="Times New Roman"/>
          <w:i/>
          <w:w w:val="100"/>
          <w:sz w:val="22"/>
          <w:szCs w:val="24"/>
        </w:rPr>
        <w:lastRenderedPageBreak/>
        <w:t>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w:t>
      </w:r>
    </w:p>
    <w:p w:rsidR="00971188" w:rsidRPr="00994398" w:rsidRDefault="00971188" w:rsidP="006E67CC">
      <w:pPr>
        <w:pStyle w:val="Ch63"/>
        <w:suppressAutoHyphens/>
        <w:rPr>
          <w:rFonts w:ascii="Times New Roman" w:hAnsi="Times New Roman" w:cs="Times New Roman"/>
          <w:i/>
          <w:w w:val="100"/>
          <w:sz w:val="22"/>
          <w:szCs w:val="24"/>
        </w:rPr>
      </w:pPr>
      <w:r w:rsidRPr="00994398">
        <w:rPr>
          <w:rFonts w:ascii="Times New Roman" w:hAnsi="Times New Roman" w:cs="Times New Roman"/>
          <w:i/>
          <w:w w:val="100"/>
          <w:sz w:val="22"/>
          <w:szCs w:val="24"/>
        </w:rPr>
        <w:t>5)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w:t>
      </w:r>
    </w:p>
    <w:p w:rsidR="001D1992" w:rsidRPr="00994398" w:rsidRDefault="00971188" w:rsidP="00994398">
      <w:pPr>
        <w:pStyle w:val="Ch63"/>
        <w:suppressAutoHyphens/>
        <w:rPr>
          <w:rFonts w:ascii="Times New Roman" w:hAnsi="Times New Roman" w:cs="Times New Roman"/>
          <w:i/>
          <w:w w:val="100"/>
          <w:sz w:val="22"/>
          <w:szCs w:val="24"/>
        </w:rPr>
      </w:pPr>
      <w:r w:rsidRPr="00994398">
        <w:rPr>
          <w:rFonts w:ascii="Times New Roman" w:hAnsi="Times New Roman" w:cs="Times New Roman"/>
          <w:i/>
          <w:w w:val="100"/>
          <w:sz w:val="22"/>
          <w:szCs w:val="24"/>
        </w:rPr>
        <w:t>6)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w:t>
      </w:r>
      <w:r w:rsidR="00994398">
        <w:rPr>
          <w:rFonts w:ascii="Times New Roman" w:hAnsi="Times New Roman" w:cs="Times New Roman"/>
          <w:i/>
          <w:w w:val="100"/>
          <w:sz w:val="22"/>
          <w:szCs w:val="24"/>
        </w:rPr>
        <w:t>господарській діяльності особи.</w:t>
      </w:r>
    </w:p>
    <w:p w:rsidR="00994398" w:rsidRPr="00994398" w:rsidRDefault="00994398" w:rsidP="001D1992">
      <w:pPr>
        <w:pStyle w:val="Ch67"/>
        <w:spacing w:before="0" w:after="0"/>
        <w:ind w:left="0"/>
        <w:rPr>
          <w:rFonts w:ascii="Times New Roman" w:hAnsi="Times New Roman" w:cs="Times New Roman"/>
          <w:b w:val="0"/>
          <w:w w:val="100"/>
          <w:sz w:val="24"/>
          <w:szCs w:val="24"/>
        </w:rPr>
      </w:pPr>
      <w:r w:rsidRPr="00994398">
        <w:rPr>
          <w:rFonts w:ascii="Times New Roman" w:hAnsi="Times New Roman" w:cs="Times New Roman"/>
          <w:b w:val="0"/>
          <w:w w:val="100"/>
          <w:sz w:val="24"/>
          <w:szCs w:val="24"/>
        </w:rPr>
        <w:t>Наглядова Рада не складала звіту про свою діяльність, зокрема, про оцінку своєї діяльності, який містив всю вищезазначену інформацію, оскільки Товариство є приватним акціонерним товариством та відповідно до ст.70 Закону України «Про акціонерні товариства» не належить до виду товариств, для яких є обов’язковим складання такого звіту, який містив би всю вищезазначену інформацію. Звіт Наглядової ради про свою діяльність мав іншу структуру, до нього було включено окрему інформацію щодо поточної діяльності Товариства.</w:t>
      </w:r>
    </w:p>
    <w:p w:rsidR="00994398" w:rsidRDefault="00994398" w:rsidP="001D1992">
      <w:pPr>
        <w:pStyle w:val="Ch67"/>
        <w:spacing w:before="0" w:after="0"/>
        <w:ind w:left="0"/>
        <w:rPr>
          <w:rFonts w:ascii="Times New Roman" w:hAnsi="Times New Roman" w:cs="Times New Roman"/>
          <w:w w:val="100"/>
          <w:sz w:val="24"/>
          <w:szCs w:val="24"/>
        </w:rPr>
      </w:pPr>
    </w:p>
    <w:p w:rsidR="00971188" w:rsidRPr="00FE0630" w:rsidRDefault="00971188" w:rsidP="006E67CC">
      <w:pPr>
        <w:pStyle w:val="Ch67"/>
        <w:spacing w:before="170"/>
        <w:ind w:left="0"/>
        <w:rPr>
          <w:rFonts w:ascii="Times New Roman" w:hAnsi="Times New Roman" w:cs="Times New Roman"/>
          <w:w w:val="100"/>
          <w:sz w:val="24"/>
          <w:szCs w:val="24"/>
        </w:rPr>
      </w:pPr>
      <w:r w:rsidRPr="00FE0630">
        <w:rPr>
          <w:rFonts w:ascii="Times New Roman" w:hAnsi="Times New Roman" w:cs="Times New Roman"/>
          <w:w w:val="100"/>
          <w:sz w:val="24"/>
          <w:szCs w:val="24"/>
        </w:rPr>
        <w:t>Частина 5. Виконавчий орган</w:t>
      </w:r>
      <w:r w:rsidRPr="00FE0630">
        <w:rPr>
          <w:rFonts w:ascii="Times New Roman" w:hAnsi="Times New Roman" w:cs="Times New Roman"/>
          <w:w w:val="100"/>
          <w:sz w:val="24"/>
          <w:szCs w:val="24"/>
          <w:vertAlign w:val="superscript"/>
        </w:rPr>
        <w:t>52</w:t>
      </w:r>
    </w:p>
    <w:p w:rsidR="00971188" w:rsidRPr="00FE0630" w:rsidRDefault="00971188" w:rsidP="006E67CC">
      <w:pPr>
        <w:pStyle w:val="TABL0"/>
        <w:suppressAutoHyphens/>
        <w:spacing w:before="57"/>
        <w:rPr>
          <w:rFonts w:ascii="Times New Roman" w:hAnsi="Times New Roman" w:cs="Times New Roman"/>
          <w:w w:val="100"/>
          <w:sz w:val="24"/>
          <w:szCs w:val="24"/>
        </w:rPr>
      </w:pPr>
      <w:r w:rsidRPr="00FE0630">
        <w:rPr>
          <w:rFonts w:ascii="Times New Roman" w:hAnsi="Times New Roman" w:cs="Times New Roman"/>
          <w:w w:val="100"/>
          <w:sz w:val="24"/>
          <w:szCs w:val="24"/>
        </w:rPr>
        <w:t>Таблиця 1.</w:t>
      </w:r>
    </w:p>
    <w:p w:rsidR="00971188" w:rsidRPr="00FE0630" w:rsidRDefault="00971188" w:rsidP="006E67CC">
      <w:pPr>
        <w:pStyle w:val="Ch63"/>
        <w:suppressAutoHyphens/>
        <w:spacing w:before="113"/>
        <w:jc w:val="center"/>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Персональний склад колегіального виконавчого органу та його комітетів</w:t>
      </w:r>
    </w:p>
    <w:tbl>
      <w:tblPr>
        <w:tblW w:w="5000" w:type="pct"/>
        <w:tblCellMar>
          <w:left w:w="0" w:type="dxa"/>
          <w:right w:w="0" w:type="dxa"/>
        </w:tblCellMar>
        <w:tblLook w:val="0000" w:firstRow="0" w:lastRow="0" w:firstColumn="0" w:lastColumn="0" w:noHBand="0" w:noVBand="0"/>
      </w:tblPr>
      <w:tblGrid>
        <w:gridCol w:w="2171"/>
        <w:gridCol w:w="1067"/>
        <w:gridCol w:w="1049"/>
        <w:gridCol w:w="1877"/>
        <w:gridCol w:w="1350"/>
        <w:gridCol w:w="1353"/>
        <w:gridCol w:w="1348"/>
      </w:tblGrid>
      <w:tr w:rsidR="00971188" w:rsidRPr="000B248E" w:rsidTr="00361AFC">
        <w:trPr>
          <w:trHeight w:val="213"/>
        </w:trPr>
        <w:tc>
          <w:tcPr>
            <w:tcW w:w="1064" w:type="pct"/>
            <w:vMerge w:val="restar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971188" w:rsidRPr="000B248E" w:rsidRDefault="00971188" w:rsidP="006E67CC">
            <w:pPr>
              <w:pStyle w:val="TableshapkaTABL"/>
              <w:rPr>
                <w:rFonts w:ascii="Times New Roman" w:hAnsi="Times New Roman" w:cs="Times New Roman"/>
                <w:w w:val="100"/>
                <w:sz w:val="20"/>
                <w:szCs w:val="20"/>
              </w:rPr>
            </w:pPr>
            <w:r w:rsidRPr="000B248E">
              <w:rPr>
                <w:rStyle w:val="Bold"/>
                <w:rFonts w:ascii="Times New Roman" w:hAnsi="Times New Roman" w:cs="Times New Roman"/>
                <w:w w:val="100"/>
                <w:sz w:val="20"/>
                <w:szCs w:val="20"/>
              </w:rPr>
              <w:t xml:space="preserve">Ім’я члена </w:t>
            </w:r>
            <w:r w:rsidRPr="000B248E">
              <w:rPr>
                <w:rStyle w:val="Bold"/>
                <w:rFonts w:ascii="Times New Roman" w:hAnsi="Times New Roman" w:cs="Times New Roman"/>
                <w:w w:val="100"/>
                <w:sz w:val="20"/>
                <w:szCs w:val="20"/>
              </w:rPr>
              <w:br/>
              <w:t>виконавчого органу</w:t>
            </w:r>
            <w:r w:rsidRPr="000B248E">
              <w:rPr>
                <w:rStyle w:val="Bold"/>
                <w:rFonts w:ascii="Times New Roman" w:hAnsi="Times New Roman" w:cs="Times New Roman"/>
                <w:w w:val="100"/>
                <w:sz w:val="20"/>
                <w:szCs w:val="20"/>
                <w:vertAlign w:val="superscript"/>
              </w:rPr>
              <w:t>53</w:t>
            </w:r>
            <w:r w:rsidRPr="000B248E">
              <w:rPr>
                <w:rStyle w:val="Bold"/>
                <w:rFonts w:ascii="Times New Roman" w:hAnsi="Times New Roman" w:cs="Times New Roman"/>
                <w:w w:val="100"/>
                <w:sz w:val="20"/>
                <w:szCs w:val="20"/>
              </w:rPr>
              <w:t>, строк повноважень у звітному періоді</w:t>
            </w:r>
          </w:p>
        </w:tc>
        <w:tc>
          <w:tcPr>
            <w:tcW w:w="51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0B248E" w:rsidRDefault="00971188" w:rsidP="00864507">
            <w:pPr>
              <w:pStyle w:val="TableshapkaTABL"/>
              <w:rPr>
                <w:rFonts w:ascii="Times New Roman" w:hAnsi="Times New Roman" w:cs="Times New Roman"/>
                <w:w w:val="100"/>
                <w:sz w:val="20"/>
                <w:szCs w:val="20"/>
              </w:rPr>
            </w:pPr>
            <w:r w:rsidRPr="000B248E">
              <w:rPr>
                <w:rFonts w:ascii="Times New Roman" w:hAnsi="Times New Roman" w:cs="Times New Roman"/>
                <w:w w:val="100"/>
                <w:sz w:val="20"/>
                <w:szCs w:val="20"/>
              </w:rPr>
              <w:t>РНОКПП</w:t>
            </w:r>
            <w:r w:rsidRPr="000B248E">
              <w:rPr>
                <w:rFonts w:ascii="Times New Roman" w:hAnsi="Times New Roman" w:cs="Times New Roman"/>
                <w:w w:val="100"/>
                <w:sz w:val="20"/>
                <w:szCs w:val="20"/>
                <w:vertAlign w:val="superscript"/>
              </w:rPr>
              <w:t>1</w:t>
            </w:r>
            <w:r w:rsidR="00864507">
              <w:rPr>
                <w:rFonts w:ascii="Times New Roman" w:hAnsi="Times New Roman" w:cs="Times New Roman"/>
                <w:w w:val="100"/>
                <w:sz w:val="20"/>
                <w:szCs w:val="20"/>
                <w:vertAlign w:val="superscript"/>
              </w:rPr>
              <w:t>3</w:t>
            </w:r>
          </w:p>
        </w:tc>
        <w:tc>
          <w:tcPr>
            <w:tcW w:w="51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0B248E" w:rsidRDefault="00971188" w:rsidP="005711C7">
            <w:pPr>
              <w:pStyle w:val="TableshapkaTABL"/>
              <w:rPr>
                <w:rFonts w:ascii="Times New Roman" w:hAnsi="Times New Roman" w:cs="Times New Roman"/>
                <w:w w:val="100"/>
                <w:sz w:val="20"/>
                <w:szCs w:val="20"/>
              </w:rPr>
            </w:pPr>
            <w:r w:rsidRPr="000B248E">
              <w:rPr>
                <w:rFonts w:ascii="Times New Roman" w:hAnsi="Times New Roman" w:cs="Times New Roman"/>
                <w:w w:val="100"/>
                <w:sz w:val="20"/>
                <w:szCs w:val="20"/>
              </w:rPr>
              <w:t>УНЗР</w:t>
            </w:r>
            <w:r w:rsidRPr="000B248E">
              <w:rPr>
                <w:rFonts w:ascii="Times New Roman" w:hAnsi="Times New Roman" w:cs="Times New Roman"/>
                <w:w w:val="100"/>
                <w:sz w:val="20"/>
                <w:szCs w:val="20"/>
                <w:vertAlign w:val="superscript"/>
              </w:rPr>
              <w:t>1</w:t>
            </w:r>
            <w:r w:rsidR="005711C7">
              <w:rPr>
                <w:rFonts w:ascii="Times New Roman" w:hAnsi="Times New Roman" w:cs="Times New Roman"/>
                <w:w w:val="100"/>
                <w:sz w:val="20"/>
                <w:szCs w:val="20"/>
                <w:vertAlign w:val="superscript"/>
              </w:rPr>
              <w:t>4</w:t>
            </w:r>
          </w:p>
        </w:tc>
        <w:tc>
          <w:tcPr>
            <w:tcW w:w="920"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0B248E" w:rsidRDefault="00971188" w:rsidP="006E67CC">
            <w:pPr>
              <w:pStyle w:val="TableshapkaTABL"/>
              <w:rPr>
                <w:rFonts w:ascii="Times New Roman" w:hAnsi="Times New Roman" w:cs="Times New Roman"/>
                <w:w w:val="100"/>
                <w:sz w:val="20"/>
                <w:szCs w:val="20"/>
              </w:rPr>
            </w:pPr>
            <w:r w:rsidRPr="000B248E">
              <w:rPr>
                <w:rFonts w:ascii="Times New Roman" w:hAnsi="Times New Roman" w:cs="Times New Roman"/>
                <w:b/>
                <w:bCs/>
                <w:w w:val="100"/>
                <w:sz w:val="20"/>
                <w:szCs w:val="20"/>
              </w:rPr>
              <w:t xml:space="preserve">Голова/ </w:t>
            </w:r>
            <w:r w:rsidRPr="000B248E">
              <w:rPr>
                <w:rFonts w:ascii="Times New Roman" w:hAnsi="Times New Roman" w:cs="Times New Roman"/>
                <w:b/>
                <w:bCs/>
                <w:w w:val="100"/>
                <w:sz w:val="20"/>
                <w:szCs w:val="20"/>
              </w:rPr>
              <w:br/>
              <w:t>заступник голови виконавчого органу</w:t>
            </w:r>
          </w:p>
        </w:tc>
        <w:tc>
          <w:tcPr>
            <w:tcW w:w="1986" w:type="pct"/>
            <w:gridSpan w:val="3"/>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971188" w:rsidRPr="000B248E" w:rsidRDefault="00971188" w:rsidP="006E67CC">
            <w:pPr>
              <w:pStyle w:val="TableshapkaTABL"/>
              <w:rPr>
                <w:rFonts w:ascii="Times New Roman" w:hAnsi="Times New Roman" w:cs="Times New Roman"/>
                <w:w w:val="100"/>
                <w:sz w:val="20"/>
                <w:szCs w:val="20"/>
              </w:rPr>
            </w:pPr>
            <w:r w:rsidRPr="000B248E">
              <w:rPr>
                <w:rFonts w:ascii="Times New Roman" w:hAnsi="Times New Roman" w:cs="Times New Roman"/>
                <w:b/>
                <w:bCs/>
                <w:w w:val="100"/>
                <w:sz w:val="20"/>
                <w:szCs w:val="20"/>
              </w:rPr>
              <w:t>Голова/член комітету виконавчого органу</w:t>
            </w:r>
            <w:r w:rsidRPr="000B248E">
              <w:rPr>
                <w:rFonts w:ascii="Times New Roman" w:hAnsi="Times New Roman" w:cs="Times New Roman"/>
                <w:b/>
                <w:bCs/>
                <w:w w:val="100"/>
                <w:sz w:val="20"/>
                <w:szCs w:val="20"/>
                <w:vertAlign w:val="superscript"/>
              </w:rPr>
              <w:t>54</w:t>
            </w:r>
          </w:p>
        </w:tc>
      </w:tr>
      <w:tr w:rsidR="00971188" w:rsidRPr="000B248E" w:rsidTr="00361AFC">
        <w:trPr>
          <w:trHeight w:val="60"/>
        </w:trPr>
        <w:tc>
          <w:tcPr>
            <w:tcW w:w="1064" w:type="pct"/>
            <w:vMerge/>
            <w:tcBorders>
              <w:top w:val="single" w:sz="4" w:space="0" w:color="000000"/>
              <w:left w:val="single" w:sz="4" w:space="0" w:color="000000"/>
              <w:bottom w:val="single" w:sz="4" w:space="0" w:color="000000"/>
              <w:right w:val="single" w:sz="4" w:space="0" w:color="000000"/>
            </w:tcBorders>
          </w:tcPr>
          <w:p w:rsidR="00971188" w:rsidRPr="000B248E" w:rsidRDefault="00971188" w:rsidP="006E67CC">
            <w:pPr>
              <w:pStyle w:val="aff7"/>
              <w:suppressAutoHyphens/>
              <w:spacing w:line="240" w:lineRule="auto"/>
              <w:textAlignment w:val="auto"/>
              <w:rPr>
                <w:color w:val="auto"/>
                <w:sz w:val="20"/>
                <w:szCs w:val="20"/>
                <w:lang w:val="uk-UA"/>
              </w:rPr>
            </w:pPr>
          </w:p>
        </w:tc>
        <w:tc>
          <w:tcPr>
            <w:tcW w:w="515" w:type="pct"/>
            <w:vMerge/>
            <w:tcBorders>
              <w:top w:val="single" w:sz="4" w:space="0" w:color="000000"/>
              <w:left w:val="single" w:sz="4" w:space="0" w:color="000000"/>
              <w:bottom w:val="single" w:sz="4" w:space="0" w:color="000000"/>
              <w:right w:val="single" w:sz="4" w:space="0" w:color="000000"/>
            </w:tcBorders>
          </w:tcPr>
          <w:p w:rsidR="00971188" w:rsidRPr="000B248E" w:rsidRDefault="00971188" w:rsidP="006E67CC">
            <w:pPr>
              <w:pStyle w:val="aff7"/>
              <w:suppressAutoHyphens/>
              <w:spacing w:line="240" w:lineRule="auto"/>
              <w:textAlignment w:val="auto"/>
              <w:rPr>
                <w:color w:val="auto"/>
                <w:sz w:val="20"/>
                <w:szCs w:val="20"/>
                <w:lang w:val="uk-UA"/>
              </w:rPr>
            </w:pPr>
          </w:p>
        </w:tc>
        <w:tc>
          <w:tcPr>
            <w:tcW w:w="515" w:type="pct"/>
            <w:vMerge/>
            <w:tcBorders>
              <w:top w:val="single" w:sz="4" w:space="0" w:color="000000"/>
              <w:left w:val="single" w:sz="4" w:space="0" w:color="000000"/>
              <w:bottom w:val="single" w:sz="4" w:space="0" w:color="000000"/>
              <w:right w:val="single" w:sz="4" w:space="0" w:color="000000"/>
            </w:tcBorders>
          </w:tcPr>
          <w:p w:rsidR="00971188" w:rsidRPr="000B248E" w:rsidRDefault="00971188" w:rsidP="006E67CC">
            <w:pPr>
              <w:pStyle w:val="aff7"/>
              <w:suppressAutoHyphens/>
              <w:spacing w:line="240" w:lineRule="auto"/>
              <w:textAlignment w:val="auto"/>
              <w:rPr>
                <w:color w:val="auto"/>
                <w:sz w:val="20"/>
                <w:szCs w:val="20"/>
                <w:lang w:val="uk-UA"/>
              </w:rPr>
            </w:pPr>
          </w:p>
        </w:tc>
        <w:tc>
          <w:tcPr>
            <w:tcW w:w="920" w:type="pct"/>
            <w:vMerge/>
            <w:tcBorders>
              <w:top w:val="single" w:sz="4" w:space="0" w:color="000000"/>
              <w:left w:val="single" w:sz="4" w:space="0" w:color="000000"/>
              <w:bottom w:val="single" w:sz="4" w:space="0" w:color="000000"/>
              <w:right w:val="single" w:sz="4" w:space="0" w:color="000000"/>
            </w:tcBorders>
          </w:tcPr>
          <w:p w:rsidR="00971188" w:rsidRPr="000B248E" w:rsidRDefault="00971188" w:rsidP="006E67CC">
            <w:pPr>
              <w:pStyle w:val="aff7"/>
              <w:suppressAutoHyphens/>
              <w:spacing w:line="240" w:lineRule="auto"/>
              <w:textAlignment w:val="auto"/>
              <w:rPr>
                <w:color w:val="auto"/>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0B248E" w:rsidRDefault="00971188" w:rsidP="006E67CC">
            <w:pPr>
              <w:pStyle w:val="TableshapkaTABL"/>
              <w:rPr>
                <w:rFonts w:ascii="Times New Roman" w:hAnsi="Times New Roman" w:cs="Times New Roman"/>
                <w:w w:val="100"/>
                <w:sz w:val="20"/>
                <w:szCs w:val="20"/>
              </w:rPr>
            </w:pPr>
            <w:r w:rsidRPr="000B248E">
              <w:rPr>
                <w:rFonts w:ascii="Times New Roman" w:hAnsi="Times New Roman" w:cs="Times New Roman"/>
                <w:b/>
                <w:bCs/>
                <w:w w:val="100"/>
                <w:sz w:val="20"/>
                <w:szCs w:val="20"/>
              </w:rPr>
              <w:t xml:space="preserve">Назва </w:t>
            </w:r>
            <w:r w:rsidRPr="000B248E">
              <w:rPr>
                <w:rFonts w:ascii="Times New Roman" w:hAnsi="Times New Roman" w:cs="Times New Roman"/>
                <w:b/>
                <w:bCs/>
                <w:w w:val="100"/>
                <w:sz w:val="20"/>
                <w:szCs w:val="20"/>
              </w:rPr>
              <w:br/>
              <w:t xml:space="preserve">комітету </w:t>
            </w:r>
            <w:r w:rsidR="002146A4">
              <w:rPr>
                <w:rFonts w:ascii="Times New Roman" w:hAnsi="Times New Roman" w:cs="Times New Roman"/>
                <w:b/>
                <w:bCs/>
                <w:w w:val="100"/>
                <w:sz w:val="20"/>
                <w:szCs w:val="20"/>
                <w:lang w:val="en-US"/>
              </w:rPr>
              <w:t>-</w:t>
            </w:r>
            <w:r w:rsidRPr="000B248E">
              <w:rPr>
                <w:rFonts w:ascii="Times New Roman" w:hAnsi="Times New Roman" w:cs="Times New Roman"/>
                <w:b/>
                <w:bCs/>
                <w:w w:val="100"/>
                <w:sz w:val="20"/>
                <w:szCs w:val="20"/>
              </w:rPr>
              <w:t xml:space="preserve"> 1</w:t>
            </w:r>
          </w:p>
        </w:tc>
        <w:tc>
          <w:tcPr>
            <w:tcW w:w="6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0B248E" w:rsidRDefault="00971188" w:rsidP="006E67CC">
            <w:pPr>
              <w:pStyle w:val="TableshapkaTABL"/>
              <w:rPr>
                <w:rFonts w:ascii="Times New Roman" w:hAnsi="Times New Roman" w:cs="Times New Roman"/>
                <w:w w:val="100"/>
                <w:sz w:val="20"/>
                <w:szCs w:val="20"/>
              </w:rPr>
            </w:pPr>
            <w:r w:rsidRPr="000B248E">
              <w:rPr>
                <w:rFonts w:ascii="Times New Roman" w:hAnsi="Times New Roman" w:cs="Times New Roman"/>
                <w:b/>
                <w:bCs/>
                <w:w w:val="100"/>
                <w:sz w:val="20"/>
                <w:szCs w:val="20"/>
              </w:rPr>
              <w:t xml:space="preserve">Назва </w:t>
            </w:r>
            <w:r w:rsidRPr="000B248E">
              <w:rPr>
                <w:rFonts w:ascii="Times New Roman" w:hAnsi="Times New Roman" w:cs="Times New Roman"/>
                <w:b/>
                <w:bCs/>
                <w:w w:val="100"/>
                <w:sz w:val="20"/>
                <w:szCs w:val="20"/>
              </w:rPr>
              <w:br/>
              <w:t xml:space="preserve">комітету </w:t>
            </w:r>
            <w:r w:rsidR="002146A4">
              <w:rPr>
                <w:rFonts w:ascii="Times New Roman" w:hAnsi="Times New Roman" w:cs="Times New Roman"/>
                <w:b/>
                <w:bCs/>
                <w:w w:val="100"/>
                <w:sz w:val="20"/>
                <w:szCs w:val="20"/>
                <w:lang w:val="en-US"/>
              </w:rPr>
              <w:t>-</w:t>
            </w:r>
            <w:r w:rsidRPr="000B248E">
              <w:rPr>
                <w:rFonts w:ascii="Times New Roman" w:hAnsi="Times New Roman" w:cs="Times New Roman"/>
                <w:b/>
                <w:bCs/>
                <w:w w:val="100"/>
                <w:sz w:val="20"/>
                <w:szCs w:val="20"/>
              </w:rPr>
              <w:t xml:space="preserve"> 2</w:t>
            </w:r>
          </w:p>
        </w:tc>
        <w:tc>
          <w:tcPr>
            <w:tcW w:w="6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0B248E" w:rsidRDefault="00971188" w:rsidP="006E67CC">
            <w:pPr>
              <w:pStyle w:val="TableshapkaTABL"/>
              <w:rPr>
                <w:rFonts w:ascii="Times New Roman" w:hAnsi="Times New Roman" w:cs="Times New Roman"/>
                <w:w w:val="100"/>
                <w:sz w:val="20"/>
                <w:szCs w:val="20"/>
              </w:rPr>
            </w:pPr>
            <w:r w:rsidRPr="000B248E">
              <w:rPr>
                <w:rFonts w:ascii="Times New Roman" w:hAnsi="Times New Roman" w:cs="Times New Roman"/>
                <w:b/>
                <w:bCs/>
                <w:w w:val="100"/>
                <w:sz w:val="20"/>
                <w:szCs w:val="20"/>
              </w:rPr>
              <w:t xml:space="preserve">Назва </w:t>
            </w:r>
            <w:r w:rsidRPr="000B248E">
              <w:rPr>
                <w:rFonts w:ascii="Times New Roman" w:hAnsi="Times New Roman" w:cs="Times New Roman"/>
                <w:b/>
                <w:bCs/>
                <w:w w:val="100"/>
                <w:sz w:val="20"/>
                <w:szCs w:val="20"/>
              </w:rPr>
              <w:br/>
              <w:t xml:space="preserve">комітету </w:t>
            </w:r>
            <w:r w:rsidR="002146A4">
              <w:rPr>
                <w:rFonts w:ascii="Times New Roman" w:hAnsi="Times New Roman" w:cs="Times New Roman"/>
                <w:b/>
                <w:bCs/>
                <w:w w:val="100"/>
                <w:sz w:val="20"/>
                <w:szCs w:val="20"/>
                <w:lang w:val="en-US"/>
              </w:rPr>
              <w:t>-</w:t>
            </w:r>
            <w:r w:rsidRPr="000B248E">
              <w:rPr>
                <w:rFonts w:ascii="Times New Roman" w:hAnsi="Times New Roman" w:cs="Times New Roman"/>
                <w:b/>
                <w:bCs/>
                <w:w w:val="100"/>
                <w:sz w:val="20"/>
                <w:szCs w:val="20"/>
              </w:rPr>
              <w:t xml:space="preserve"> 3</w:t>
            </w:r>
          </w:p>
        </w:tc>
      </w:tr>
      <w:tr w:rsidR="00971188" w:rsidRPr="000B248E" w:rsidTr="00361AFC">
        <w:trPr>
          <w:trHeight w:val="60"/>
        </w:trPr>
        <w:tc>
          <w:tcPr>
            <w:tcW w:w="10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994398" w:rsidRDefault="00994398" w:rsidP="006E67CC">
            <w:pPr>
              <w:pStyle w:val="aff7"/>
              <w:suppressAutoHyphens/>
              <w:spacing w:line="240" w:lineRule="auto"/>
              <w:textAlignment w:val="auto"/>
              <w:rPr>
                <w:color w:val="auto"/>
                <w:sz w:val="20"/>
                <w:szCs w:val="20"/>
                <w:lang w:val="uk-UA"/>
              </w:rPr>
            </w:pPr>
            <w:proofErr w:type="spellStart"/>
            <w:r w:rsidRPr="00994398">
              <w:rPr>
                <w:color w:val="auto"/>
                <w:sz w:val="20"/>
                <w:szCs w:val="20"/>
                <w:lang w:val="uk-UA"/>
              </w:rPr>
              <w:t>Кучинський</w:t>
            </w:r>
            <w:proofErr w:type="spellEnd"/>
            <w:r w:rsidRPr="00994398">
              <w:rPr>
                <w:color w:val="auto"/>
                <w:sz w:val="20"/>
                <w:szCs w:val="20"/>
                <w:lang w:val="uk-UA"/>
              </w:rPr>
              <w:t xml:space="preserve"> Анатолій  Петрович</w:t>
            </w:r>
            <w:r w:rsidRPr="00994398">
              <w:rPr>
                <w:color w:val="auto"/>
                <w:sz w:val="20"/>
                <w:szCs w:val="20"/>
                <w:lang w:val="ru-RU"/>
              </w:rPr>
              <w:t xml:space="preserve"> ( </w:t>
            </w:r>
            <w:r>
              <w:rPr>
                <w:color w:val="auto"/>
                <w:sz w:val="20"/>
                <w:szCs w:val="20"/>
                <w:lang w:val="uk-UA"/>
              </w:rPr>
              <w:t>Голова правління- протягом усього звітного періоду)</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Default="00994398" w:rsidP="006E67CC">
            <w:pPr>
              <w:pStyle w:val="aff7"/>
              <w:suppressAutoHyphens/>
              <w:spacing w:line="240" w:lineRule="auto"/>
              <w:textAlignment w:val="auto"/>
              <w:rPr>
                <w:color w:val="auto"/>
                <w:sz w:val="20"/>
                <w:szCs w:val="20"/>
                <w:lang w:val="uk-UA"/>
              </w:rPr>
            </w:pPr>
            <w:r>
              <w:rPr>
                <w:color w:val="auto"/>
                <w:sz w:val="20"/>
                <w:szCs w:val="20"/>
                <w:lang w:val="uk-UA"/>
              </w:rPr>
              <w:t xml:space="preserve">*** </w:t>
            </w:r>
          </w:p>
          <w:p w:rsidR="00994398" w:rsidRPr="000B248E" w:rsidRDefault="00994398" w:rsidP="006E67CC">
            <w:pPr>
              <w:pStyle w:val="aff7"/>
              <w:suppressAutoHyphens/>
              <w:spacing w:line="240" w:lineRule="auto"/>
              <w:textAlignment w:val="auto"/>
              <w:rPr>
                <w:color w:val="auto"/>
                <w:sz w:val="20"/>
                <w:szCs w:val="20"/>
                <w:lang w:val="uk-UA"/>
              </w:rPr>
            </w:pP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0B248E" w:rsidRDefault="00994398" w:rsidP="006E67CC">
            <w:pPr>
              <w:pStyle w:val="aff7"/>
              <w:suppressAutoHyphens/>
              <w:spacing w:line="240" w:lineRule="auto"/>
              <w:textAlignment w:val="auto"/>
              <w:rPr>
                <w:color w:val="auto"/>
                <w:sz w:val="20"/>
                <w:szCs w:val="20"/>
                <w:lang w:val="uk-UA"/>
              </w:rPr>
            </w:pPr>
            <w:r>
              <w:rPr>
                <w:color w:val="auto"/>
                <w:sz w:val="20"/>
                <w:szCs w:val="20"/>
                <w:lang w:val="uk-UA"/>
              </w:rPr>
              <w:t>-</w:t>
            </w:r>
          </w:p>
        </w:tc>
        <w:tc>
          <w:tcPr>
            <w:tcW w:w="9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0B248E" w:rsidRDefault="00994398" w:rsidP="006E67CC">
            <w:pPr>
              <w:pStyle w:val="TableshapkaTABL"/>
              <w:rPr>
                <w:rFonts w:ascii="Times New Roman" w:hAnsi="Times New Roman" w:cs="Times New Roman"/>
                <w:w w:val="100"/>
                <w:sz w:val="20"/>
                <w:szCs w:val="20"/>
              </w:rPr>
            </w:pPr>
            <w:r>
              <w:rPr>
                <w:rFonts w:ascii="Times New Roman" w:hAnsi="Times New Roman" w:cs="Times New Roman"/>
                <w:w w:val="100"/>
                <w:sz w:val="20"/>
                <w:szCs w:val="20"/>
              </w:rPr>
              <w:t xml:space="preserve">Х </w:t>
            </w:r>
            <w:r w:rsidR="00971188" w:rsidRPr="000B248E">
              <w:rPr>
                <w:rFonts w:ascii="Times New Roman" w:hAnsi="Times New Roman" w:cs="Times New Roman"/>
                <w:w w:val="100"/>
                <w:sz w:val="20"/>
                <w:szCs w:val="20"/>
                <w:vertAlign w:val="superscript"/>
              </w:rPr>
              <w:t>55</w:t>
            </w:r>
          </w:p>
        </w:tc>
        <w:tc>
          <w:tcPr>
            <w:tcW w:w="6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0B248E" w:rsidRDefault="00971188" w:rsidP="006E67CC">
            <w:pPr>
              <w:pStyle w:val="TableshapkaTABL"/>
              <w:rPr>
                <w:rFonts w:ascii="Times New Roman" w:hAnsi="Times New Roman" w:cs="Times New Roman"/>
                <w:w w:val="100"/>
                <w:sz w:val="20"/>
                <w:szCs w:val="20"/>
              </w:rPr>
            </w:pPr>
          </w:p>
        </w:tc>
        <w:tc>
          <w:tcPr>
            <w:tcW w:w="6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0B248E" w:rsidRDefault="00971188" w:rsidP="006E67CC">
            <w:pPr>
              <w:pStyle w:val="aff7"/>
              <w:suppressAutoHyphens/>
              <w:spacing w:line="240" w:lineRule="auto"/>
              <w:textAlignment w:val="auto"/>
              <w:rPr>
                <w:color w:val="auto"/>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0B248E" w:rsidRDefault="00971188" w:rsidP="006E67CC">
            <w:pPr>
              <w:pStyle w:val="aff7"/>
              <w:suppressAutoHyphens/>
              <w:spacing w:line="240" w:lineRule="auto"/>
              <w:textAlignment w:val="auto"/>
              <w:rPr>
                <w:color w:val="auto"/>
                <w:sz w:val="20"/>
                <w:szCs w:val="20"/>
                <w:lang w:val="uk-UA"/>
              </w:rPr>
            </w:pPr>
          </w:p>
        </w:tc>
      </w:tr>
      <w:tr w:rsidR="00971188" w:rsidRPr="000B248E" w:rsidTr="00361AFC">
        <w:trPr>
          <w:trHeight w:val="60"/>
        </w:trPr>
        <w:tc>
          <w:tcPr>
            <w:tcW w:w="10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0B248E" w:rsidRDefault="00994398" w:rsidP="006E67CC">
            <w:pPr>
              <w:pStyle w:val="aff7"/>
              <w:suppressAutoHyphens/>
              <w:spacing w:line="240" w:lineRule="auto"/>
              <w:textAlignment w:val="auto"/>
              <w:rPr>
                <w:color w:val="auto"/>
                <w:sz w:val="20"/>
                <w:szCs w:val="20"/>
                <w:lang w:val="uk-UA"/>
              </w:rPr>
            </w:pPr>
            <w:proofErr w:type="spellStart"/>
            <w:r w:rsidRPr="00994398">
              <w:rPr>
                <w:color w:val="auto"/>
                <w:sz w:val="20"/>
                <w:szCs w:val="20"/>
                <w:lang w:val="uk-UA"/>
              </w:rPr>
              <w:t>Пілецька</w:t>
            </w:r>
            <w:proofErr w:type="spellEnd"/>
            <w:r w:rsidRPr="00994398">
              <w:rPr>
                <w:color w:val="auto"/>
                <w:sz w:val="20"/>
                <w:szCs w:val="20"/>
                <w:lang w:val="uk-UA"/>
              </w:rPr>
              <w:t xml:space="preserve"> Раїса Володимирівна</w:t>
            </w:r>
            <w:r>
              <w:rPr>
                <w:color w:val="auto"/>
                <w:sz w:val="20"/>
                <w:szCs w:val="20"/>
                <w:lang w:val="uk-UA"/>
              </w:rPr>
              <w:t xml:space="preserve"> (Член правління - протягом усього звітного періоду)</w:t>
            </w: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Default="00994398" w:rsidP="006E67CC">
            <w:pPr>
              <w:pStyle w:val="aff7"/>
              <w:suppressAutoHyphens/>
              <w:spacing w:line="240" w:lineRule="auto"/>
              <w:textAlignment w:val="auto"/>
              <w:rPr>
                <w:color w:val="auto"/>
                <w:sz w:val="20"/>
                <w:szCs w:val="20"/>
                <w:lang w:val="uk-UA"/>
              </w:rPr>
            </w:pPr>
            <w:r>
              <w:rPr>
                <w:color w:val="auto"/>
                <w:sz w:val="20"/>
                <w:szCs w:val="20"/>
                <w:lang w:val="uk-UA"/>
              </w:rPr>
              <w:t xml:space="preserve">*** </w:t>
            </w:r>
          </w:p>
          <w:p w:rsidR="00994398" w:rsidRPr="000B248E" w:rsidRDefault="00994398" w:rsidP="006E67CC">
            <w:pPr>
              <w:pStyle w:val="aff7"/>
              <w:suppressAutoHyphens/>
              <w:spacing w:line="240" w:lineRule="auto"/>
              <w:textAlignment w:val="auto"/>
              <w:rPr>
                <w:color w:val="auto"/>
                <w:sz w:val="20"/>
                <w:szCs w:val="20"/>
                <w:lang w:val="uk-UA"/>
              </w:rPr>
            </w:pP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0B248E" w:rsidRDefault="00994398" w:rsidP="006E67CC">
            <w:pPr>
              <w:pStyle w:val="aff7"/>
              <w:suppressAutoHyphens/>
              <w:spacing w:line="240" w:lineRule="auto"/>
              <w:textAlignment w:val="auto"/>
              <w:rPr>
                <w:color w:val="auto"/>
                <w:sz w:val="20"/>
                <w:szCs w:val="20"/>
                <w:lang w:val="uk-UA"/>
              </w:rPr>
            </w:pPr>
            <w:r>
              <w:rPr>
                <w:color w:val="auto"/>
                <w:sz w:val="20"/>
                <w:szCs w:val="20"/>
                <w:lang w:val="uk-UA"/>
              </w:rPr>
              <w:t>-</w:t>
            </w:r>
          </w:p>
        </w:tc>
        <w:tc>
          <w:tcPr>
            <w:tcW w:w="9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0B248E" w:rsidRDefault="00971188" w:rsidP="006E67CC">
            <w:pPr>
              <w:pStyle w:val="aff7"/>
              <w:suppressAutoHyphens/>
              <w:spacing w:line="240" w:lineRule="auto"/>
              <w:textAlignment w:val="auto"/>
              <w:rPr>
                <w:color w:val="auto"/>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0B248E" w:rsidRDefault="00971188" w:rsidP="006E67CC">
            <w:pPr>
              <w:pStyle w:val="aff7"/>
              <w:suppressAutoHyphens/>
              <w:spacing w:line="240" w:lineRule="auto"/>
              <w:textAlignment w:val="auto"/>
              <w:rPr>
                <w:color w:val="auto"/>
                <w:sz w:val="20"/>
                <w:szCs w:val="20"/>
                <w:lang w:val="uk-UA"/>
              </w:rPr>
            </w:pPr>
          </w:p>
        </w:tc>
        <w:tc>
          <w:tcPr>
            <w:tcW w:w="6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0B248E" w:rsidRDefault="00971188" w:rsidP="006E67CC">
            <w:pPr>
              <w:pStyle w:val="aff7"/>
              <w:suppressAutoHyphens/>
              <w:spacing w:line="240" w:lineRule="auto"/>
              <w:textAlignment w:val="auto"/>
              <w:rPr>
                <w:color w:val="auto"/>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0B248E" w:rsidRDefault="00971188" w:rsidP="006E67CC">
            <w:pPr>
              <w:pStyle w:val="aff7"/>
              <w:suppressAutoHyphens/>
              <w:spacing w:line="240" w:lineRule="auto"/>
              <w:textAlignment w:val="auto"/>
              <w:rPr>
                <w:color w:val="auto"/>
                <w:sz w:val="20"/>
                <w:szCs w:val="20"/>
                <w:lang w:val="uk-UA"/>
              </w:rPr>
            </w:pPr>
          </w:p>
        </w:tc>
      </w:tr>
      <w:tr w:rsidR="00971188" w:rsidRPr="000B248E" w:rsidTr="00361AFC">
        <w:trPr>
          <w:trHeight w:val="60"/>
        </w:trPr>
        <w:tc>
          <w:tcPr>
            <w:tcW w:w="10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Default="00994398" w:rsidP="006E67CC">
            <w:pPr>
              <w:pStyle w:val="aff7"/>
              <w:suppressAutoHyphens/>
              <w:spacing w:line="240" w:lineRule="auto"/>
              <w:textAlignment w:val="auto"/>
              <w:rPr>
                <w:color w:val="auto"/>
                <w:sz w:val="20"/>
                <w:szCs w:val="20"/>
                <w:lang w:val="uk-UA"/>
              </w:rPr>
            </w:pPr>
            <w:proofErr w:type="spellStart"/>
            <w:r w:rsidRPr="00994398">
              <w:rPr>
                <w:color w:val="auto"/>
                <w:sz w:val="20"/>
                <w:szCs w:val="20"/>
                <w:lang w:val="uk-UA"/>
              </w:rPr>
              <w:t>Гриньковська</w:t>
            </w:r>
            <w:proofErr w:type="spellEnd"/>
            <w:r w:rsidRPr="00994398">
              <w:rPr>
                <w:color w:val="auto"/>
                <w:sz w:val="20"/>
                <w:szCs w:val="20"/>
                <w:lang w:val="uk-UA"/>
              </w:rPr>
              <w:t xml:space="preserve"> Валентина Іванівна</w:t>
            </w:r>
          </w:p>
          <w:p w:rsidR="00994398" w:rsidRPr="000B248E" w:rsidRDefault="00994398" w:rsidP="006E67CC">
            <w:pPr>
              <w:pStyle w:val="aff7"/>
              <w:suppressAutoHyphens/>
              <w:spacing w:line="240" w:lineRule="auto"/>
              <w:textAlignment w:val="auto"/>
              <w:rPr>
                <w:color w:val="auto"/>
                <w:sz w:val="20"/>
                <w:szCs w:val="20"/>
                <w:lang w:val="uk-UA"/>
              </w:rPr>
            </w:pPr>
            <w:r>
              <w:rPr>
                <w:color w:val="auto"/>
                <w:sz w:val="20"/>
                <w:szCs w:val="20"/>
                <w:lang w:val="uk-UA"/>
              </w:rPr>
              <w:t>(</w:t>
            </w:r>
            <w:r w:rsidRPr="00994398">
              <w:rPr>
                <w:color w:val="auto"/>
                <w:sz w:val="20"/>
                <w:szCs w:val="20"/>
                <w:lang w:val="uk-UA"/>
              </w:rPr>
              <w:t>Член правління - протягом усього звітного періоду)</w:t>
            </w: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Default="00994398" w:rsidP="006E67CC">
            <w:pPr>
              <w:pStyle w:val="aff7"/>
              <w:suppressAutoHyphens/>
              <w:spacing w:line="240" w:lineRule="auto"/>
              <w:textAlignment w:val="auto"/>
              <w:rPr>
                <w:color w:val="auto"/>
                <w:sz w:val="20"/>
                <w:szCs w:val="20"/>
                <w:lang w:val="uk-UA"/>
              </w:rPr>
            </w:pPr>
            <w:r>
              <w:rPr>
                <w:color w:val="auto"/>
                <w:sz w:val="20"/>
                <w:szCs w:val="20"/>
                <w:lang w:val="uk-UA"/>
              </w:rPr>
              <w:t xml:space="preserve">*** </w:t>
            </w:r>
          </w:p>
          <w:p w:rsidR="00994398" w:rsidRPr="000B248E" w:rsidRDefault="00994398" w:rsidP="006E67CC">
            <w:pPr>
              <w:pStyle w:val="aff7"/>
              <w:suppressAutoHyphens/>
              <w:spacing w:line="240" w:lineRule="auto"/>
              <w:textAlignment w:val="auto"/>
              <w:rPr>
                <w:color w:val="auto"/>
                <w:sz w:val="20"/>
                <w:szCs w:val="20"/>
                <w:lang w:val="uk-UA"/>
              </w:rPr>
            </w:pP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0B248E" w:rsidRDefault="00994398" w:rsidP="006E67CC">
            <w:pPr>
              <w:pStyle w:val="aff7"/>
              <w:suppressAutoHyphens/>
              <w:spacing w:line="240" w:lineRule="auto"/>
              <w:textAlignment w:val="auto"/>
              <w:rPr>
                <w:color w:val="auto"/>
                <w:sz w:val="20"/>
                <w:szCs w:val="20"/>
                <w:lang w:val="uk-UA"/>
              </w:rPr>
            </w:pPr>
            <w:r>
              <w:rPr>
                <w:color w:val="auto"/>
                <w:sz w:val="20"/>
                <w:szCs w:val="20"/>
                <w:lang w:val="uk-UA"/>
              </w:rPr>
              <w:t>-</w:t>
            </w:r>
          </w:p>
        </w:tc>
        <w:tc>
          <w:tcPr>
            <w:tcW w:w="9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0B248E" w:rsidRDefault="00971188" w:rsidP="006E67CC">
            <w:pPr>
              <w:pStyle w:val="aff7"/>
              <w:suppressAutoHyphens/>
              <w:spacing w:line="240" w:lineRule="auto"/>
              <w:textAlignment w:val="auto"/>
              <w:rPr>
                <w:color w:val="auto"/>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0B248E" w:rsidRDefault="00971188" w:rsidP="006E67CC">
            <w:pPr>
              <w:pStyle w:val="aff7"/>
              <w:suppressAutoHyphens/>
              <w:spacing w:line="240" w:lineRule="auto"/>
              <w:textAlignment w:val="auto"/>
              <w:rPr>
                <w:color w:val="auto"/>
                <w:sz w:val="20"/>
                <w:szCs w:val="20"/>
                <w:lang w:val="uk-UA"/>
              </w:rPr>
            </w:pPr>
          </w:p>
        </w:tc>
        <w:tc>
          <w:tcPr>
            <w:tcW w:w="6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0B248E" w:rsidRDefault="00971188" w:rsidP="006E67CC">
            <w:pPr>
              <w:pStyle w:val="aff7"/>
              <w:suppressAutoHyphens/>
              <w:spacing w:line="240" w:lineRule="auto"/>
              <w:textAlignment w:val="auto"/>
              <w:rPr>
                <w:color w:val="auto"/>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0B248E" w:rsidRDefault="00971188" w:rsidP="006E67CC">
            <w:pPr>
              <w:pStyle w:val="aff7"/>
              <w:suppressAutoHyphens/>
              <w:spacing w:line="240" w:lineRule="auto"/>
              <w:textAlignment w:val="auto"/>
              <w:rPr>
                <w:color w:val="auto"/>
                <w:sz w:val="20"/>
                <w:szCs w:val="20"/>
                <w:lang w:val="uk-UA"/>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TABL0"/>
        <w:suppressAutoHyphens/>
        <w:spacing w:before="57"/>
        <w:rPr>
          <w:rFonts w:ascii="Times New Roman" w:hAnsi="Times New Roman" w:cs="Times New Roman"/>
          <w:w w:val="100"/>
          <w:sz w:val="24"/>
          <w:szCs w:val="24"/>
        </w:rPr>
      </w:pPr>
      <w:r w:rsidRPr="00FE0630">
        <w:rPr>
          <w:rFonts w:ascii="Times New Roman" w:hAnsi="Times New Roman" w:cs="Times New Roman"/>
          <w:w w:val="100"/>
          <w:sz w:val="24"/>
          <w:szCs w:val="24"/>
        </w:rPr>
        <w:t>Таблиця 2.</w:t>
      </w:r>
    </w:p>
    <w:p w:rsidR="00971188" w:rsidRPr="00FE0630" w:rsidRDefault="00971188" w:rsidP="006E67CC">
      <w:pPr>
        <w:pStyle w:val="Ch63"/>
        <w:suppressAutoHyphens/>
        <w:spacing w:before="113"/>
        <w:ind w:firstLine="0"/>
        <w:jc w:val="center"/>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 xml:space="preserve">Інформація про проведені засідання колегіального виконавчого органу </w:t>
      </w:r>
      <w:r w:rsidRPr="00FE0630">
        <w:rPr>
          <w:rStyle w:val="Bold"/>
          <w:rFonts w:ascii="Times New Roman" w:hAnsi="Times New Roman" w:cs="Times New Roman"/>
          <w:w w:val="100"/>
          <w:sz w:val="24"/>
          <w:szCs w:val="24"/>
        </w:rPr>
        <w:br/>
        <w:t>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179"/>
        <w:gridCol w:w="6140"/>
      </w:tblGrid>
      <w:tr w:rsidR="00971188" w:rsidRPr="00FE0630"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297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r>
      <w:tr w:rsidR="00971188" w:rsidRPr="00FE0630"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Кількість засідань </w:t>
            </w:r>
            <w:r w:rsidR="00E74CEF">
              <w:rPr>
                <w:rStyle w:val="st42"/>
                <w:rFonts w:ascii="Times New Roman" w:hAnsi="Times New Roman"/>
                <w:sz w:val="24"/>
                <w:szCs w:val="24"/>
                <w:lang w:val="x-none"/>
              </w:rPr>
              <w:t>колегіального виконавчого органу</w:t>
            </w:r>
            <w:r w:rsidRPr="00FE0630">
              <w:rPr>
                <w:rFonts w:ascii="Times New Roman" w:hAnsi="Times New Roman" w:cs="Times New Roman"/>
                <w:spacing w:val="0"/>
                <w:sz w:val="24"/>
                <w:szCs w:val="24"/>
              </w:rPr>
              <w:t xml:space="preserve"> у звітному періоді</w:t>
            </w:r>
          </w:p>
        </w:tc>
        <w:tc>
          <w:tcPr>
            <w:tcW w:w="29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D158B0" w:rsidP="006E67CC">
            <w:pPr>
              <w:pStyle w:val="aff7"/>
              <w:suppressAutoHyphens/>
              <w:spacing w:line="240" w:lineRule="auto"/>
              <w:textAlignment w:val="auto"/>
              <w:rPr>
                <w:color w:val="auto"/>
                <w:lang w:val="uk-UA"/>
              </w:rPr>
            </w:pPr>
            <w:r>
              <w:rPr>
                <w:color w:val="auto"/>
                <w:lang w:val="uk-UA"/>
              </w:rPr>
              <w:t>2</w:t>
            </w:r>
          </w:p>
        </w:tc>
      </w:tr>
      <w:tr w:rsidR="00971188" w:rsidRPr="00FE0630"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З них очних:</w:t>
            </w:r>
          </w:p>
        </w:tc>
        <w:tc>
          <w:tcPr>
            <w:tcW w:w="29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D158B0" w:rsidP="006E67CC">
            <w:pPr>
              <w:pStyle w:val="aff7"/>
              <w:suppressAutoHyphens/>
              <w:spacing w:line="240" w:lineRule="auto"/>
              <w:textAlignment w:val="auto"/>
              <w:rPr>
                <w:color w:val="auto"/>
                <w:lang w:val="uk-UA"/>
              </w:rPr>
            </w:pPr>
            <w:r>
              <w:rPr>
                <w:color w:val="auto"/>
                <w:lang w:val="uk-UA"/>
              </w:rPr>
              <w:t>2</w:t>
            </w:r>
          </w:p>
        </w:tc>
      </w:tr>
      <w:tr w:rsidR="00971188" w:rsidRPr="00FE0630"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З них заочних:</w:t>
            </w:r>
          </w:p>
        </w:tc>
        <w:tc>
          <w:tcPr>
            <w:tcW w:w="29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94398" w:rsidP="006E67CC">
            <w:pPr>
              <w:pStyle w:val="aff7"/>
              <w:suppressAutoHyphens/>
              <w:spacing w:line="240" w:lineRule="auto"/>
              <w:textAlignment w:val="auto"/>
              <w:rPr>
                <w:color w:val="auto"/>
                <w:lang w:val="uk-UA"/>
              </w:rPr>
            </w:pPr>
            <w:r>
              <w:rPr>
                <w:color w:val="auto"/>
                <w:lang w:val="uk-UA"/>
              </w:rPr>
              <w:t>0</w:t>
            </w:r>
          </w:p>
        </w:tc>
      </w:tr>
      <w:tr w:rsidR="00971188" w:rsidRPr="00FE0630"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lastRenderedPageBreak/>
              <w:t>Опис ключових рішень ради:</w:t>
            </w:r>
          </w:p>
        </w:tc>
        <w:tc>
          <w:tcPr>
            <w:tcW w:w="29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94398" w:rsidP="006E67CC">
            <w:pPr>
              <w:pStyle w:val="aff7"/>
              <w:suppressAutoHyphens/>
              <w:spacing w:line="240" w:lineRule="auto"/>
              <w:textAlignment w:val="auto"/>
              <w:rPr>
                <w:color w:val="auto"/>
                <w:lang w:val="uk-UA"/>
              </w:rPr>
            </w:pPr>
            <w:r>
              <w:rPr>
                <w:color w:val="auto"/>
                <w:lang w:val="uk-UA"/>
              </w:rPr>
              <w:t>На засіданнях правління приймалися рішення щодо преміювання працівників та нарахування доплат працівникам підприємства.</w:t>
            </w:r>
          </w:p>
        </w:tc>
      </w:tr>
    </w:tbl>
    <w:p w:rsidR="000B248E" w:rsidRPr="000B248E" w:rsidRDefault="000B248E" w:rsidP="00B76D2C">
      <w:pPr>
        <w:spacing w:after="0"/>
        <w:rPr>
          <w:rFonts w:ascii="Times New Roman" w:hAnsi="Times New Roman"/>
          <w:sz w:val="20"/>
          <w:szCs w:val="20"/>
        </w:rPr>
      </w:pPr>
      <w:bookmarkStart w:id="10" w:name="2634"/>
    </w:p>
    <w:bookmarkEnd w:id="10"/>
    <w:p w:rsidR="00971188" w:rsidRPr="00FE0630" w:rsidRDefault="00971188" w:rsidP="006E67CC">
      <w:pPr>
        <w:pStyle w:val="TABL0"/>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Таблиця 3.</w:t>
      </w:r>
    </w:p>
    <w:p w:rsidR="00971188" w:rsidRPr="00994398" w:rsidRDefault="00971188" w:rsidP="006E67CC">
      <w:pPr>
        <w:pStyle w:val="Ch63"/>
        <w:suppressAutoHyphens/>
        <w:spacing w:before="113"/>
        <w:jc w:val="center"/>
        <w:rPr>
          <w:rStyle w:val="Bold"/>
          <w:rFonts w:ascii="Times New Roman" w:hAnsi="Times New Roman" w:cs="Times New Roman"/>
          <w:color w:val="808080" w:themeColor="background1" w:themeShade="80"/>
          <w:w w:val="100"/>
          <w:sz w:val="24"/>
          <w:szCs w:val="24"/>
        </w:rPr>
      </w:pPr>
      <w:r w:rsidRPr="00994398">
        <w:rPr>
          <w:rStyle w:val="Bold"/>
          <w:rFonts w:ascii="Times New Roman" w:hAnsi="Times New Roman" w:cs="Times New Roman"/>
          <w:color w:val="808080" w:themeColor="background1" w:themeShade="80"/>
          <w:w w:val="100"/>
          <w:sz w:val="24"/>
          <w:szCs w:val="24"/>
        </w:rPr>
        <w:t>Інформація про проведені засідання комітетів колегіального виконавчого органу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5764"/>
        <w:gridCol w:w="1519"/>
        <w:gridCol w:w="1517"/>
        <w:gridCol w:w="1519"/>
      </w:tblGrid>
      <w:tr w:rsidR="00971188" w:rsidRPr="00994398"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994398" w:rsidRDefault="00971188" w:rsidP="006E67CC">
            <w:pPr>
              <w:pStyle w:val="TableshapkaTABL"/>
              <w:rPr>
                <w:rFonts w:ascii="Times New Roman" w:hAnsi="Times New Roman" w:cs="Times New Roman"/>
                <w:color w:val="808080" w:themeColor="background1" w:themeShade="80"/>
                <w:w w:val="100"/>
                <w:sz w:val="24"/>
                <w:szCs w:val="24"/>
              </w:rPr>
            </w:pPr>
            <w:r w:rsidRPr="00994398">
              <w:rPr>
                <w:rFonts w:ascii="Times New Roman" w:hAnsi="Times New Roman" w:cs="Times New Roman"/>
                <w:color w:val="808080" w:themeColor="background1" w:themeShade="80"/>
                <w:w w:val="100"/>
                <w:sz w:val="24"/>
                <w:szCs w:val="24"/>
              </w:rPr>
              <w:t xml:space="preserve">Назва </w:t>
            </w:r>
            <w:r w:rsidRPr="00994398">
              <w:rPr>
                <w:rFonts w:ascii="Times New Roman" w:hAnsi="Times New Roman" w:cs="Times New Roman"/>
                <w:color w:val="808080" w:themeColor="background1" w:themeShade="80"/>
                <w:w w:val="100"/>
                <w:sz w:val="24"/>
                <w:szCs w:val="24"/>
              </w:rPr>
              <w:br/>
              <w:t xml:space="preserve">комітету </w:t>
            </w:r>
            <w:r w:rsidR="002146A4" w:rsidRPr="00994398">
              <w:rPr>
                <w:rFonts w:ascii="Times New Roman" w:hAnsi="Times New Roman" w:cs="Times New Roman"/>
                <w:color w:val="808080" w:themeColor="background1" w:themeShade="80"/>
                <w:w w:val="100"/>
                <w:sz w:val="24"/>
                <w:szCs w:val="24"/>
                <w:lang w:val="en-US"/>
              </w:rPr>
              <w:t>-</w:t>
            </w:r>
            <w:r w:rsidRPr="00994398">
              <w:rPr>
                <w:rFonts w:ascii="Times New Roman" w:hAnsi="Times New Roman" w:cs="Times New Roman"/>
                <w:color w:val="808080" w:themeColor="background1" w:themeShade="80"/>
                <w:w w:val="100"/>
                <w:sz w:val="24"/>
                <w:szCs w:val="24"/>
              </w:rPr>
              <w:t xml:space="preserve"> 1</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994398" w:rsidRDefault="00971188" w:rsidP="006E67CC">
            <w:pPr>
              <w:pStyle w:val="TableshapkaTABL"/>
              <w:rPr>
                <w:rFonts w:ascii="Times New Roman" w:hAnsi="Times New Roman" w:cs="Times New Roman"/>
                <w:color w:val="808080" w:themeColor="background1" w:themeShade="80"/>
                <w:w w:val="100"/>
                <w:sz w:val="24"/>
                <w:szCs w:val="24"/>
              </w:rPr>
            </w:pPr>
            <w:r w:rsidRPr="00994398">
              <w:rPr>
                <w:rFonts w:ascii="Times New Roman" w:hAnsi="Times New Roman" w:cs="Times New Roman"/>
                <w:color w:val="808080" w:themeColor="background1" w:themeShade="80"/>
                <w:w w:val="100"/>
                <w:sz w:val="24"/>
                <w:szCs w:val="24"/>
              </w:rPr>
              <w:t xml:space="preserve">Назва </w:t>
            </w:r>
            <w:r w:rsidRPr="00994398">
              <w:rPr>
                <w:rFonts w:ascii="Times New Roman" w:hAnsi="Times New Roman" w:cs="Times New Roman"/>
                <w:color w:val="808080" w:themeColor="background1" w:themeShade="80"/>
                <w:w w:val="100"/>
                <w:sz w:val="24"/>
                <w:szCs w:val="24"/>
              </w:rPr>
              <w:br/>
              <w:t xml:space="preserve">комітету </w:t>
            </w:r>
            <w:r w:rsidR="002146A4" w:rsidRPr="00994398">
              <w:rPr>
                <w:rFonts w:ascii="Times New Roman" w:hAnsi="Times New Roman" w:cs="Times New Roman"/>
                <w:color w:val="808080" w:themeColor="background1" w:themeShade="80"/>
                <w:w w:val="100"/>
                <w:sz w:val="24"/>
                <w:szCs w:val="24"/>
                <w:lang w:val="en-US"/>
              </w:rPr>
              <w:t>-</w:t>
            </w:r>
            <w:r w:rsidRPr="00994398">
              <w:rPr>
                <w:rFonts w:ascii="Times New Roman" w:hAnsi="Times New Roman" w:cs="Times New Roman"/>
                <w:color w:val="808080" w:themeColor="background1" w:themeShade="80"/>
                <w:w w:val="100"/>
                <w:sz w:val="24"/>
                <w:szCs w:val="24"/>
              </w:rPr>
              <w:t xml:space="preserve"> 2</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994398" w:rsidRDefault="00971188" w:rsidP="006E67CC">
            <w:pPr>
              <w:pStyle w:val="TableshapkaTABL"/>
              <w:rPr>
                <w:rFonts w:ascii="Times New Roman" w:hAnsi="Times New Roman" w:cs="Times New Roman"/>
                <w:color w:val="808080" w:themeColor="background1" w:themeShade="80"/>
                <w:w w:val="100"/>
                <w:sz w:val="24"/>
                <w:szCs w:val="24"/>
              </w:rPr>
            </w:pPr>
            <w:r w:rsidRPr="00994398">
              <w:rPr>
                <w:rFonts w:ascii="Times New Roman" w:hAnsi="Times New Roman" w:cs="Times New Roman"/>
                <w:color w:val="808080" w:themeColor="background1" w:themeShade="80"/>
                <w:w w:val="100"/>
                <w:sz w:val="24"/>
                <w:szCs w:val="24"/>
              </w:rPr>
              <w:t xml:space="preserve">Назва </w:t>
            </w:r>
            <w:r w:rsidRPr="00994398">
              <w:rPr>
                <w:rFonts w:ascii="Times New Roman" w:hAnsi="Times New Roman" w:cs="Times New Roman"/>
                <w:color w:val="808080" w:themeColor="background1" w:themeShade="80"/>
                <w:w w:val="100"/>
                <w:sz w:val="24"/>
                <w:szCs w:val="24"/>
              </w:rPr>
              <w:br/>
              <w:t xml:space="preserve">комітету </w:t>
            </w:r>
            <w:r w:rsidR="002146A4" w:rsidRPr="00994398">
              <w:rPr>
                <w:rFonts w:ascii="Times New Roman" w:hAnsi="Times New Roman" w:cs="Times New Roman"/>
                <w:color w:val="808080" w:themeColor="background1" w:themeShade="80"/>
                <w:w w:val="100"/>
                <w:sz w:val="24"/>
                <w:szCs w:val="24"/>
                <w:lang w:val="en-US"/>
              </w:rPr>
              <w:t>-</w:t>
            </w:r>
            <w:r w:rsidRPr="00994398">
              <w:rPr>
                <w:rFonts w:ascii="Times New Roman" w:hAnsi="Times New Roman" w:cs="Times New Roman"/>
                <w:color w:val="808080" w:themeColor="background1" w:themeShade="80"/>
                <w:w w:val="100"/>
                <w:sz w:val="24"/>
                <w:szCs w:val="24"/>
              </w:rPr>
              <w:t xml:space="preserve"> 3</w:t>
            </w:r>
          </w:p>
        </w:tc>
      </w:tr>
      <w:tr w:rsidR="00971188" w:rsidRPr="00994398"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Кількість засідань комітету ради</w:t>
            </w:r>
            <w:r w:rsidRPr="00994398">
              <w:rPr>
                <w:rFonts w:ascii="Times New Roman" w:hAnsi="Times New Roman" w:cs="Times New Roman"/>
                <w:color w:val="808080" w:themeColor="background1" w:themeShade="80"/>
                <w:spacing w:val="0"/>
                <w:sz w:val="24"/>
                <w:szCs w:val="24"/>
                <w:vertAlign w:val="superscript"/>
              </w:rPr>
              <w:t>57</w:t>
            </w:r>
            <w:r w:rsidRPr="00994398">
              <w:rPr>
                <w:rFonts w:ascii="Times New Roman" w:hAnsi="Times New Roman" w:cs="Times New Roman"/>
                <w:color w:val="808080" w:themeColor="background1" w:themeShade="80"/>
                <w:spacing w:val="0"/>
                <w:sz w:val="24"/>
                <w:szCs w:val="24"/>
              </w:rPr>
              <w:t xml:space="preserve"> у звітному періоді</w:t>
            </w: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71188" w:rsidRPr="00994398"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З них очних:</w:t>
            </w: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71188" w:rsidRPr="00994398"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З них заочних:</w:t>
            </w: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71188" w:rsidRPr="00994398"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Опис ключових рішень комітету ради:</w:t>
            </w: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TABL0"/>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Таблиця 4.</w:t>
      </w:r>
    </w:p>
    <w:p w:rsidR="00971188" w:rsidRPr="00994398" w:rsidRDefault="00971188" w:rsidP="006E67CC">
      <w:pPr>
        <w:pStyle w:val="Ch63"/>
        <w:suppressAutoHyphens/>
        <w:spacing w:before="113"/>
        <w:ind w:firstLine="0"/>
        <w:jc w:val="center"/>
        <w:rPr>
          <w:rStyle w:val="Bold"/>
          <w:rFonts w:ascii="Times New Roman" w:hAnsi="Times New Roman" w:cs="Times New Roman"/>
          <w:color w:val="808080" w:themeColor="background1" w:themeShade="80"/>
          <w:w w:val="100"/>
          <w:sz w:val="24"/>
          <w:szCs w:val="24"/>
        </w:rPr>
      </w:pPr>
      <w:r w:rsidRPr="00994398">
        <w:rPr>
          <w:rStyle w:val="Bold"/>
          <w:rFonts w:ascii="Times New Roman" w:hAnsi="Times New Roman" w:cs="Times New Roman"/>
          <w:color w:val="808080" w:themeColor="background1" w:themeShade="80"/>
          <w:w w:val="100"/>
          <w:sz w:val="24"/>
          <w:szCs w:val="24"/>
        </w:rPr>
        <w:t>Інформація про одноосібний виконавчий орган та загальний опис прийнятих рішень</w:t>
      </w:r>
    </w:p>
    <w:tbl>
      <w:tblPr>
        <w:tblW w:w="4968" w:type="pct"/>
        <w:tblCellMar>
          <w:left w:w="0" w:type="dxa"/>
          <w:right w:w="0" w:type="dxa"/>
        </w:tblCellMar>
        <w:tblLook w:val="0000" w:firstRow="0" w:lastRow="0" w:firstColumn="0" w:lastColumn="0" w:noHBand="0" w:noVBand="0"/>
      </w:tblPr>
      <w:tblGrid>
        <w:gridCol w:w="5101"/>
        <w:gridCol w:w="5174"/>
      </w:tblGrid>
      <w:tr w:rsidR="00994398" w:rsidRPr="00994398" w:rsidTr="00994398">
        <w:trPr>
          <w:trHeight w:val="60"/>
        </w:trPr>
        <w:tc>
          <w:tcPr>
            <w:tcW w:w="2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 xml:space="preserve">Ім’я керівника, термін повноважень у звітному періоді </w:t>
            </w:r>
          </w:p>
        </w:tc>
        <w:tc>
          <w:tcPr>
            <w:tcW w:w="25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94398" w:rsidRPr="00994398" w:rsidTr="00994398">
        <w:trPr>
          <w:trHeight w:val="60"/>
        </w:trPr>
        <w:tc>
          <w:tcPr>
            <w:tcW w:w="2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864507">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РНОКПП</w:t>
            </w:r>
            <w:r w:rsidRPr="00994398">
              <w:rPr>
                <w:rFonts w:ascii="Times New Roman" w:hAnsi="Times New Roman" w:cs="Times New Roman"/>
                <w:color w:val="808080" w:themeColor="background1" w:themeShade="80"/>
                <w:spacing w:val="0"/>
                <w:sz w:val="24"/>
                <w:szCs w:val="24"/>
                <w:vertAlign w:val="superscript"/>
              </w:rPr>
              <w:t>1</w:t>
            </w:r>
            <w:r w:rsidR="00864507" w:rsidRPr="00994398">
              <w:rPr>
                <w:rFonts w:ascii="Times New Roman" w:hAnsi="Times New Roman" w:cs="Times New Roman"/>
                <w:color w:val="808080" w:themeColor="background1" w:themeShade="80"/>
                <w:spacing w:val="0"/>
                <w:sz w:val="24"/>
                <w:szCs w:val="24"/>
                <w:vertAlign w:val="superscript"/>
              </w:rPr>
              <w:t>3</w:t>
            </w:r>
          </w:p>
        </w:tc>
        <w:tc>
          <w:tcPr>
            <w:tcW w:w="25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94398" w:rsidRPr="00994398" w:rsidTr="00994398">
        <w:trPr>
          <w:trHeight w:val="60"/>
        </w:trPr>
        <w:tc>
          <w:tcPr>
            <w:tcW w:w="2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5711C7">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УНЗР</w:t>
            </w:r>
            <w:r w:rsidRPr="00994398">
              <w:rPr>
                <w:rFonts w:ascii="Times New Roman" w:hAnsi="Times New Roman" w:cs="Times New Roman"/>
                <w:color w:val="808080" w:themeColor="background1" w:themeShade="80"/>
                <w:spacing w:val="0"/>
                <w:sz w:val="24"/>
                <w:szCs w:val="24"/>
                <w:vertAlign w:val="superscript"/>
              </w:rPr>
              <w:t>1</w:t>
            </w:r>
            <w:r w:rsidR="005711C7" w:rsidRPr="00994398">
              <w:rPr>
                <w:rFonts w:ascii="Times New Roman" w:hAnsi="Times New Roman" w:cs="Times New Roman"/>
                <w:color w:val="808080" w:themeColor="background1" w:themeShade="80"/>
                <w:spacing w:val="0"/>
                <w:sz w:val="24"/>
                <w:szCs w:val="24"/>
                <w:vertAlign w:val="superscript"/>
              </w:rPr>
              <w:t>4</w:t>
            </w:r>
          </w:p>
        </w:tc>
        <w:tc>
          <w:tcPr>
            <w:tcW w:w="25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94398" w:rsidRPr="00994398" w:rsidTr="00994398">
        <w:trPr>
          <w:trHeight w:val="60"/>
        </w:trPr>
        <w:tc>
          <w:tcPr>
            <w:tcW w:w="2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Опис ключових рішень керівника</w:t>
            </w:r>
          </w:p>
        </w:tc>
        <w:tc>
          <w:tcPr>
            <w:tcW w:w="25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94398" w:rsidRPr="00994398" w:rsidTr="00994398">
        <w:trPr>
          <w:trHeight w:val="60"/>
        </w:trPr>
        <w:tc>
          <w:tcPr>
            <w:tcW w:w="2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Ім’я заступника(</w:t>
            </w:r>
            <w:proofErr w:type="spellStart"/>
            <w:r w:rsidRPr="00994398">
              <w:rPr>
                <w:rFonts w:ascii="Times New Roman" w:hAnsi="Times New Roman" w:cs="Times New Roman"/>
                <w:color w:val="808080" w:themeColor="background1" w:themeShade="80"/>
                <w:spacing w:val="0"/>
                <w:sz w:val="24"/>
                <w:szCs w:val="24"/>
              </w:rPr>
              <w:t>ів</w:t>
            </w:r>
            <w:proofErr w:type="spellEnd"/>
            <w:r w:rsidRPr="00994398">
              <w:rPr>
                <w:rFonts w:ascii="Times New Roman" w:hAnsi="Times New Roman" w:cs="Times New Roman"/>
                <w:color w:val="808080" w:themeColor="background1" w:themeShade="80"/>
                <w:spacing w:val="0"/>
                <w:sz w:val="24"/>
                <w:szCs w:val="24"/>
              </w:rPr>
              <w:t>) керівника, термін повноважень у звітному періоді</w:t>
            </w:r>
          </w:p>
        </w:tc>
        <w:tc>
          <w:tcPr>
            <w:tcW w:w="25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94398" w:rsidRPr="00994398" w:rsidTr="00994398">
        <w:trPr>
          <w:trHeight w:val="60"/>
        </w:trPr>
        <w:tc>
          <w:tcPr>
            <w:tcW w:w="2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864507">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РНОКПП</w:t>
            </w:r>
            <w:r w:rsidRPr="00994398">
              <w:rPr>
                <w:rFonts w:ascii="Times New Roman" w:hAnsi="Times New Roman" w:cs="Times New Roman"/>
                <w:color w:val="808080" w:themeColor="background1" w:themeShade="80"/>
                <w:spacing w:val="0"/>
                <w:sz w:val="24"/>
                <w:szCs w:val="24"/>
                <w:vertAlign w:val="superscript"/>
              </w:rPr>
              <w:t>1</w:t>
            </w:r>
            <w:r w:rsidR="00864507" w:rsidRPr="00994398">
              <w:rPr>
                <w:rFonts w:ascii="Times New Roman" w:hAnsi="Times New Roman" w:cs="Times New Roman"/>
                <w:color w:val="808080" w:themeColor="background1" w:themeShade="80"/>
                <w:spacing w:val="0"/>
                <w:sz w:val="24"/>
                <w:szCs w:val="24"/>
                <w:vertAlign w:val="superscript"/>
              </w:rPr>
              <w:t>3</w:t>
            </w:r>
          </w:p>
        </w:tc>
        <w:tc>
          <w:tcPr>
            <w:tcW w:w="25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94398" w:rsidRPr="00994398" w:rsidTr="00994398">
        <w:trPr>
          <w:trHeight w:val="60"/>
        </w:trPr>
        <w:tc>
          <w:tcPr>
            <w:tcW w:w="2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5711C7">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УНЗР</w:t>
            </w:r>
            <w:r w:rsidRPr="00994398">
              <w:rPr>
                <w:rFonts w:ascii="Times New Roman" w:hAnsi="Times New Roman" w:cs="Times New Roman"/>
                <w:color w:val="808080" w:themeColor="background1" w:themeShade="80"/>
                <w:spacing w:val="0"/>
                <w:sz w:val="24"/>
                <w:szCs w:val="24"/>
                <w:vertAlign w:val="superscript"/>
              </w:rPr>
              <w:t>1</w:t>
            </w:r>
            <w:r w:rsidR="005711C7" w:rsidRPr="00994398">
              <w:rPr>
                <w:rFonts w:ascii="Times New Roman" w:hAnsi="Times New Roman" w:cs="Times New Roman"/>
                <w:color w:val="808080" w:themeColor="background1" w:themeShade="80"/>
                <w:spacing w:val="0"/>
                <w:sz w:val="24"/>
                <w:szCs w:val="24"/>
                <w:vertAlign w:val="superscript"/>
              </w:rPr>
              <w:t>4</w:t>
            </w:r>
          </w:p>
        </w:tc>
        <w:tc>
          <w:tcPr>
            <w:tcW w:w="25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94398" w:rsidRPr="00994398" w:rsidTr="00994398">
        <w:trPr>
          <w:trHeight w:val="60"/>
        </w:trPr>
        <w:tc>
          <w:tcPr>
            <w:tcW w:w="2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Сфера відповідальності заступника керівника</w:t>
            </w:r>
          </w:p>
        </w:tc>
        <w:tc>
          <w:tcPr>
            <w:tcW w:w="25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94398" w:rsidRPr="00994398" w:rsidTr="00994398">
        <w:trPr>
          <w:trHeight w:val="60"/>
        </w:trPr>
        <w:tc>
          <w:tcPr>
            <w:tcW w:w="2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94398" w:rsidRPr="00994398" w:rsidTr="00994398">
        <w:trPr>
          <w:trHeight w:val="60"/>
        </w:trPr>
        <w:tc>
          <w:tcPr>
            <w:tcW w:w="2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864507">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РНОКПП</w:t>
            </w:r>
            <w:r w:rsidRPr="00994398">
              <w:rPr>
                <w:rFonts w:ascii="Times New Roman" w:hAnsi="Times New Roman" w:cs="Times New Roman"/>
                <w:color w:val="808080" w:themeColor="background1" w:themeShade="80"/>
                <w:spacing w:val="0"/>
                <w:sz w:val="24"/>
                <w:szCs w:val="24"/>
                <w:vertAlign w:val="superscript"/>
              </w:rPr>
              <w:t>1</w:t>
            </w:r>
            <w:r w:rsidR="00864507" w:rsidRPr="00994398">
              <w:rPr>
                <w:rFonts w:ascii="Times New Roman" w:hAnsi="Times New Roman" w:cs="Times New Roman"/>
                <w:color w:val="808080" w:themeColor="background1" w:themeShade="80"/>
                <w:spacing w:val="0"/>
                <w:sz w:val="24"/>
                <w:szCs w:val="24"/>
                <w:vertAlign w:val="superscript"/>
              </w:rPr>
              <w:t>3</w:t>
            </w:r>
          </w:p>
        </w:tc>
        <w:tc>
          <w:tcPr>
            <w:tcW w:w="25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94398" w:rsidRPr="00994398" w:rsidTr="00994398">
        <w:trPr>
          <w:trHeight w:val="60"/>
        </w:trPr>
        <w:tc>
          <w:tcPr>
            <w:tcW w:w="2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5711C7">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УНЗР</w:t>
            </w:r>
            <w:r w:rsidRPr="00994398">
              <w:rPr>
                <w:rFonts w:ascii="Times New Roman" w:hAnsi="Times New Roman" w:cs="Times New Roman"/>
                <w:color w:val="808080" w:themeColor="background1" w:themeShade="80"/>
                <w:spacing w:val="0"/>
                <w:sz w:val="24"/>
                <w:szCs w:val="24"/>
                <w:vertAlign w:val="superscript"/>
              </w:rPr>
              <w:t>1</w:t>
            </w:r>
            <w:r w:rsidR="005711C7" w:rsidRPr="00994398">
              <w:rPr>
                <w:rFonts w:ascii="Times New Roman" w:hAnsi="Times New Roman" w:cs="Times New Roman"/>
                <w:color w:val="808080" w:themeColor="background1" w:themeShade="80"/>
                <w:spacing w:val="0"/>
                <w:sz w:val="24"/>
                <w:szCs w:val="24"/>
                <w:vertAlign w:val="superscript"/>
              </w:rPr>
              <w:t>4</w:t>
            </w:r>
          </w:p>
        </w:tc>
        <w:tc>
          <w:tcPr>
            <w:tcW w:w="25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Ch63"/>
        <w:suppressAutoHyphens/>
        <w:spacing w:before="57"/>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Звіт виконавчого органу:</w:t>
      </w:r>
    </w:p>
    <w:p w:rsidR="00971188" w:rsidRPr="003366C6" w:rsidRDefault="00971188" w:rsidP="006E67CC">
      <w:pPr>
        <w:pStyle w:val="Ch63"/>
        <w:suppressAutoHyphens/>
        <w:rPr>
          <w:rFonts w:ascii="Times New Roman" w:hAnsi="Times New Roman" w:cs="Times New Roman"/>
          <w:i/>
          <w:w w:val="100"/>
          <w:sz w:val="22"/>
          <w:szCs w:val="24"/>
        </w:rPr>
      </w:pPr>
      <w:r w:rsidRPr="003366C6">
        <w:rPr>
          <w:rFonts w:ascii="Times New Roman" w:hAnsi="Times New Roman" w:cs="Times New Roman"/>
          <w:i/>
          <w:w w:val="100"/>
          <w:sz w:val="22"/>
          <w:szCs w:val="24"/>
        </w:rPr>
        <w:t>Зазначається така інформація:</w:t>
      </w:r>
    </w:p>
    <w:p w:rsidR="00971188" w:rsidRPr="003366C6" w:rsidRDefault="00971188" w:rsidP="006E67CC">
      <w:pPr>
        <w:pStyle w:val="Ch63"/>
        <w:suppressAutoHyphens/>
        <w:rPr>
          <w:rFonts w:ascii="Times New Roman" w:hAnsi="Times New Roman" w:cs="Times New Roman"/>
          <w:i/>
          <w:w w:val="100"/>
          <w:sz w:val="22"/>
          <w:szCs w:val="24"/>
        </w:rPr>
      </w:pPr>
      <w:r w:rsidRPr="003366C6">
        <w:rPr>
          <w:rFonts w:ascii="Times New Roman" w:hAnsi="Times New Roman" w:cs="Times New Roman"/>
          <w:i/>
          <w:w w:val="100"/>
          <w:sz w:val="22"/>
          <w:szCs w:val="24"/>
        </w:rPr>
        <w:t>1) оцінка складу, структури та діяльності виконавчого органу;</w:t>
      </w:r>
    </w:p>
    <w:p w:rsidR="00971188" w:rsidRPr="003366C6" w:rsidRDefault="00971188" w:rsidP="006E67CC">
      <w:pPr>
        <w:pStyle w:val="Ch63"/>
        <w:suppressAutoHyphens/>
        <w:rPr>
          <w:rFonts w:ascii="Times New Roman" w:hAnsi="Times New Roman" w:cs="Times New Roman"/>
          <w:i/>
          <w:w w:val="100"/>
          <w:sz w:val="22"/>
          <w:szCs w:val="24"/>
        </w:rPr>
      </w:pPr>
      <w:r w:rsidRPr="003366C6">
        <w:rPr>
          <w:rFonts w:ascii="Times New Roman" w:hAnsi="Times New Roman" w:cs="Times New Roman"/>
          <w:i/>
          <w:w w:val="100"/>
          <w:sz w:val="22"/>
          <w:szCs w:val="24"/>
        </w:rPr>
        <w:t>2)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w:t>
      </w:r>
      <w:r w:rsidR="002146A4" w:rsidRPr="003366C6">
        <w:rPr>
          <w:rFonts w:ascii="Times New Roman" w:hAnsi="Times New Roman" w:cs="Times New Roman"/>
          <w:i/>
          <w:w w:val="100"/>
          <w:sz w:val="22"/>
          <w:szCs w:val="24"/>
        </w:rPr>
        <w:t>-</w:t>
      </w:r>
      <w:r w:rsidRPr="003366C6">
        <w:rPr>
          <w:rFonts w:ascii="Times New Roman" w:hAnsi="Times New Roman" w:cs="Times New Roman"/>
          <w:i/>
          <w:w w:val="100"/>
          <w:sz w:val="22"/>
          <w:szCs w:val="24"/>
        </w:rPr>
        <w:t xml:space="preserve"> оплачувану і безоплатну;</w:t>
      </w:r>
    </w:p>
    <w:p w:rsidR="00971188" w:rsidRPr="003366C6" w:rsidRDefault="00971188" w:rsidP="006E67CC">
      <w:pPr>
        <w:pStyle w:val="Ch63"/>
        <w:suppressAutoHyphens/>
        <w:rPr>
          <w:rFonts w:ascii="Times New Roman" w:hAnsi="Times New Roman" w:cs="Times New Roman"/>
          <w:i/>
          <w:w w:val="100"/>
          <w:sz w:val="22"/>
          <w:szCs w:val="24"/>
        </w:rPr>
      </w:pPr>
      <w:r w:rsidRPr="003366C6">
        <w:rPr>
          <w:rFonts w:ascii="Times New Roman" w:hAnsi="Times New Roman" w:cs="Times New Roman"/>
          <w:i/>
          <w:w w:val="100"/>
          <w:sz w:val="22"/>
          <w:szCs w:val="24"/>
        </w:rPr>
        <w:t xml:space="preserve">3)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w:t>
      </w:r>
      <w:r w:rsidRPr="003366C6">
        <w:rPr>
          <w:rFonts w:ascii="Times New Roman" w:hAnsi="Times New Roman" w:cs="Times New Roman"/>
          <w:i/>
          <w:w w:val="100"/>
          <w:sz w:val="22"/>
          <w:szCs w:val="24"/>
        </w:rPr>
        <w:lastRenderedPageBreak/>
        <w:t>згідно внутрішніх документів особи належить до інформації з обмеженим доступом (конфіденційної інформації та комерційної таємниці);</w:t>
      </w:r>
    </w:p>
    <w:p w:rsidR="00971188" w:rsidRPr="003366C6" w:rsidRDefault="00971188" w:rsidP="006E67CC">
      <w:pPr>
        <w:pStyle w:val="Ch63"/>
        <w:suppressAutoHyphens/>
        <w:rPr>
          <w:rFonts w:ascii="Times New Roman" w:hAnsi="Times New Roman" w:cs="Times New Roman"/>
          <w:i/>
          <w:w w:val="100"/>
          <w:sz w:val="22"/>
          <w:szCs w:val="24"/>
        </w:rPr>
      </w:pPr>
      <w:r w:rsidRPr="003366C6">
        <w:rPr>
          <w:rFonts w:ascii="Times New Roman" w:hAnsi="Times New Roman" w:cs="Times New Roman"/>
          <w:i/>
          <w:w w:val="100"/>
          <w:sz w:val="22"/>
          <w:szCs w:val="24"/>
        </w:rPr>
        <w:t>4) інформація про те, яким чином діяльність виконавчого органу зумовила зміни у фінансово-­господарській діяльності особи.</w:t>
      </w:r>
    </w:p>
    <w:p w:rsidR="00971188" w:rsidRPr="003366C6" w:rsidRDefault="00971188" w:rsidP="006E67CC">
      <w:pPr>
        <w:pStyle w:val="Ch63"/>
        <w:suppressAutoHyphens/>
        <w:rPr>
          <w:rFonts w:ascii="Times New Roman" w:hAnsi="Times New Roman" w:cs="Times New Roman"/>
          <w:i/>
          <w:w w:val="100"/>
          <w:sz w:val="22"/>
          <w:szCs w:val="24"/>
        </w:rPr>
      </w:pPr>
      <w:r w:rsidRPr="003366C6">
        <w:rPr>
          <w:rFonts w:ascii="Times New Roman" w:hAnsi="Times New Roman" w:cs="Times New Roman"/>
          <w:i/>
          <w:w w:val="100"/>
          <w:sz w:val="22"/>
          <w:szCs w:val="24"/>
        </w:rPr>
        <w:t>Дотримання послідовності викладення інформації частин є обов’язковою. У разі відсутності інформації, особа зазначає про це в звіті виконавчого органу. Звіт виконавчого органу викладається стисло і зрозуміло. Обсяг звіту ради не повинен перевищувати сім сторінок формату А4.</w:t>
      </w:r>
    </w:p>
    <w:p w:rsidR="001D1992" w:rsidRPr="003366C6" w:rsidRDefault="001D1992" w:rsidP="001D1992">
      <w:pPr>
        <w:pStyle w:val="Ch67"/>
        <w:spacing w:before="0" w:after="0"/>
        <w:ind w:left="0"/>
        <w:rPr>
          <w:rFonts w:ascii="Times New Roman" w:hAnsi="Times New Roman" w:cs="Times New Roman"/>
          <w:b w:val="0"/>
          <w:w w:val="100"/>
          <w:sz w:val="24"/>
          <w:szCs w:val="24"/>
        </w:rPr>
      </w:pPr>
    </w:p>
    <w:p w:rsidR="003366C6" w:rsidRPr="003366C6" w:rsidRDefault="003366C6" w:rsidP="001D1992">
      <w:pPr>
        <w:pStyle w:val="Ch67"/>
        <w:spacing w:before="0" w:after="0"/>
        <w:ind w:left="0"/>
        <w:rPr>
          <w:rFonts w:ascii="Times New Roman" w:hAnsi="Times New Roman" w:cs="Times New Roman"/>
          <w:b w:val="0"/>
          <w:w w:val="100"/>
          <w:sz w:val="24"/>
          <w:szCs w:val="24"/>
        </w:rPr>
      </w:pPr>
      <w:r w:rsidRPr="003366C6">
        <w:rPr>
          <w:rFonts w:ascii="Times New Roman" w:hAnsi="Times New Roman" w:cs="Times New Roman"/>
          <w:b w:val="0"/>
          <w:w w:val="100"/>
          <w:sz w:val="24"/>
          <w:szCs w:val="24"/>
        </w:rPr>
        <w:t xml:space="preserve">Правління не складало звіт про свою діяльність, зокрема, з питань </w:t>
      </w:r>
      <w:proofErr w:type="spellStart"/>
      <w:r w:rsidRPr="003366C6">
        <w:rPr>
          <w:rFonts w:ascii="Times New Roman" w:hAnsi="Times New Roman" w:cs="Times New Roman"/>
          <w:b w:val="0"/>
          <w:w w:val="100"/>
          <w:sz w:val="24"/>
          <w:szCs w:val="24"/>
        </w:rPr>
        <w:t>оцiнки</w:t>
      </w:r>
      <w:proofErr w:type="spellEnd"/>
      <w:r w:rsidRPr="003366C6">
        <w:rPr>
          <w:rFonts w:ascii="Times New Roman" w:hAnsi="Times New Roman" w:cs="Times New Roman"/>
          <w:b w:val="0"/>
          <w:w w:val="100"/>
          <w:sz w:val="24"/>
          <w:szCs w:val="24"/>
        </w:rPr>
        <w:t xml:space="preserve"> діяльності та компетенції, який містив всю вищезазначену інформацію.</w:t>
      </w:r>
    </w:p>
    <w:p w:rsidR="00971188" w:rsidRPr="003366C6" w:rsidRDefault="00971188" w:rsidP="006E67CC">
      <w:pPr>
        <w:pStyle w:val="Ch67"/>
        <w:spacing w:after="28"/>
        <w:ind w:left="0"/>
        <w:rPr>
          <w:rFonts w:ascii="Times New Roman" w:hAnsi="Times New Roman" w:cs="Times New Roman"/>
          <w:color w:val="808080" w:themeColor="background1" w:themeShade="80"/>
          <w:w w:val="100"/>
          <w:sz w:val="24"/>
          <w:szCs w:val="24"/>
        </w:rPr>
      </w:pPr>
      <w:r w:rsidRPr="003366C6">
        <w:rPr>
          <w:rFonts w:ascii="Times New Roman" w:hAnsi="Times New Roman" w:cs="Times New Roman"/>
          <w:color w:val="808080" w:themeColor="background1" w:themeShade="80"/>
          <w:w w:val="100"/>
          <w:sz w:val="24"/>
          <w:szCs w:val="24"/>
        </w:rPr>
        <w:t xml:space="preserve">Частина 6. Інформація про корпоративного секретаря, а також звіт щодо результатів </w:t>
      </w:r>
      <w:r w:rsidRPr="003366C6">
        <w:rPr>
          <w:rFonts w:ascii="Times New Roman" w:hAnsi="Times New Roman" w:cs="Times New Roman"/>
          <w:color w:val="808080" w:themeColor="background1" w:themeShade="80"/>
          <w:w w:val="100"/>
          <w:sz w:val="24"/>
          <w:szCs w:val="24"/>
        </w:rPr>
        <w:br/>
        <w:t>його діяльності</w:t>
      </w:r>
      <w:r w:rsidRPr="003366C6">
        <w:rPr>
          <w:rFonts w:ascii="Times New Roman" w:hAnsi="Times New Roman" w:cs="Times New Roman"/>
          <w:color w:val="808080" w:themeColor="background1" w:themeShade="80"/>
          <w:w w:val="100"/>
          <w:sz w:val="24"/>
          <w:szCs w:val="24"/>
          <w:vertAlign w:val="superscript"/>
        </w:rPr>
        <w:t>58</w:t>
      </w:r>
    </w:p>
    <w:tbl>
      <w:tblPr>
        <w:tblW w:w="5000" w:type="pct"/>
        <w:tblCellMar>
          <w:left w:w="0" w:type="dxa"/>
          <w:right w:w="0" w:type="dxa"/>
        </w:tblCellMar>
        <w:tblLook w:val="0000" w:firstRow="0" w:lastRow="0" w:firstColumn="0" w:lastColumn="0" w:noHBand="0" w:noVBand="0"/>
      </w:tblPr>
      <w:tblGrid>
        <w:gridCol w:w="5100"/>
        <w:gridCol w:w="5241"/>
      </w:tblGrid>
      <w:tr w:rsidR="00971188" w:rsidRPr="003366C6"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TableTABL"/>
              <w:rPr>
                <w:rFonts w:ascii="Times New Roman" w:hAnsi="Times New Roman" w:cs="Times New Roman"/>
                <w:color w:val="808080" w:themeColor="background1" w:themeShade="80"/>
                <w:spacing w:val="0"/>
                <w:sz w:val="24"/>
                <w:szCs w:val="24"/>
              </w:rPr>
            </w:pPr>
            <w:r w:rsidRPr="003366C6">
              <w:rPr>
                <w:rFonts w:ascii="Times New Roman" w:hAnsi="Times New Roman" w:cs="Times New Roman"/>
                <w:color w:val="808080" w:themeColor="background1" w:themeShade="80"/>
                <w:spacing w:val="0"/>
                <w:sz w:val="24"/>
                <w:szCs w:val="24"/>
              </w:rPr>
              <w:t xml:space="preserve">Ім’я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aff7"/>
              <w:suppressAutoHyphens/>
              <w:spacing w:line="240" w:lineRule="auto"/>
              <w:textAlignment w:val="auto"/>
              <w:rPr>
                <w:color w:val="808080" w:themeColor="background1" w:themeShade="80"/>
                <w:lang w:val="uk-UA"/>
              </w:rPr>
            </w:pPr>
          </w:p>
        </w:tc>
      </w:tr>
      <w:tr w:rsidR="00971188" w:rsidRPr="003366C6"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864507">
            <w:pPr>
              <w:pStyle w:val="TableTABL"/>
              <w:rPr>
                <w:rFonts w:ascii="Times New Roman" w:hAnsi="Times New Roman" w:cs="Times New Roman"/>
                <w:color w:val="808080" w:themeColor="background1" w:themeShade="80"/>
                <w:spacing w:val="0"/>
                <w:sz w:val="24"/>
                <w:szCs w:val="24"/>
              </w:rPr>
            </w:pPr>
            <w:r w:rsidRPr="003366C6">
              <w:rPr>
                <w:rFonts w:ascii="Times New Roman" w:hAnsi="Times New Roman" w:cs="Times New Roman"/>
                <w:color w:val="808080" w:themeColor="background1" w:themeShade="80"/>
                <w:spacing w:val="0"/>
                <w:sz w:val="24"/>
                <w:szCs w:val="24"/>
              </w:rPr>
              <w:t>РНОКПП</w:t>
            </w:r>
            <w:r w:rsidRPr="003366C6">
              <w:rPr>
                <w:rFonts w:ascii="Times New Roman" w:hAnsi="Times New Roman" w:cs="Times New Roman"/>
                <w:color w:val="808080" w:themeColor="background1" w:themeShade="80"/>
                <w:spacing w:val="0"/>
                <w:sz w:val="24"/>
                <w:szCs w:val="24"/>
                <w:vertAlign w:val="superscript"/>
              </w:rPr>
              <w:t>1</w:t>
            </w:r>
            <w:r w:rsidR="00864507" w:rsidRPr="003366C6">
              <w:rPr>
                <w:rFonts w:ascii="Times New Roman" w:hAnsi="Times New Roman" w:cs="Times New Roman"/>
                <w:color w:val="808080" w:themeColor="background1" w:themeShade="80"/>
                <w:spacing w:val="0"/>
                <w:sz w:val="24"/>
                <w:szCs w:val="24"/>
                <w:vertAlign w:val="superscript"/>
              </w:rPr>
              <w:t>3</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aff7"/>
              <w:suppressAutoHyphens/>
              <w:spacing w:line="240" w:lineRule="auto"/>
              <w:textAlignment w:val="auto"/>
              <w:rPr>
                <w:color w:val="808080" w:themeColor="background1" w:themeShade="80"/>
                <w:lang w:val="uk-UA"/>
              </w:rPr>
            </w:pPr>
          </w:p>
        </w:tc>
      </w:tr>
      <w:tr w:rsidR="00971188" w:rsidRPr="003366C6"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5711C7">
            <w:pPr>
              <w:pStyle w:val="TableTABL"/>
              <w:rPr>
                <w:rFonts w:ascii="Times New Roman" w:hAnsi="Times New Roman" w:cs="Times New Roman"/>
                <w:color w:val="808080" w:themeColor="background1" w:themeShade="80"/>
                <w:spacing w:val="0"/>
                <w:sz w:val="24"/>
                <w:szCs w:val="24"/>
              </w:rPr>
            </w:pPr>
            <w:r w:rsidRPr="003366C6">
              <w:rPr>
                <w:rFonts w:ascii="Times New Roman" w:hAnsi="Times New Roman" w:cs="Times New Roman"/>
                <w:color w:val="808080" w:themeColor="background1" w:themeShade="80"/>
                <w:spacing w:val="0"/>
                <w:sz w:val="24"/>
                <w:szCs w:val="24"/>
              </w:rPr>
              <w:t>УНЗР</w:t>
            </w:r>
            <w:r w:rsidRPr="003366C6">
              <w:rPr>
                <w:rFonts w:ascii="Times New Roman" w:hAnsi="Times New Roman" w:cs="Times New Roman"/>
                <w:color w:val="808080" w:themeColor="background1" w:themeShade="80"/>
                <w:spacing w:val="0"/>
                <w:sz w:val="24"/>
                <w:szCs w:val="24"/>
                <w:vertAlign w:val="superscript"/>
              </w:rPr>
              <w:t>1</w:t>
            </w:r>
            <w:r w:rsidR="005711C7" w:rsidRPr="003366C6">
              <w:rPr>
                <w:rFonts w:ascii="Times New Roman" w:hAnsi="Times New Roman" w:cs="Times New Roman"/>
                <w:color w:val="808080" w:themeColor="background1" w:themeShade="80"/>
                <w:spacing w:val="0"/>
                <w:sz w:val="24"/>
                <w:szCs w:val="24"/>
                <w:vertAlign w:val="superscript"/>
              </w:rPr>
              <w:t>4</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aff7"/>
              <w:suppressAutoHyphens/>
              <w:spacing w:line="240" w:lineRule="auto"/>
              <w:textAlignment w:val="auto"/>
              <w:rPr>
                <w:color w:val="808080" w:themeColor="background1" w:themeShade="80"/>
                <w:lang w:val="uk-UA"/>
              </w:rPr>
            </w:pPr>
          </w:p>
        </w:tc>
      </w:tr>
      <w:tr w:rsidR="00971188" w:rsidRPr="003366C6"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TableTABL"/>
              <w:rPr>
                <w:rFonts w:ascii="Times New Roman" w:hAnsi="Times New Roman" w:cs="Times New Roman"/>
                <w:color w:val="808080" w:themeColor="background1" w:themeShade="80"/>
                <w:spacing w:val="0"/>
                <w:sz w:val="24"/>
                <w:szCs w:val="24"/>
              </w:rPr>
            </w:pPr>
            <w:r w:rsidRPr="003366C6">
              <w:rPr>
                <w:rFonts w:ascii="Times New Roman" w:hAnsi="Times New Roman" w:cs="Times New Roman"/>
                <w:color w:val="808080" w:themeColor="background1" w:themeShade="80"/>
                <w:spacing w:val="0"/>
                <w:sz w:val="24"/>
                <w:szCs w:val="24"/>
              </w:rPr>
              <w:t xml:space="preserve">Документи, які регулюють діяльність </w:t>
            </w:r>
            <w:r w:rsidRPr="003366C6">
              <w:rPr>
                <w:rFonts w:ascii="Times New Roman" w:hAnsi="Times New Roman" w:cs="Times New Roman"/>
                <w:color w:val="808080" w:themeColor="background1" w:themeShade="80"/>
                <w:spacing w:val="0"/>
                <w:sz w:val="24"/>
                <w:szCs w:val="24"/>
              </w:rPr>
              <w:br/>
              <w:t>корпоративного секретаря</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aff7"/>
              <w:suppressAutoHyphens/>
              <w:spacing w:line="240" w:lineRule="auto"/>
              <w:textAlignment w:val="auto"/>
              <w:rPr>
                <w:color w:val="808080" w:themeColor="background1" w:themeShade="80"/>
                <w:lang w:val="uk-UA"/>
              </w:rPr>
            </w:pPr>
          </w:p>
        </w:tc>
      </w:tr>
      <w:tr w:rsidR="00971188" w:rsidRPr="003366C6"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TableTABL"/>
              <w:rPr>
                <w:rFonts w:ascii="Times New Roman" w:hAnsi="Times New Roman" w:cs="Times New Roman"/>
                <w:color w:val="808080" w:themeColor="background1" w:themeShade="80"/>
                <w:spacing w:val="0"/>
                <w:sz w:val="24"/>
                <w:szCs w:val="24"/>
              </w:rPr>
            </w:pPr>
            <w:r w:rsidRPr="003366C6">
              <w:rPr>
                <w:rFonts w:ascii="Times New Roman" w:hAnsi="Times New Roman" w:cs="Times New Roman"/>
                <w:color w:val="808080" w:themeColor="background1" w:themeShade="80"/>
                <w:spacing w:val="0"/>
                <w:sz w:val="24"/>
                <w:szCs w:val="24"/>
              </w:rPr>
              <w:t>Орган управління, який прийняв рішення про призначення корпоративного секретаря</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aff7"/>
              <w:suppressAutoHyphens/>
              <w:spacing w:line="240" w:lineRule="auto"/>
              <w:textAlignment w:val="auto"/>
              <w:rPr>
                <w:color w:val="808080" w:themeColor="background1" w:themeShade="80"/>
                <w:lang w:val="uk-UA"/>
              </w:rPr>
            </w:pPr>
          </w:p>
        </w:tc>
      </w:tr>
      <w:tr w:rsidR="00971188" w:rsidRPr="003366C6"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TableTABL"/>
              <w:rPr>
                <w:rFonts w:ascii="Times New Roman" w:hAnsi="Times New Roman" w:cs="Times New Roman"/>
                <w:color w:val="808080" w:themeColor="background1" w:themeShade="80"/>
                <w:spacing w:val="0"/>
                <w:sz w:val="24"/>
                <w:szCs w:val="24"/>
              </w:rPr>
            </w:pPr>
            <w:r w:rsidRPr="003366C6">
              <w:rPr>
                <w:rFonts w:ascii="Times New Roman" w:hAnsi="Times New Roman" w:cs="Times New Roman"/>
                <w:color w:val="808080" w:themeColor="background1" w:themeShade="80"/>
                <w:spacing w:val="0"/>
                <w:sz w:val="24"/>
                <w:szCs w:val="24"/>
              </w:rPr>
              <w:t>Дата та номер рішення про призначення корпоративного секретаря</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aff7"/>
              <w:suppressAutoHyphens/>
              <w:spacing w:line="240" w:lineRule="auto"/>
              <w:textAlignment w:val="auto"/>
              <w:rPr>
                <w:color w:val="808080" w:themeColor="background1" w:themeShade="80"/>
                <w:lang w:val="uk-UA"/>
              </w:rPr>
            </w:pPr>
          </w:p>
        </w:tc>
      </w:tr>
      <w:tr w:rsidR="00971188" w:rsidRPr="003366C6"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TableTABL"/>
              <w:rPr>
                <w:rFonts w:ascii="Times New Roman" w:hAnsi="Times New Roman" w:cs="Times New Roman"/>
                <w:color w:val="808080" w:themeColor="background1" w:themeShade="80"/>
                <w:spacing w:val="0"/>
                <w:sz w:val="24"/>
                <w:szCs w:val="24"/>
              </w:rPr>
            </w:pPr>
            <w:r w:rsidRPr="003366C6">
              <w:rPr>
                <w:rFonts w:ascii="Times New Roman" w:hAnsi="Times New Roman" w:cs="Times New Roman"/>
                <w:color w:val="808080" w:themeColor="background1" w:themeShade="80"/>
                <w:spacing w:val="0"/>
                <w:sz w:val="24"/>
                <w:szCs w:val="24"/>
              </w:rPr>
              <w:t>Дата та номер рішення про затвердження звіту корпоративного секретаря за завітний період</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aff7"/>
              <w:suppressAutoHyphens/>
              <w:spacing w:line="240" w:lineRule="auto"/>
              <w:textAlignment w:val="auto"/>
              <w:rPr>
                <w:color w:val="808080" w:themeColor="background1" w:themeShade="80"/>
                <w:lang w:val="uk-UA"/>
              </w:rPr>
            </w:pPr>
          </w:p>
        </w:tc>
      </w:tr>
      <w:tr w:rsidR="00971188" w:rsidRPr="003366C6"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TableTABL"/>
              <w:rPr>
                <w:rFonts w:ascii="Times New Roman" w:hAnsi="Times New Roman" w:cs="Times New Roman"/>
                <w:color w:val="808080" w:themeColor="background1" w:themeShade="80"/>
                <w:spacing w:val="0"/>
                <w:sz w:val="24"/>
                <w:szCs w:val="24"/>
              </w:rPr>
            </w:pPr>
            <w:r w:rsidRPr="003366C6">
              <w:rPr>
                <w:rFonts w:ascii="Times New Roman" w:hAnsi="Times New Roman" w:cs="Times New Roman"/>
                <w:color w:val="808080" w:themeColor="background1" w:themeShade="80"/>
                <w:spacing w:val="0"/>
                <w:sz w:val="24"/>
                <w:szCs w:val="24"/>
              </w:rPr>
              <w:t>Основні положення звіту щодо результатів діяльності корпоративного секретаря за завітний період</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aff7"/>
              <w:suppressAutoHyphens/>
              <w:spacing w:line="240" w:lineRule="auto"/>
              <w:textAlignment w:val="auto"/>
              <w:rPr>
                <w:color w:val="808080" w:themeColor="background1" w:themeShade="80"/>
                <w:lang w:val="uk-UA"/>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Ch67"/>
        <w:spacing w:after="28"/>
        <w:ind w:left="0"/>
        <w:rPr>
          <w:rFonts w:ascii="Times New Roman" w:hAnsi="Times New Roman" w:cs="Times New Roman"/>
          <w:w w:val="100"/>
          <w:sz w:val="24"/>
          <w:szCs w:val="24"/>
        </w:rPr>
      </w:pPr>
      <w:r w:rsidRPr="00FE0630">
        <w:rPr>
          <w:rFonts w:ascii="Times New Roman" w:hAnsi="Times New Roman" w:cs="Times New Roman"/>
          <w:w w:val="100"/>
          <w:sz w:val="24"/>
          <w:szCs w:val="24"/>
        </w:rPr>
        <w:t xml:space="preserve">Частина 7. Опис основних характеристик систем внутрішнього контролю особи, </w:t>
      </w:r>
      <w:r w:rsidRPr="00FE0630">
        <w:rPr>
          <w:rFonts w:ascii="Times New Roman" w:hAnsi="Times New Roman" w:cs="Times New Roman"/>
          <w:w w:val="100"/>
          <w:sz w:val="24"/>
          <w:szCs w:val="24"/>
        </w:rPr>
        <w:br/>
        <w:t xml:space="preserve">а також перелік структурних підрозділів особи, які здійснюють ключові обов’язки </w:t>
      </w:r>
      <w:r w:rsidRPr="00FE0630">
        <w:rPr>
          <w:rFonts w:ascii="Times New Roman" w:hAnsi="Times New Roman" w:cs="Times New Roman"/>
          <w:w w:val="1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5089"/>
        <w:gridCol w:w="5230"/>
      </w:tblGrid>
      <w:tr w:rsidR="00971188" w:rsidRPr="00FE0630"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r>
      <w:tr w:rsidR="00971188" w:rsidRPr="00FE0630"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r>
              <w:rPr>
                <w:color w:val="auto"/>
                <w:lang w:val="uk-UA"/>
              </w:rPr>
              <w:t>Ні</w:t>
            </w:r>
          </w:p>
        </w:tc>
      </w:tr>
      <w:tr w:rsidR="00971188" w:rsidRPr="00FE0630"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r>
              <w:rPr>
                <w:color w:val="auto"/>
                <w:lang w:val="uk-UA"/>
              </w:rPr>
              <w:t>-</w:t>
            </w:r>
          </w:p>
        </w:tc>
      </w:tr>
      <w:tr w:rsidR="00971188" w:rsidRPr="00FE0630"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r>
              <w:rPr>
                <w:color w:val="auto"/>
                <w:lang w:val="uk-UA"/>
              </w:rPr>
              <w:t>-</w:t>
            </w:r>
          </w:p>
        </w:tc>
      </w:tr>
      <w:tr w:rsidR="00971188" w:rsidRPr="00FE0630"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r>
              <w:rPr>
                <w:color w:val="auto"/>
                <w:lang w:val="uk-UA"/>
              </w:rPr>
              <w:t>-</w:t>
            </w:r>
          </w:p>
        </w:tc>
      </w:tr>
      <w:tr w:rsidR="00971188" w:rsidRPr="00FE0630"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Наявність затвердженого документу (документів), який(які) визначає(</w:t>
            </w:r>
            <w:proofErr w:type="spellStart"/>
            <w:r w:rsidRPr="00FE0630">
              <w:rPr>
                <w:rFonts w:ascii="Times New Roman" w:hAnsi="Times New Roman" w:cs="Times New Roman"/>
                <w:spacing w:val="0"/>
                <w:sz w:val="24"/>
                <w:szCs w:val="24"/>
              </w:rPr>
              <w:t>ють</w:t>
            </w:r>
            <w:proofErr w:type="spellEnd"/>
            <w:r w:rsidRPr="00FE0630">
              <w:rPr>
                <w:rFonts w:ascii="Times New Roman" w:hAnsi="Times New Roman" w:cs="Times New Roman"/>
                <w:spacing w:val="0"/>
                <w:sz w:val="24"/>
                <w:szCs w:val="24"/>
              </w:rPr>
              <w:t xml:space="preserve">) політику системи внутрішнього контролю (у тому числі </w:t>
            </w:r>
            <w:r w:rsidRPr="00FE0630">
              <w:rPr>
                <w:rFonts w:ascii="Times New Roman" w:hAnsi="Times New Roman" w:cs="Times New Roman"/>
                <w:spacing w:val="0"/>
                <w:sz w:val="24"/>
                <w:szCs w:val="24"/>
              </w:rPr>
              <w:br/>
              <w:t xml:space="preserve">щодо системи </w:t>
            </w:r>
            <w:proofErr w:type="spellStart"/>
            <w:r w:rsidRPr="00FE0630">
              <w:rPr>
                <w:rFonts w:ascii="Times New Roman" w:hAnsi="Times New Roman" w:cs="Times New Roman"/>
                <w:spacing w:val="0"/>
                <w:sz w:val="24"/>
                <w:szCs w:val="24"/>
              </w:rPr>
              <w:t>комплаєнс</w:t>
            </w:r>
            <w:proofErr w:type="spellEnd"/>
            <w:r w:rsidRPr="00FE0630">
              <w:rPr>
                <w:rFonts w:ascii="Times New Roman" w:hAnsi="Times New Roman" w:cs="Times New Roman"/>
                <w:spacing w:val="0"/>
                <w:sz w:val="24"/>
                <w:szCs w:val="24"/>
              </w:rPr>
              <w:t xml:space="preserve">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3366C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Ні</w:t>
            </w:r>
          </w:p>
        </w:tc>
      </w:tr>
      <w:tr w:rsidR="00971188" w:rsidRPr="00FE0630"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lastRenderedPageBreak/>
              <w:t xml:space="preserve">Перелік основних внутрішніх документів </w:t>
            </w:r>
            <w:r w:rsidRPr="00FE0630">
              <w:rPr>
                <w:rFonts w:ascii="Times New Roman" w:hAnsi="Times New Roman" w:cs="Times New Roman"/>
                <w:spacing w:val="0"/>
                <w:sz w:val="24"/>
                <w:szCs w:val="24"/>
              </w:rPr>
              <w:br/>
              <w:t xml:space="preserve">щодо системи внутрішнього контролю (у тому числі щодо системи </w:t>
            </w:r>
            <w:proofErr w:type="spellStart"/>
            <w:r w:rsidRPr="00FE0630">
              <w:rPr>
                <w:rFonts w:ascii="Times New Roman" w:hAnsi="Times New Roman" w:cs="Times New Roman"/>
                <w:spacing w:val="0"/>
                <w:sz w:val="24"/>
                <w:szCs w:val="24"/>
              </w:rPr>
              <w:t>комплаєнс</w:t>
            </w:r>
            <w:proofErr w:type="spellEnd"/>
            <w:r w:rsidRPr="00FE0630">
              <w:rPr>
                <w:rFonts w:ascii="Times New Roman" w:hAnsi="Times New Roman" w:cs="Times New Roman"/>
                <w:spacing w:val="0"/>
                <w:sz w:val="24"/>
                <w:szCs w:val="24"/>
              </w:rPr>
              <w:t xml:space="preserve">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r>
              <w:rPr>
                <w:color w:val="auto"/>
                <w:lang w:val="uk-UA"/>
              </w:rPr>
              <w:t>-</w:t>
            </w:r>
          </w:p>
        </w:tc>
      </w:tr>
      <w:tr w:rsidR="00971188" w:rsidRPr="00FE0630"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Дата та номер рішення про затвердження звіту </w:t>
            </w:r>
            <w:r w:rsidRPr="00FE0630">
              <w:rPr>
                <w:rFonts w:ascii="Times New Roman" w:hAnsi="Times New Roman" w:cs="Times New Roman"/>
                <w:spacing w:val="0"/>
                <w:sz w:val="24"/>
                <w:szCs w:val="24"/>
              </w:rPr>
              <w:br/>
              <w:t xml:space="preserve">щодо системи внутрішнього контролю (у тому числі </w:t>
            </w:r>
            <w:proofErr w:type="spellStart"/>
            <w:r w:rsidRPr="00FE0630">
              <w:rPr>
                <w:rFonts w:ascii="Times New Roman" w:hAnsi="Times New Roman" w:cs="Times New Roman"/>
                <w:spacing w:val="0"/>
                <w:sz w:val="24"/>
                <w:szCs w:val="24"/>
              </w:rPr>
              <w:t>комплаєнс</w:t>
            </w:r>
            <w:proofErr w:type="spellEnd"/>
            <w:r w:rsidRPr="00FE0630">
              <w:rPr>
                <w:rFonts w:ascii="Times New Roman" w:hAnsi="Times New Roman" w:cs="Times New Roman"/>
                <w:spacing w:val="0"/>
                <w:sz w:val="24"/>
                <w:szCs w:val="24"/>
              </w:rPr>
              <w:t>-ризиків)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r>
              <w:rPr>
                <w:color w:val="auto"/>
                <w:lang w:val="uk-UA"/>
              </w:rPr>
              <w:t>-</w:t>
            </w:r>
          </w:p>
        </w:tc>
      </w:tr>
      <w:tr w:rsidR="00971188" w:rsidRPr="00FE0630"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Основні положення звіту системи внутрішнього контролю (у тому числі </w:t>
            </w:r>
            <w:proofErr w:type="spellStart"/>
            <w:r w:rsidRPr="00FE0630">
              <w:rPr>
                <w:rFonts w:ascii="Times New Roman" w:hAnsi="Times New Roman" w:cs="Times New Roman"/>
                <w:spacing w:val="0"/>
                <w:sz w:val="24"/>
                <w:szCs w:val="24"/>
              </w:rPr>
              <w:t>комплаєнс</w:t>
            </w:r>
            <w:proofErr w:type="spellEnd"/>
            <w:r w:rsidRPr="00FE0630">
              <w:rPr>
                <w:rFonts w:ascii="Times New Roman" w:hAnsi="Times New Roman" w:cs="Times New Roman"/>
                <w:spacing w:val="0"/>
                <w:sz w:val="24"/>
                <w:szCs w:val="24"/>
              </w:rPr>
              <w:t>-ризиків)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r>
              <w:rPr>
                <w:color w:val="auto"/>
                <w:lang w:val="uk-UA"/>
              </w:rPr>
              <w:t>-</w:t>
            </w:r>
          </w:p>
        </w:tc>
      </w:tr>
      <w:tr w:rsidR="00971188" w:rsidRPr="00FE0630"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r>
              <w:rPr>
                <w:color w:val="auto"/>
                <w:lang w:val="uk-UA"/>
              </w:rPr>
              <w:t>Ні</w:t>
            </w:r>
          </w:p>
        </w:tc>
      </w:tr>
      <w:tr w:rsidR="00971188" w:rsidRPr="00FE0630"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r>
              <w:rPr>
                <w:color w:val="auto"/>
                <w:lang w:val="uk-UA"/>
              </w:rPr>
              <w:t>-</w:t>
            </w:r>
          </w:p>
        </w:tc>
      </w:tr>
      <w:tr w:rsidR="00971188" w:rsidRPr="00FE0630"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r>
              <w:rPr>
                <w:color w:val="auto"/>
                <w:lang w:val="uk-UA"/>
              </w:rPr>
              <w:t>-</w:t>
            </w:r>
          </w:p>
        </w:tc>
      </w:tr>
      <w:tr w:rsidR="00971188" w:rsidRPr="00FE0630"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r>
              <w:rPr>
                <w:color w:val="auto"/>
                <w:lang w:val="uk-UA"/>
              </w:rPr>
              <w:t>-</w:t>
            </w:r>
          </w:p>
        </w:tc>
      </w:tr>
    </w:tbl>
    <w:p w:rsidR="00971188"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Ch67"/>
        <w:ind w:left="0"/>
        <w:rPr>
          <w:rFonts w:ascii="Times New Roman" w:hAnsi="Times New Roman" w:cs="Times New Roman"/>
          <w:w w:val="100"/>
          <w:sz w:val="24"/>
          <w:szCs w:val="24"/>
        </w:rPr>
      </w:pPr>
      <w:r w:rsidRPr="00FE0630">
        <w:rPr>
          <w:rFonts w:ascii="Times New Roman" w:hAnsi="Times New Roman" w:cs="Times New Roman"/>
          <w:w w:val="100"/>
          <w:sz w:val="24"/>
          <w:szCs w:val="24"/>
        </w:rPr>
        <w:t xml:space="preserve">Частина 8. Інформація щодо осіб, які прямо або опосередковано є власниками </w:t>
      </w:r>
      <w:r w:rsidRPr="00FE0630">
        <w:rPr>
          <w:rFonts w:ascii="Times New Roman" w:hAnsi="Times New Roman" w:cs="Times New Roman"/>
          <w:w w:val="100"/>
          <w:sz w:val="24"/>
          <w:szCs w:val="24"/>
        </w:rPr>
        <w:br/>
        <w:t>значного пакета акцій особи</w:t>
      </w:r>
    </w:p>
    <w:tbl>
      <w:tblPr>
        <w:tblW w:w="5000" w:type="pct"/>
        <w:tblCellMar>
          <w:left w:w="0" w:type="dxa"/>
          <w:right w:w="0" w:type="dxa"/>
        </w:tblCellMar>
        <w:tblLook w:val="0000" w:firstRow="0" w:lastRow="0" w:firstColumn="0" w:lastColumn="0" w:noHBand="0" w:noVBand="0"/>
      </w:tblPr>
      <w:tblGrid>
        <w:gridCol w:w="2857"/>
        <w:gridCol w:w="1261"/>
        <w:gridCol w:w="1109"/>
        <w:gridCol w:w="2021"/>
        <w:gridCol w:w="3071"/>
      </w:tblGrid>
      <w:tr w:rsidR="00971188" w:rsidRPr="00FE0630" w:rsidTr="00361AFC">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86450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РНОКПП</w:t>
            </w:r>
            <w:r w:rsidRPr="00FE0630">
              <w:rPr>
                <w:rFonts w:ascii="Times New Roman" w:hAnsi="Times New Roman" w:cs="Times New Roman"/>
                <w:w w:val="100"/>
                <w:sz w:val="24"/>
                <w:szCs w:val="24"/>
                <w:vertAlign w:val="superscript"/>
              </w:rPr>
              <w:t>1</w:t>
            </w:r>
            <w:r w:rsidR="00864507">
              <w:rPr>
                <w:rFonts w:ascii="Times New Roman" w:hAnsi="Times New Roman" w:cs="Times New Roman"/>
                <w:w w:val="100"/>
                <w:sz w:val="24"/>
                <w:szCs w:val="24"/>
                <w:vertAlign w:val="superscript"/>
              </w:rPr>
              <w:t>3</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5711C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УНЗР</w:t>
            </w:r>
            <w:r w:rsidRPr="00FE0630">
              <w:rPr>
                <w:rFonts w:ascii="Times New Roman" w:hAnsi="Times New Roman" w:cs="Times New Roman"/>
                <w:w w:val="100"/>
                <w:sz w:val="24"/>
                <w:szCs w:val="24"/>
                <w:vertAlign w:val="superscript"/>
              </w:rPr>
              <w:t>1</w:t>
            </w:r>
            <w:r w:rsidR="005711C7">
              <w:rPr>
                <w:rFonts w:ascii="Times New Roman" w:hAnsi="Times New Roman" w:cs="Times New Roman"/>
                <w:w w:val="100"/>
                <w:sz w:val="24"/>
                <w:szCs w:val="24"/>
                <w:vertAlign w:val="superscript"/>
              </w:rPr>
              <w:t>4</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Розмір значного пакета акцій</w:t>
            </w:r>
          </w:p>
        </w:tc>
        <w:tc>
          <w:tcPr>
            <w:tcW w:w="15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Розмір пакета акцій, що знаходиться в прямому та (опосередкованому) володінні</w:t>
            </w:r>
          </w:p>
        </w:tc>
      </w:tr>
      <w:tr w:rsidR="00971188" w:rsidRPr="00FE0630" w:rsidTr="00361AFC">
        <w:trPr>
          <w:trHeight w:val="60"/>
        </w:trPr>
        <w:tc>
          <w:tcPr>
            <w:tcW w:w="1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proofErr w:type="spellStart"/>
            <w:r w:rsidRPr="003366C6">
              <w:rPr>
                <w:color w:val="auto"/>
                <w:lang w:val="uk-UA"/>
              </w:rPr>
              <w:t>Шмалько</w:t>
            </w:r>
            <w:proofErr w:type="spellEnd"/>
            <w:r w:rsidRPr="003366C6">
              <w:rPr>
                <w:color w:val="auto"/>
                <w:lang w:val="uk-UA"/>
              </w:rPr>
              <w:t xml:space="preserve"> Дмитро Григорович</w:t>
            </w:r>
          </w:p>
        </w:tc>
        <w:tc>
          <w:tcPr>
            <w:tcW w:w="5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Default="003366C6" w:rsidP="006E67CC">
            <w:pPr>
              <w:pStyle w:val="aff7"/>
              <w:suppressAutoHyphens/>
              <w:spacing w:line="240" w:lineRule="auto"/>
              <w:textAlignment w:val="auto"/>
              <w:rPr>
                <w:color w:val="auto"/>
                <w:lang w:val="uk-UA"/>
              </w:rPr>
            </w:pPr>
            <w:r>
              <w:rPr>
                <w:color w:val="auto"/>
                <w:lang w:val="uk-UA"/>
              </w:rPr>
              <w:t xml:space="preserve">*** </w:t>
            </w:r>
          </w:p>
          <w:p w:rsidR="003366C6" w:rsidRPr="00FE0630" w:rsidRDefault="003366C6" w:rsidP="006E67CC">
            <w:pPr>
              <w:pStyle w:val="aff7"/>
              <w:suppressAutoHyphens/>
              <w:spacing w:line="240" w:lineRule="auto"/>
              <w:textAlignment w:val="auto"/>
              <w:rPr>
                <w:color w:val="auto"/>
                <w:lang w:val="uk-UA"/>
              </w:rPr>
            </w:pP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c>
          <w:tcPr>
            <w:tcW w:w="9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r w:rsidRPr="003366C6">
              <w:rPr>
                <w:color w:val="auto"/>
                <w:lang w:val="uk-UA"/>
              </w:rPr>
              <w:t>37,885156</w:t>
            </w:r>
          </w:p>
        </w:tc>
        <w:tc>
          <w:tcPr>
            <w:tcW w:w="15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r w:rsidRPr="003366C6">
              <w:rPr>
                <w:color w:val="auto"/>
                <w:lang w:val="uk-UA"/>
              </w:rPr>
              <w:t>37,885156</w:t>
            </w:r>
          </w:p>
        </w:tc>
      </w:tr>
      <w:tr w:rsidR="003366C6" w:rsidRPr="00FE0630" w:rsidTr="00361AFC">
        <w:trPr>
          <w:trHeight w:val="60"/>
        </w:trPr>
        <w:tc>
          <w:tcPr>
            <w:tcW w:w="1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366C6" w:rsidRPr="003366C6" w:rsidRDefault="003366C6" w:rsidP="006E67CC">
            <w:pPr>
              <w:pStyle w:val="aff7"/>
              <w:suppressAutoHyphens/>
              <w:spacing w:line="240" w:lineRule="auto"/>
              <w:textAlignment w:val="auto"/>
              <w:rPr>
                <w:color w:val="auto"/>
                <w:lang w:val="uk-UA"/>
              </w:rPr>
            </w:pPr>
            <w:proofErr w:type="spellStart"/>
            <w:r w:rsidRPr="003366C6">
              <w:rPr>
                <w:color w:val="auto"/>
                <w:lang w:val="uk-UA"/>
              </w:rPr>
              <w:t>Кучинський</w:t>
            </w:r>
            <w:proofErr w:type="spellEnd"/>
            <w:r w:rsidRPr="003366C6">
              <w:rPr>
                <w:color w:val="auto"/>
                <w:lang w:val="uk-UA"/>
              </w:rPr>
              <w:t xml:space="preserve"> </w:t>
            </w:r>
            <w:proofErr w:type="spellStart"/>
            <w:r w:rsidRPr="003366C6">
              <w:rPr>
                <w:color w:val="auto"/>
                <w:lang w:val="uk-UA"/>
              </w:rPr>
              <w:t>Анатолiй</w:t>
            </w:r>
            <w:proofErr w:type="spellEnd"/>
            <w:r w:rsidRPr="003366C6">
              <w:rPr>
                <w:color w:val="auto"/>
                <w:lang w:val="uk-UA"/>
              </w:rPr>
              <w:t xml:space="preserve"> Петрович</w:t>
            </w:r>
          </w:p>
        </w:tc>
        <w:tc>
          <w:tcPr>
            <w:tcW w:w="5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366C6" w:rsidRDefault="003366C6" w:rsidP="006E67CC">
            <w:pPr>
              <w:pStyle w:val="aff7"/>
              <w:suppressAutoHyphens/>
              <w:spacing w:line="240" w:lineRule="auto"/>
              <w:textAlignment w:val="auto"/>
              <w:rPr>
                <w:color w:val="auto"/>
                <w:lang w:val="uk-UA"/>
              </w:rPr>
            </w:pPr>
            <w:r>
              <w:rPr>
                <w:color w:val="auto"/>
                <w:lang w:val="uk-UA"/>
              </w:rPr>
              <w:t xml:space="preserve">*** </w:t>
            </w:r>
          </w:p>
          <w:p w:rsidR="003366C6" w:rsidRDefault="003366C6" w:rsidP="006E67CC">
            <w:pPr>
              <w:pStyle w:val="aff7"/>
              <w:suppressAutoHyphens/>
              <w:spacing w:line="240" w:lineRule="auto"/>
              <w:textAlignment w:val="auto"/>
              <w:rPr>
                <w:color w:val="auto"/>
                <w:lang w:val="uk-UA"/>
              </w:rPr>
            </w:pP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366C6" w:rsidRPr="00FE0630" w:rsidRDefault="003366C6" w:rsidP="006E67CC">
            <w:pPr>
              <w:pStyle w:val="aff7"/>
              <w:suppressAutoHyphens/>
              <w:spacing w:line="240" w:lineRule="auto"/>
              <w:textAlignment w:val="auto"/>
              <w:rPr>
                <w:color w:val="auto"/>
                <w:lang w:val="uk-UA"/>
              </w:rPr>
            </w:pPr>
          </w:p>
        </w:tc>
        <w:tc>
          <w:tcPr>
            <w:tcW w:w="9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366C6" w:rsidRPr="003366C6" w:rsidRDefault="003366C6" w:rsidP="006E67CC">
            <w:pPr>
              <w:pStyle w:val="aff7"/>
              <w:suppressAutoHyphens/>
              <w:spacing w:line="240" w:lineRule="auto"/>
              <w:textAlignment w:val="auto"/>
              <w:rPr>
                <w:color w:val="auto"/>
                <w:lang w:val="uk-UA"/>
              </w:rPr>
            </w:pPr>
            <w:r w:rsidRPr="003366C6">
              <w:rPr>
                <w:color w:val="auto"/>
                <w:lang w:val="uk-UA"/>
              </w:rPr>
              <w:t>17,823310</w:t>
            </w:r>
          </w:p>
        </w:tc>
        <w:tc>
          <w:tcPr>
            <w:tcW w:w="15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366C6" w:rsidRPr="003366C6" w:rsidRDefault="003366C6" w:rsidP="006E67CC">
            <w:pPr>
              <w:pStyle w:val="aff7"/>
              <w:suppressAutoHyphens/>
              <w:spacing w:line="240" w:lineRule="auto"/>
              <w:textAlignment w:val="auto"/>
              <w:rPr>
                <w:color w:val="auto"/>
                <w:lang w:val="uk-UA"/>
              </w:rPr>
            </w:pPr>
            <w:r w:rsidRPr="003366C6">
              <w:rPr>
                <w:color w:val="auto"/>
                <w:lang w:val="uk-UA"/>
              </w:rPr>
              <w:t>17,823310</w:t>
            </w:r>
          </w:p>
        </w:tc>
      </w:tr>
      <w:tr w:rsidR="003366C6" w:rsidRPr="00FE0630" w:rsidTr="00361AFC">
        <w:trPr>
          <w:trHeight w:val="60"/>
        </w:trPr>
        <w:tc>
          <w:tcPr>
            <w:tcW w:w="1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366C6" w:rsidRPr="003366C6" w:rsidRDefault="003366C6" w:rsidP="006E67CC">
            <w:pPr>
              <w:pStyle w:val="aff7"/>
              <w:suppressAutoHyphens/>
              <w:spacing w:line="240" w:lineRule="auto"/>
              <w:textAlignment w:val="auto"/>
              <w:rPr>
                <w:color w:val="auto"/>
                <w:lang w:val="uk-UA"/>
              </w:rPr>
            </w:pPr>
            <w:proofErr w:type="spellStart"/>
            <w:r w:rsidRPr="003366C6">
              <w:rPr>
                <w:color w:val="auto"/>
                <w:lang w:val="uk-UA"/>
              </w:rPr>
              <w:t>Ярмоленко</w:t>
            </w:r>
            <w:proofErr w:type="spellEnd"/>
            <w:r w:rsidRPr="003366C6">
              <w:rPr>
                <w:color w:val="auto"/>
                <w:lang w:val="uk-UA"/>
              </w:rPr>
              <w:t xml:space="preserve"> </w:t>
            </w:r>
            <w:proofErr w:type="spellStart"/>
            <w:r w:rsidRPr="003366C6">
              <w:rPr>
                <w:color w:val="auto"/>
                <w:lang w:val="uk-UA"/>
              </w:rPr>
              <w:t>Анатолiй</w:t>
            </w:r>
            <w:proofErr w:type="spellEnd"/>
            <w:r w:rsidRPr="003366C6">
              <w:rPr>
                <w:color w:val="auto"/>
                <w:lang w:val="uk-UA"/>
              </w:rPr>
              <w:t xml:space="preserve"> Борисович</w:t>
            </w:r>
          </w:p>
        </w:tc>
        <w:tc>
          <w:tcPr>
            <w:tcW w:w="5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366C6" w:rsidRDefault="003366C6" w:rsidP="006E67CC">
            <w:pPr>
              <w:pStyle w:val="aff7"/>
              <w:suppressAutoHyphens/>
              <w:spacing w:line="240" w:lineRule="auto"/>
              <w:textAlignment w:val="auto"/>
              <w:rPr>
                <w:color w:val="auto"/>
                <w:lang w:val="uk-UA"/>
              </w:rPr>
            </w:pPr>
            <w:r>
              <w:rPr>
                <w:color w:val="auto"/>
                <w:lang w:val="uk-UA"/>
              </w:rPr>
              <w:t xml:space="preserve">*** </w:t>
            </w:r>
          </w:p>
          <w:p w:rsidR="003366C6" w:rsidRDefault="003366C6" w:rsidP="006E67CC">
            <w:pPr>
              <w:pStyle w:val="aff7"/>
              <w:suppressAutoHyphens/>
              <w:spacing w:line="240" w:lineRule="auto"/>
              <w:textAlignment w:val="auto"/>
              <w:rPr>
                <w:color w:val="auto"/>
                <w:lang w:val="uk-UA"/>
              </w:rPr>
            </w:pP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366C6" w:rsidRPr="00FE0630" w:rsidRDefault="003366C6" w:rsidP="006E67CC">
            <w:pPr>
              <w:pStyle w:val="aff7"/>
              <w:suppressAutoHyphens/>
              <w:spacing w:line="240" w:lineRule="auto"/>
              <w:textAlignment w:val="auto"/>
              <w:rPr>
                <w:color w:val="auto"/>
                <w:lang w:val="uk-UA"/>
              </w:rPr>
            </w:pPr>
          </w:p>
        </w:tc>
        <w:tc>
          <w:tcPr>
            <w:tcW w:w="9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366C6" w:rsidRPr="003366C6" w:rsidRDefault="003366C6" w:rsidP="006E67CC">
            <w:pPr>
              <w:pStyle w:val="aff7"/>
              <w:suppressAutoHyphens/>
              <w:spacing w:line="240" w:lineRule="auto"/>
              <w:textAlignment w:val="auto"/>
              <w:rPr>
                <w:color w:val="auto"/>
                <w:lang w:val="uk-UA"/>
              </w:rPr>
            </w:pPr>
            <w:r w:rsidRPr="003366C6">
              <w:rPr>
                <w:color w:val="auto"/>
                <w:lang w:val="uk-UA"/>
              </w:rPr>
              <w:t>13,297968</w:t>
            </w:r>
          </w:p>
        </w:tc>
        <w:tc>
          <w:tcPr>
            <w:tcW w:w="15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366C6" w:rsidRPr="003366C6" w:rsidRDefault="003366C6" w:rsidP="006E67CC">
            <w:pPr>
              <w:pStyle w:val="aff7"/>
              <w:suppressAutoHyphens/>
              <w:spacing w:line="240" w:lineRule="auto"/>
              <w:textAlignment w:val="auto"/>
              <w:rPr>
                <w:color w:val="auto"/>
                <w:lang w:val="uk-UA"/>
              </w:rPr>
            </w:pPr>
            <w:r w:rsidRPr="003366C6">
              <w:rPr>
                <w:color w:val="auto"/>
                <w:lang w:val="uk-UA"/>
              </w:rPr>
              <w:t>13,297968</w:t>
            </w: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Ch67"/>
        <w:ind w:left="0"/>
        <w:rPr>
          <w:rFonts w:ascii="Times New Roman" w:hAnsi="Times New Roman" w:cs="Times New Roman"/>
          <w:w w:val="100"/>
          <w:sz w:val="24"/>
          <w:szCs w:val="24"/>
        </w:rPr>
      </w:pPr>
      <w:r w:rsidRPr="00A37B70">
        <w:rPr>
          <w:rFonts w:ascii="Times New Roman" w:hAnsi="Times New Roman" w:cs="Times New Roman"/>
          <w:w w:val="100"/>
          <w:sz w:val="24"/>
          <w:szCs w:val="24"/>
        </w:rPr>
        <w:t>Частина 9. Інформація щодо будь-яких обмежень прав участі та голосування акціонерів (учасників) на загальних зборах особи</w:t>
      </w:r>
      <w:r w:rsidRPr="00A37B70">
        <w:rPr>
          <w:rFonts w:ascii="Times New Roman" w:hAnsi="Times New Roman" w:cs="Times New Roman"/>
          <w:w w:val="100"/>
          <w:sz w:val="24"/>
          <w:szCs w:val="24"/>
          <w:vertAlign w:val="superscript"/>
        </w:rPr>
        <w:t>59</w:t>
      </w:r>
    </w:p>
    <w:p w:rsidR="00971188" w:rsidRPr="00FE0630" w:rsidRDefault="00971188" w:rsidP="006E67CC">
      <w:pPr>
        <w:pStyle w:val="Ch63"/>
        <w:suppressAutoHyphens/>
        <w:rPr>
          <w:rFonts w:ascii="Times New Roman" w:hAnsi="Times New Roman" w:cs="Times New Roman"/>
          <w:w w:val="100"/>
          <w:sz w:val="24"/>
          <w:szCs w:val="24"/>
        </w:rPr>
      </w:pPr>
    </w:p>
    <w:tbl>
      <w:tblPr>
        <w:tblW w:w="5000" w:type="pct"/>
        <w:tblCellMar>
          <w:left w:w="0" w:type="dxa"/>
          <w:right w:w="0" w:type="dxa"/>
        </w:tblCellMar>
        <w:tblLook w:val="0000" w:firstRow="0" w:lastRow="0" w:firstColumn="0" w:lastColumn="0" w:noHBand="0" w:noVBand="0"/>
      </w:tblPr>
      <w:tblGrid>
        <w:gridCol w:w="4139"/>
        <w:gridCol w:w="1261"/>
        <w:gridCol w:w="1099"/>
        <w:gridCol w:w="3820"/>
      </w:tblGrid>
      <w:tr w:rsidR="00971188" w:rsidRPr="00FE0630"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Ім’я або повне найменування </w:t>
            </w:r>
            <w:r w:rsidRPr="00FE0630">
              <w:rPr>
                <w:rFonts w:ascii="Times New Roman" w:hAnsi="Times New Roman" w:cs="Times New Roman"/>
                <w:w w:val="100"/>
                <w:sz w:val="24"/>
                <w:szCs w:val="24"/>
              </w:rPr>
              <w:br/>
              <w:t>акціонера (учасника) права участі та/або голосування якого обмежено</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86450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РНОКПП</w:t>
            </w:r>
            <w:r w:rsidRPr="00FE0630">
              <w:rPr>
                <w:rFonts w:ascii="Times New Roman" w:hAnsi="Times New Roman" w:cs="Times New Roman"/>
                <w:w w:val="100"/>
                <w:sz w:val="24"/>
                <w:szCs w:val="24"/>
                <w:vertAlign w:val="superscript"/>
              </w:rPr>
              <w:t>1</w:t>
            </w:r>
            <w:r w:rsidR="00864507">
              <w:rPr>
                <w:rFonts w:ascii="Times New Roman" w:hAnsi="Times New Roman" w:cs="Times New Roman"/>
                <w:w w:val="100"/>
                <w:sz w:val="24"/>
                <w:szCs w:val="24"/>
                <w:vertAlign w:val="superscript"/>
              </w:rPr>
              <w:t>3</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5711C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УНЗР</w:t>
            </w:r>
            <w:r w:rsidRPr="00FE0630">
              <w:rPr>
                <w:rFonts w:ascii="Times New Roman" w:hAnsi="Times New Roman" w:cs="Times New Roman"/>
                <w:w w:val="100"/>
                <w:sz w:val="24"/>
                <w:szCs w:val="24"/>
                <w:vertAlign w:val="superscript"/>
              </w:rPr>
              <w:t>1</w:t>
            </w:r>
            <w:r w:rsidR="005711C7">
              <w:rPr>
                <w:rFonts w:ascii="Times New Roman" w:hAnsi="Times New Roman" w:cs="Times New Roman"/>
                <w:w w:val="100"/>
                <w:sz w:val="24"/>
                <w:szCs w:val="24"/>
                <w:vertAlign w:val="superscript"/>
              </w:rPr>
              <w:t>4</w:t>
            </w:r>
          </w:p>
        </w:tc>
        <w:tc>
          <w:tcPr>
            <w:tcW w:w="18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Опис наявного обмеження</w:t>
            </w:r>
          </w:p>
        </w:tc>
      </w:tr>
      <w:tr w:rsidR="00971188" w:rsidRPr="00FE0630"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5532AB" w:rsidP="006E67CC">
            <w:pPr>
              <w:pStyle w:val="aff7"/>
              <w:suppressAutoHyphens/>
              <w:spacing w:line="240" w:lineRule="auto"/>
              <w:textAlignment w:val="auto"/>
              <w:rPr>
                <w:color w:val="auto"/>
                <w:lang w:val="uk-UA"/>
              </w:rPr>
            </w:pPr>
            <w:r>
              <w:rPr>
                <w:color w:val="auto"/>
                <w:lang w:val="uk-UA"/>
              </w:rPr>
              <w:t>61 акціонер</w:t>
            </w:r>
          </w:p>
        </w:tc>
        <w:tc>
          <w:tcPr>
            <w:tcW w:w="5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5532AB" w:rsidP="006E67CC">
            <w:pPr>
              <w:pStyle w:val="aff7"/>
              <w:suppressAutoHyphens/>
              <w:spacing w:line="240" w:lineRule="auto"/>
              <w:textAlignment w:val="auto"/>
              <w:rPr>
                <w:color w:val="auto"/>
                <w:lang w:val="uk-UA"/>
              </w:rPr>
            </w:pPr>
            <w:r>
              <w:rPr>
                <w:color w:val="auto"/>
                <w:lang w:val="uk-UA"/>
              </w:rPr>
              <w:t>-</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5532AB" w:rsidP="006E67CC">
            <w:pPr>
              <w:pStyle w:val="aff7"/>
              <w:suppressAutoHyphens/>
              <w:spacing w:line="240" w:lineRule="auto"/>
              <w:textAlignment w:val="auto"/>
              <w:rPr>
                <w:color w:val="auto"/>
                <w:lang w:val="uk-UA"/>
              </w:rPr>
            </w:pPr>
            <w:r>
              <w:rPr>
                <w:color w:val="auto"/>
                <w:lang w:val="uk-UA"/>
              </w:rPr>
              <w:t>-</w:t>
            </w:r>
          </w:p>
        </w:tc>
        <w:tc>
          <w:tcPr>
            <w:tcW w:w="18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5532AB" w:rsidP="006E67CC">
            <w:pPr>
              <w:pStyle w:val="aff7"/>
              <w:suppressAutoHyphens/>
              <w:spacing w:line="240" w:lineRule="auto"/>
              <w:textAlignment w:val="auto"/>
              <w:rPr>
                <w:color w:val="auto"/>
                <w:lang w:val="uk-UA"/>
              </w:rPr>
            </w:pPr>
            <w:r w:rsidRPr="005532AB">
              <w:rPr>
                <w:color w:val="auto"/>
                <w:lang w:val="uk-UA"/>
              </w:rPr>
              <w:t xml:space="preserve">Рахунки акціонерам відкриті депозитарною установою на підставі договору з емітентом, тому право на голосування на загальних зборах акціонерів обмежено до моменту укладення цими особами індивідуального договору з </w:t>
            </w:r>
            <w:r w:rsidRPr="005532AB">
              <w:rPr>
                <w:color w:val="auto"/>
                <w:lang w:val="uk-UA"/>
              </w:rPr>
              <w:lastRenderedPageBreak/>
              <w:t>депозитарними установами.</w:t>
            </w:r>
          </w:p>
        </w:tc>
      </w:tr>
    </w:tbl>
    <w:p w:rsidR="00971188" w:rsidRPr="00FE0630" w:rsidRDefault="00361AFC" w:rsidP="006E67CC">
      <w:pPr>
        <w:pStyle w:val="Ch63"/>
        <w:suppressAutoHyphens/>
        <w:ind w:firstLine="0"/>
        <w:rPr>
          <w:rFonts w:ascii="Times New Roman" w:hAnsi="Times New Roman" w:cs="Times New Roman"/>
          <w:w w:val="100"/>
          <w:sz w:val="24"/>
          <w:szCs w:val="24"/>
        </w:rPr>
      </w:pPr>
      <w:r>
        <w:rPr>
          <w:rFonts w:ascii="Times New Roman" w:hAnsi="Times New Roman" w:cs="Times New Roman"/>
          <w:w w:val="100"/>
          <w:sz w:val="24"/>
          <w:szCs w:val="24"/>
        </w:rPr>
        <w:lastRenderedPageBreak/>
        <w:t>__________</w:t>
      </w:r>
    </w:p>
    <w:p w:rsidR="00971188" w:rsidRPr="005532AB" w:rsidRDefault="00971188" w:rsidP="006E67CC">
      <w:pPr>
        <w:pStyle w:val="Ch63"/>
        <w:suppressAutoHyphens/>
        <w:rPr>
          <w:rFonts w:ascii="Times New Roman" w:hAnsi="Times New Roman" w:cs="Times New Roman"/>
          <w:color w:val="808080" w:themeColor="background1" w:themeShade="80"/>
          <w:w w:val="100"/>
          <w:sz w:val="24"/>
          <w:szCs w:val="24"/>
        </w:rPr>
      </w:pPr>
      <w:r w:rsidRPr="005532AB">
        <w:rPr>
          <w:rFonts w:ascii="Times New Roman" w:hAnsi="Times New Roman" w:cs="Times New Roman"/>
          <w:color w:val="808080" w:themeColor="background1" w:themeShade="80"/>
          <w:w w:val="100"/>
          <w:sz w:val="24"/>
          <w:szCs w:val="24"/>
        </w:rPr>
        <w:t>Зазначається інформація про загальну кількість акціонерів, які мають обмеження, якщо таких акціонерів більше двадцяти</w:t>
      </w:r>
    </w:p>
    <w:p w:rsidR="001D1992" w:rsidRDefault="001D1992" w:rsidP="001D1992">
      <w:pPr>
        <w:pStyle w:val="Ch67"/>
        <w:spacing w:before="0" w:after="0"/>
        <w:ind w:left="0"/>
        <w:rPr>
          <w:rFonts w:ascii="Times New Roman" w:hAnsi="Times New Roman" w:cs="Times New Roman"/>
          <w:w w:val="100"/>
          <w:sz w:val="24"/>
          <w:szCs w:val="24"/>
        </w:rPr>
      </w:pPr>
    </w:p>
    <w:p w:rsidR="00971188" w:rsidRPr="00A37B70" w:rsidRDefault="00971188" w:rsidP="006E67CC">
      <w:pPr>
        <w:pStyle w:val="Ch67"/>
        <w:spacing w:before="170"/>
        <w:ind w:left="0"/>
        <w:rPr>
          <w:rFonts w:ascii="Times New Roman" w:hAnsi="Times New Roman" w:cs="Times New Roman"/>
          <w:color w:val="auto"/>
          <w:w w:val="100"/>
          <w:sz w:val="24"/>
          <w:szCs w:val="24"/>
        </w:rPr>
      </w:pPr>
      <w:r w:rsidRPr="00FE0630">
        <w:rPr>
          <w:rFonts w:ascii="Times New Roman" w:hAnsi="Times New Roman" w:cs="Times New Roman"/>
          <w:w w:val="100"/>
          <w:sz w:val="24"/>
          <w:szCs w:val="24"/>
        </w:rPr>
        <w:t xml:space="preserve">Частина 10. Інформація щодо порядку призначення/звільнення посадових осіб </w:t>
      </w:r>
      <w:r w:rsidRPr="00A37B70">
        <w:rPr>
          <w:rFonts w:ascii="Times New Roman" w:hAnsi="Times New Roman" w:cs="Times New Roman"/>
          <w:color w:val="auto"/>
          <w:w w:val="100"/>
          <w:sz w:val="24"/>
          <w:szCs w:val="24"/>
        </w:rPr>
        <w:t>(крім ради та виконавчого органу) особи</w:t>
      </w:r>
    </w:p>
    <w:tbl>
      <w:tblPr>
        <w:tblW w:w="5000" w:type="pct"/>
        <w:tblCellMar>
          <w:left w:w="0" w:type="dxa"/>
          <w:right w:w="0" w:type="dxa"/>
        </w:tblCellMar>
        <w:tblLook w:val="0000" w:firstRow="0" w:lastRow="0" w:firstColumn="0" w:lastColumn="0" w:noHBand="0" w:noVBand="0"/>
      </w:tblPr>
      <w:tblGrid>
        <w:gridCol w:w="1628"/>
        <w:gridCol w:w="1195"/>
        <w:gridCol w:w="828"/>
        <w:gridCol w:w="1743"/>
        <w:gridCol w:w="3203"/>
        <w:gridCol w:w="1722"/>
      </w:tblGrid>
      <w:tr w:rsidR="00971188" w:rsidRPr="00FE0630" w:rsidTr="00132944">
        <w:trPr>
          <w:trHeight w:val="60"/>
        </w:trPr>
        <w:tc>
          <w:tcPr>
            <w:tcW w:w="8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Ім’я посадової особи </w:t>
            </w:r>
          </w:p>
        </w:tc>
        <w:tc>
          <w:tcPr>
            <w:tcW w:w="6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86450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РНОКПП</w:t>
            </w:r>
            <w:r w:rsidRPr="00FE0630">
              <w:rPr>
                <w:rFonts w:ascii="Times New Roman" w:hAnsi="Times New Roman" w:cs="Times New Roman"/>
                <w:w w:val="100"/>
                <w:sz w:val="24"/>
                <w:szCs w:val="24"/>
                <w:vertAlign w:val="superscript"/>
              </w:rPr>
              <w:t>1</w:t>
            </w:r>
            <w:r w:rsidR="00864507">
              <w:rPr>
                <w:rFonts w:ascii="Times New Roman" w:hAnsi="Times New Roman" w:cs="Times New Roman"/>
                <w:w w:val="100"/>
                <w:sz w:val="24"/>
                <w:szCs w:val="24"/>
                <w:vertAlign w:val="superscript"/>
              </w:rPr>
              <w:t>3</w:t>
            </w:r>
          </w:p>
        </w:tc>
        <w:tc>
          <w:tcPr>
            <w:tcW w:w="4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5711C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УНЗР</w:t>
            </w:r>
            <w:r w:rsidRPr="00FE0630">
              <w:rPr>
                <w:rFonts w:ascii="Times New Roman" w:hAnsi="Times New Roman" w:cs="Times New Roman"/>
                <w:w w:val="100"/>
                <w:sz w:val="24"/>
                <w:szCs w:val="24"/>
                <w:vertAlign w:val="superscript"/>
              </w:rPr>
              <w:t>1</w:t>
            </w:r>
            <w:r w:rsidR="005711C7">
              <w:rPr>
                <w:rFonts w:ascii="Times New Roman" w:hAnsi="Times New Roman" w:cs="Times New Roman"/>
                <w:w w:val="100"/>
                <w:sz w:val="24"/>
                <w:szCs w:val="24"/>
                <w:vertAlign w:val="superscript"/>
              </w:rPr>
              <w:t>4</w:t>
            </w:r>
          </w:p>
        </w:tc>
        <w:tc>
          <w:tcPr>
            <w:tcW w:w="8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Назва посади, </w:t>
            </w:r>
            <w:r w:rsidRPr="00FE0630">
              <w:rPr>
                <w:rFonts w:ascii="Times New Roman" w:hAnsi="Times New Roman" w:cs="Times New Roman"/>
                <w:w w:val="100"/>
                <w:sz w:val="24"/>
                <w:szCs w:val="24"/>
              </w:rPr>
              <w:br/>
              <w:t xml:space="preserve">назва органу, </w:t>
            </w:r>
            <w:r w:rsidRPr="00FE0630">
              <w:rPr>
                <w:rFonts w:ascii="Times New Roman" w:hAnsi="Times New Roman" w:cs="Times New Roman"/>
                <w:w w:val="100"/>
                <w:sz w:val="24"/>
                <w:szCs w:val="24"/>
              </w:rPr>
              <w:br/>
              <w:t xml:space="preserve">який прийняв рішення про призначення посадової особи, дата та номер рішення </w:t>
            </w:r>
          </w:p>
        </w:tc>
        <w:tc>
          <w:tcPr>
            <w:tcW w:w="13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Опис ключових повноважень посадової особи</w:t>
            </w:r>
          </w:p>
        </w:tc>
        <w:tc>
          <w:tcPr>
            <w:tcW w:w="88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Порядок призначення та звільнення посадової особи</w:t>
            </w:r>
          </w:p>
        </w:tc>
      </w:tr>
      <w:tr w:rsidR="00971188" w:rsidRPr="00FE0630" w:rsidTr="00132944">
        <w:trPr>
          <w:trHeight w:val="60"/>
        </w:trPr>
        <w:tc>
          <w:tcPr>
            <w:tcW w:w="8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32AB" w:rsidRPr="00FE0630" w:rsidRDefault="005532AB" w:rsidP="006E67CC">
            <w:pPr>
              <w:pStyle w:val="aff7"/>
              <w:suppressAutoHyphens/>
              <w:spacing w:line="240" w:lineRule="auto"/>
              <w:textAlignment w:val="auto"/>
              <w:rPr>
                <w:color w:val="auto"/>
                <w:lang w:val="uk-UA"/>
              </w:rPr>
            </w:pPr>
            <w:proofErr w:type="spellStart"/>
            <w:r w:rsidRPr="005532AB">
              <w:rPr>
                <w:color w:val="auto"/>
                <w:lang w:val="uk-UA"/>
              </w:rPr>
              <w:t>Полібза</w:t>
            </w:r>
            <w:proofErr w:type="spellEnd"/>
            <w:r w:rsidRPr="005532AB">
              <w:rPr>
                <w:color w:val="auto"/>
                <w:lang w:val="uk-UA"/>
              </w:rPr>
              <w:t xml:space="preserve"> Галина Іванівна</w:t>
            </w:r>
          </w:p>
        </w:tc>
        <w:tc>
          <w:tcPr>
            <w:tcW w:w="6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Default="005532AB" w:rsidP="006E67CC">
            <w:pPr>
              <w:pStyle w:val="aff7"/>
              <w:suppressAutoHyphens/>
              <w:spacing w:line="240" w:lineRule="auto"/>
              <w:textAlignment w:val="auto"/>
              <w:rPr>
                <w:color w:val="auto"/>
                <w:lang w:val="uk-UA"/>
              </w:rPr>
            </w:pPr>
            <w:r>
              <w:rPr>
                <w:color w:val="auto"/>
                <w:lang w:val="uk-UA"/>
              </w:rPr>
              <w:t xml:space="preserve">*** </w:t>
            </w:r>
          </w:p>
          <w:p w:rsidR="005532AB" w:rsidRPr="00FE0630" w:rsidRDefault="005532AB" w:rsidP="006E67CC">
            <w:pPr>
              <w:pStyle w:val="aff7"/>
              <w:suppressAutoHyphens/>
              <w:spacing w:line="240" w:lineRule="auto"/>
              <w:textAlignment w:val="auto"/>
              <w:rPr>
                <w:color w:val="auto"/>
                <w:lang w:val="uk-UA"/>
              </w:rPr>
            </w:pPr>
          </w:p>
        </w:tc>
        <w:tc>
          <w:tcPr>
            <w:tcW w:w="4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132944" w:rsidP="006E67CC">
            <w:pPr>
              <w:pStyle w:val="aff7"/>
              <w:suppressAutoHyphens/>
              <w:spacing w:line="240" w:lineRule="auto"/>
              <w:textAlignment w:val="auto"/>
              <w:rPr>
                <w:color w:val="auto"/>
                <w:lang w:val="uk-UA"/>
              </w:rPr>
            </w:pPr>
            <w:r>
              <w:rPr>
                <w:color w:val="auto"/>
                <w:lang w:val="uk-UA"/>
              </w:rPr>
              <w:t>-</w:t>
            </w:r>
          </w:p>
        </w:tc>
        <w:tc>
          <w:tcPr>
            <w:tcW w:w="8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32AB" w:rsidRDefault="005532AB" w:rsidP="005532AB">
            <w:pPr>
              <w:pStyle w:val="aff7"/>
              <w:suppressAutoHyphens/>
              <w:spacing w:line="240" w:lineRule="auto"/>
              <w:rPr>
                <w:color w:val="auto"/>
                <w:lang w:val="uk-UA"/>
              </w:rPr>
            </w:pPr>
            <w:r w:rsidRPr="005532AB">
              <w:rPr>
                <w:color w:val="auto"/>
                <w:lang w:val="uk-UA"/>
              </w:rPr>
              <w:t>Голова Ревізійної комісії</w:t>
            </w:r>
            <w:r>
              <w:rPr>
                <w:color w:val="auto"/>
                <w:lang w:val="uk-UA"/>
              </w:rPr>
              <w:t xml:space="preserve"> , обрано за рішенням загальних зборів ( Протокол від 26.04.2019)</w:t>
            </w:r>
          </w:p>
          <w:p w:rsidR="005532AB" w:rsidRPr="00FE0630" w:rsidRDefault="005532AB" w:rsidP="006E67CC">
            <w:pPr>
              <w:pStyle w:val="aff7"/>
              <w:suppressAutoHyphens/>
              <w:spacing w:line="240" w:lineRule="auto"/>
              <w:textAlignment w:val="auto"/>
              <w:rPr>
                <w:color w:val="auto"/>
                <w:lang w:val="uk-UA"/>
              </w:rPr>
            </w:pPr>
          </w:p>
        </w:tc>
        <w:tc>
          <w:tcPr>
            <w:tcW w:w="13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132944" w:rsidP="006E67CC">
            <w:pPr>
              <w:pStyle w:val="aff7"/>
              <w:suppressAutoHyphens/>
              <w:spacing w:line="240" w:lineRule="auto"/>
              <w:textAlignment w:val="auto"/>
              <w:rPr>
                <w:color w:val="auto"/>
                <w:lang w:val="uk-UA"/>
              </w:rPr>
            </w:pPr>
            <w:r w:rsidRPr="00132944">
              <w:rPr>
                <w:color w:val="auto"/>
                <w:lang w:val="uk-UA"/>
              </w:rPr>
              <w:t xml:space="preserve">Ревізійна комісія проводить перевірку фінансово-господарської діяльності Товариства за результатами фінансового року. За підсумками перевірки фінансово-господарської діяльності Товариства за результатами фінансового року Ревізійна комісія готує висновок, в якому міститься інформація про підтвердження достовірності та повноти даних фінансової звітності за відповідний період та про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 Ревізійна комісія інформує Загальні збори про результати перевірок фінансово-господарської діяльності Товариства, складає та подає на затвердження Загальних зборів висновок з аналізом фінансової звітності Товариства та дотримання Товариством законодавства </w:t>
            </w:r>
            <w:r w:rsidRPr="00132944">
              <w:rPr>
                <w:color w:val="auto"/>
                <w:lang w:val="uk-UA"/>
              </w:rPr>
              <w:lastRenderedPageBreak/>
              <w:t>під час провадження фінансово-господарської діяльності, доповідає про результати здійснених нею ревізій та перевірок Загальним зборам.</w:t>
            </w:r>
          </w:p>
        </w:tc>
        <w:tc>
          <w:tcPr>
            <w:tcW w:w="8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Pr="00132944" w:rsidRDefault="00132944" w:rsidP="00132944">
            <w:pPr>
              <w:pStyle w:val="aff7"/>
              <w:suppressAutoHyphens/>
              <w:spacing w:line="240" w:lineRule="auto"/>
              <w:rPr>
                <w:color w:val="auto"/>
                <w:lang w:val="uk-UA"/>
              </w:rPr>
            </w:pPr>
            <w:r w:rsidRPr="00132944">
              <w:rPr>
                <w:color w:val="auto"/>
                <w:lang w:val="uk-UA"/>
              </w:rPr>
              <w:lastRenderedPageBreak/>
              <w:t>Члени Ревізійної комісії обираються Загальними зборами з числа фізичних осіб акціонерів, які мають повну</w:t>
            </w:r>
          </w:p>
          <w:p w:rsidR="00971188" w:rsidRPr="00FE0630" w:rsidRDefault="00132944" w:rsidP="00132944">
            <w:pPr>
              <w:pStyle w:val="aff7"/>
              <w:suppressAutoHyphens/>
              <w:spacing w:line="240" w:lineRule="auto"/>
              <w:textAlignment w:val="auto"/>
              <w:rPr>
                <w:color w:val="auto"/>
                <w:lang w:val="uk-UA"/>
              </w:rPr>
            </w:pPr>
            <w:r w:rsidRPr="00132944">
              <w:rPr>
                <w:color w:val="auto"/>
                <w:lang w:val="uk-UA"/>
              </w:rPr>
              <w:t>цивільну дієздатність, на строк 5 (п'ять) років. Повноваження Членів Ревізійної комісії припиняються за рішенням загальних зборів, окрім випадків, передбачених законодавством. Голова Ревізійної комісії обирається її членами на засіданні Ревізійної комісії</w:t>
            </w:r>
          </w:p>
        </w:tc>
      </w:tr>
      <w:tr w:rsidR="00132944" w:rsidRPr="00FE0630" w:rsidTr="00132944">
        <w:trPr>
          <w:trHeight w:val="60"/>
        </w:trPr>
        <w:tc>
          <w:tcPr>
            <w:tcW w:w="8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Pr="00FE0630" w:rsidRDefault="00132944" w:rsidP="009B25CB">
            <w:pPr>
              <w:pStyle w:val="aff7"/>
              <w:suppressAutoHyphens/>
              <w:spacing w:line="240" w:lineRule="auto"/>
              <w:textAlignment w:val="auto"/>
              <w:rPr>
                <w:color w:val="auto"/>
                <w:lang w:val="uk-UA"/>
              </w:rPr>
            </w:pPr>
            <w:proofErr w:type="spellStart"/>
            <w:r w:rsidRPr="00132944">
              <w:rPr>
                <w:color w:val="auto"/>
                <w:lang w:val="uk-UA"/>
              </w:rPr>
              <w:lastRenderedPageBreak/>
              <w:t>Обертайло</w:t>
            </w:r>
            <w:proofErr w:type="spellEnd"/>
            <w:r w:rsidRPr="00132944">
              <w:rPr>
                <w:color w:val="auto"/>
                <w:lang w:val="uk-UA"/>
              </w:rPr>
              <w:t xml:space="preserve"> Оксана Петрівна</w:t>
            </w:r>
          </w:p>
        </w:tc>
        <w:tc>
          <w:tcPr>
            <w:tcW w:w="6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Default="00132944" w:rsidP="009B25CB">
            <w:pPr>
              <w:pStyle w:val="aff7"/>
              <w:suppressAutoHyphens/>
              <w:spacing w:line="240" w:lineRule="auto"/>
              <w:textAlignment w:val="auto"/>
              <w:rPr>
                <w:color w:val="auto"/>
                <w:lang w:val="uk-UA"/>
              </w:rPr>
            </w:pPr>
            <w:r>
              <w:rPr>
                <w:color w:val="auto"/>
                <w:lang w:val="uk-UA"/>
              </w:rPr>
              <w:t xml:space="preserve">*** </w:t>
            </w:r>
          </w:p>
          <w:p w:rsidR="00132944" w:rsidRPr="00FE0630" w:rsidRDefault="00132944" w:rsidP="00132944">
            <w:pPr>
              <w:pStyle w:val="aff7"/>
              <w:suppressAutoHyphens/>
              <w:spacing w:line="240" w:lineRule="auto"/>
              <w:textAlignment w:val="auto"/>
              <w:rPr>
                <w:color w:val="auto"/>
                <w:lang w:val="uk-UA"/>
              </w:rPr>
            </w:pPr>
          </w:p>
        </w:tc>
        <w:tc>
          <w:tcPr>
            <w:tcW w:w="4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Pr="00FE0630" w:rsidRDefault="00132944" w:rsidP="009B25CB">
            <w:pPr>
              <w:pStyle w:val="aff7"/>
              <w:suppressAutoHyphens/>
              <w:spacing w:line="240" w:lineRule="auto"/>
              <w:textAlignment w:val="auto"/>
              <w:rPr>
                <w:color w:val="auto"/>
                <w:lang w:val="uk-UA"/>
              </w:rPr>
            </w:pPr>
            <w:r>
              <w:rPr>
                <w:color w:val="auto"/>
                <w:lang w:val="uk-UA"/>
              </w:rPr>
              <w:t>-</w:t>
            </w:r>
          </w:p>
        </w:tc>
        <w:tc>
          <w:tcPr>
            <w:tcW w:w="8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Default="00132944" w:rsidP="009B25CB">
            <w:pPr>
              <w:pStyle w:val="aff7"/>
              <w:suppressAutoHyphens/>
              <w:spacing w:line="240" w:lineRule="auto"/>
              <w:rPr>
                <w:color w:val="auto"/>
                <w:lang w:val="uk-UA"/>
              </w:rPr>
            </w:pPr>
            <w:r>
              <w:rPr>
                <w:color w:val="auto"/>
                <w:lang w:val="uk-UA"/>
              </w:rPr>
              <w:t xml:space="preserve">Член </w:t>
            </w:r>
            <w:r w:rsidRPr="005532AB">
              <w:rPr>
                <w:color w:val="auto"/>
                <w:lang w:val="uk-UA"/>
              </w:rPr>
              <w:t>Ревізійної комісії</w:t>
            </w:r>
            <w:r>
              <w:rPr>
                <w:color w:val="auto"/>
                <w:lang w:val="uk-UA"/>
              </w:rPr>
              <w:t xml:space="preserve"> , обрано за рішенням загальних зборів ( Протокол від 26.04.2019)</w:t>
            </w:r>
          </w:p>
          <w:p w:rsidR="00132944" w:rsidRPr="00FE0630" w:rsidRDefault="00132944" w:rsidP="00132944">
            <w:pPr>
              <w:pStyle w:val="aff7"/>
              <w:suppressAutoHyphens/>
              <w:spacing w:line="240" w:lineRule="auto"/>
              <w:rPr>
                <w:color w:val="auto"/>
                <w:lang w:val="uk-UA"/>
              </w:rPr>
            </w:pPr>
          </w:p>
        </w:tc>
        <w:tc>
          <w:tcPr>
            <w:tcW w:w="13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Pr="00FE0630" w:rsidRDefault="00132944" w:rsidP="009B25CB">
            <w:pPr>
              <w:pStyle w:val="aff7"/>
              <w:suppressAutoHyphens/>
              <w:spacing w:line="240" w:lineRule="auto"/>
              <w:textAlignment w:val="auto"/>
              <w:rPr>
                <w:color w:val="auto"/>
                <w:lang w:val="uk-UA"/>
              </w:rPr>
            </w:pPr>
            <w:r w:rsidRPr="00132944">
              <w:rPr>
                <w:color w:val="auto"/>
                <w:lang w:val="uk-UA"/>
              </w:rPr>
              <w:t>Ревізійна комісія проводить перевірку фінансово-господарської діяльності Товариства за результатами фінансового року. За підсумками перевірки фінансово-господарської діяльності Товариства за результатами фінансового року Ревізійна комісія готує висновок, в якому міститься інформація про підтвердження достовірності та повноти даних фінансової звітності за відповідний період та про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 Ревізійна комісія інформує Загальні збори про результати перевірок фінансово-господарської діяльності Товариства, складає та подає на затвердження Загальних зборів висновок з аналізом фінансової звітності Товариства та дотримання Товариством законодавства під час провадження фінансово-господарської діяльності, доповідає про результати здійснених нею ревізій та перевірок Загальним зборам.</w:t>
            </w:r>
          </w:p>
        </w:tc>
        <w:tc>
          <w:tcPr>
            <w:tcW w:w="8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Pr="00132944" w:rsidRDefault="00132944" w:rsidP="009B25CB">
            <w:pPr>
              <w:pStyle w:val="aff7"/>
              <w:suppressAutoHyphens/>
              <w:spacing w:line="240" w:lineRule="auto"/>
              <w:rPr>
                <w:color w:val="auto"/>
                <w:lang w:val="uk-UA"/>
              </w:rPr>
            </w:pPr>
            <w:r w:rsidRPr="00132944">
              <w:rPr>
                <w:color w:val="auto"/>
                <w:lang w:val="uk-UA"/>
              </w:rPr>
              <w:t>Члени Ревізійної комісії обираються Загальними зборами з числа фізичних осіб акціонерів, які мають повну</w:t>
            </w:r>
          </w:p>
          <w:p w:rsidR="00132944" w:rsidRPr="00FE0630" w:rsidRDefault="00132944" w:rsidP="006B3083">
            <w:pPr>
              <w:pStyle w:val="aff7"/>
              <w:suppressAutoHyphens/>
              <w:spacing w:line="240" w:lineRule="auto"/>
              <w:rPr>
                <w:color w:val="auto"/>
                <w:lang w:val="uk-UA"/>
              </w:rPr>
            </w:pPr>
            <w:r w:rsidRPr="00132944">
              <w:rPr>
                <w:color w:val="auto"/>
                <w:lang w:val="uk-UA"/>
              </w:rPr>
              <w:t xml:space="preserve">цивільну дієздатність, на строк 5 (п'ять) років. Повноваження Членів Ревізійної комісії припиняються за рішенням загальних зборів, окрім випадків, передбачених законодавством. </w:t>
            </w:r>
          </w:p>
        </w:tc>
      </w:tr>
      <w:tr w:rsidR="00132944" w:rsidRPr="00FE0630" w:rsidTr="00132944">
        <w:trPr>
          <w:trHeight w:val="60"/>
        </w:trPr>
        <w:tc>
          <w:tcPr>
            <w:tcW w:w="8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Pr="00FE0630" w:rsidRDefault="00132944" w:rsidP="009B25CB">
            <w:pPr>
              <w:pStyle w:val="aff7"/>
              <w:suppressAutoHyphens/>
              <w:spacing w:line="240" w:lineRule="auto"/>
              <w:textAlignment w:val="auto"/>
              <w:rPr>
                <w:color w:val="auto"/>
                <w:lang w:val="uk-UA"/>
              </w:rPr>
            </w:pPr>
            <w:r w:rsidRPr="00132944">
              <w:rPr>
                <w:color w:val="auto"/>
                <w:lang w:val="uk-UA"/>
              </w:rPr>
              <w:t xml:space="preserve">Шевченко </w:t>
            </w:r>
            <w:proofErr w:type="spellStart"/>
            <w:r w:rsidRPr="00132944">
              <w:rPr>
                <w:color w:val="auto"/>
                <w:lang w:val="uk-UA"/>
              </w:rPr>
              <w:t>Надiя</w:t>
            </w:r>
            <w:proofErr w:type="spellEnd"/>
            <w:r w:rsidRPr="00132944">
              <w:rPr>
                <w:color w:val="auto"/>
                <w:lang w:val="uk-UA"/>
              </w:rPr>
              <w:t xml:space="preserve"> </w:t>
            </w:r>
            <w:proofErr w:type="spellStart"/>
            <w:r w:rsidRPr="00132944">
              <w:rPr>
                <w:color w:val="auto"/>
                <w:lang w:val="uk-UA"/>
              </w:rPr>
              <w:t>Микитiвна</w:t>
            </w:r>
            <w:proofErr w:type="spellEnd"/>
          </w:p>
        </w:tc>
        <w:tc>
          <w:tcPr>
            <w:tcW w:w="6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Default="00132944" w:rsidP="009B25CB">
            <w:pPr>
              <w:pStyle w:val="aff7"/>
              <w:suppressAutoHyphens/>
              <w:spacing w:line="240" w:lineRule="auto"/>
              <w:textAlignment w:val="auto"/>
              <w:rPr>
                <w:color w:val="auto"/>
                <w:lang w:val="uk-UA"/>
              </w:rPr>
            </w:pPr>
            <w:r>
              <w:rPr>
                <w:color w:val="auto"/>
                <w:lang w:val="uk-UA"/>
              </w:rPr>
              <w:t xml:space="preserve">*** </w:t>
            </w:r>
          </w:p>
          <w:p w:rsidR="00132944" w:rsidRPr="00FE0630" w:rsidRDefault="00132944" w:rsidP="009B25CB">
            <w:pPr>
              <w:pStyle w:val="aff7"/>
              <w:suppressAutoHyphens/>
              <w:spacing w:line="240" w:lineRule="auto"/>
              <w:textAlignment w:val="auto"/>
              <w:rPr>
                <w:color w:val="auto"/>
                <w:lang w:val="uk-UA"/>
              </w:rPr>
            </w:pPr>
          </w:p>
        </w:tc>
        <w:tc>
          <w:tcPr>
            <w:tcW w:w="4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Pr="00FE0630" w:rsidRDefault="00132944" w:rsidP="009B25CB">
            <w:pPr>
              <w:pStyle w:val="aff7"/>
              <w:suppressAutoHyphens/>
              <w:spacing w:line="240" w:lineRule="auto"/>
              <w:textAlignment w:val="auto"/>
              <w:rPr>
                <w:color w:val="auto"/>
                <w:lang w:val="uk-UA"/>
              </w:rPr>
            </w:pPr>
            <w:r>
              <w:rPr>
                <w:color w:val="auto"/>
                <w:lang w:val="uk-UA"/>
              </w:rPr>
              <w:t>-</w:t>
            </w:r>
          </w:p>
        </w:tc>
        <w:tc>
          <w:tcPr>
            <w:tcW w:w="8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Default="00132944" w:rsidP="009B25CB">
            <w:pPr>
              <w:pStyle w:val="aff7"/>
              <w:suppressAutoHyphens/>
              <w:spacing w:line="240" w:lineRule="auto"/>
              <w:rPr>
                <w:color w:val="auto"/>
                <w:lang w:val="uk-UA"/>
              </w:rPr>
            </w:pPr>
            <w:r>
              <w:rPr>
                <w:color w:val="auto"/>
                <w:lang w:val="uk-UA"/>
              </w:rPr>
              <w:t xml:space="preserve">Член </w:t>
            </w:r>
            <w:r w:rsidRPr="005532AB">
              <w:rPr>
                <w:color w:val="auto"/>
                <w:lang w:val="uk-UA"/>
              </w:rPr>
              <w:t>Ревізійної комісії</w:t>
            </w:r>
            <w:r>
              <w:rPr>
                <w:color w:val="auto"/>
                <w:lang w:val="uk-UA"/>
              </w:rPr>
              <w:t xml:space="preserve"> , обрано</w:t>
            </w:r>
            <w:r w:rsidR="006B3083">
              <w:rPr>
                <w:color w:val="auto"/>
                <w:lang w:val="uk-UA"/>
              </w:rPr>
              <w:t xml:space="preserve"> за рішенням загальних зборів (</w:t>
            </w:r>
            <w:r>
              <w:rPr>
                <w:color w:val="auto"/>
                <w:lang w:val="uk-UA"/>
              </w:rPr>
              <w:t xml:space="preserve">Протокол від </w:t>
            </w:r>
            <w:r>
              <w:rPr>
                <w:color w:val="auto"/>
                <w:lang w:val="uk-UA"/>
              </w:rPr>
              <w:lastRenderedPageBreak/>
              <w:t>26.04.2019)</w:t>
            </w:r>
          </w:p>
          <w:p w:rsidR="00132944" w:rsidRPr="00FE0630" w:rsidRDefault="00132944" w:rsidP="00132944">
            <w:pPr>
              <w:pStyle w:val="aff7"/>
              <w:suppressAutoHyphens/>
              <w:spacing w:line="240" w:lineRule="auto"/>
              <w:rPr>
                <w:color w:val="auto"/>
                <w:lang w:val="uk-UA"/>
              </w:rPr>
            </w:pPr>
          </w:p>
        </w:tc>
        <w:tc>
          <w:tcPr>
            <w:tcW w:w="13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Pr="00FE0630" w:rsidRDefault="00132944" w:rsidP="009B25CB">
            <w:pPr>
              <w:pStyle w:val="aff7"/>
              <w:suppressAutoHyphens/>
              <w:spacing w:line="240" w:lineRule="auto"/>
              <w:textAlignment w:val="auto"/>
              <w:rPr>
                <w:color w:val="auto"/>
                <w:lang w:val="uk-UA"/>
              </w:rPr>
            </w:pPr>
            <w:r w:rsidRPr="00132944">
              <w:rPr>
                <w:color w:val="auto"/>
                <w:lang w:val="uk-UA"/>
              </w:rPr>
              <w:lastRenderedPageBreak/>
              <w:t xml:space="preserve">Ревізійна комісія проводить перевірку фінансово-господарської діяльності Товариства за результатами фінансового року. За підсумками </w:t>
            </w:r>
            <w:r w:rsidRPr="00132944">
              <w:rPr>
                <w:color w:val="auto"/>
                <w:lang w:val="uk-UA"/>
              </w:rPr>
              <w:lastRenderedPageBreak/>
              <w:t>перевірки фінансово-господарської діяльності Товариства за результатами фінансового року Ревізійна комісія готує висновок, в якому міститься інформація про підтвердження достовірності та повноти даних фінансової звітності за відповідний період та про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 Ревізійна комісія інформує Загальні збори про результати перевірок фінансово-господарської діяльності Товариства, складає та подає на затвердження Загальних зборів висновок з аналізом фінансової звітності Товариства та дотримання Товариством законодавства під час провадження фінансово-господарської діяльності, доповідає про результати здійснених нею ревізій та перевірок Загальним зборам.</w:t>
            </w:r>
          </w:p>
        </w:tc>
        <w:tc>
          <w:tcPr>
            <w:tcW w:w="8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Pr="00132944" w:rsidRDefault="00132944" w:rsidP="009B25CB">
            <w:pPr>
              <w:pStyle w:val="aff7"/>
              <w:suppressAutoHyphens/>
              <w:spacing w:line="240" w:lineRule="auto"/>
              <w:rPr>
                <w:color w:val="auto"/>
                <w:lang w:val="uk-UA"/>
              </w:rPr>
            </w:pPr>
            <w:r w:rsidRPr="00132944">
              <w:rPr>
                <w:color w:val="auto"/>
                <w:lang w:val="uk-UA"/>
              </w:rPr>
              <w:lastRenderedPageBreak/>
              <w:t xml:space="preserve">Члени Ревізійної комісії обираються Загальними зборами з </w:t>
            </w:r>
            <w:r w:rsidRPr="00132944">
              <w:rPr>
                <w:color w:val="auto"/>
                <w:lang w:val="uk-UA"/>
              </w:rPr>
              <w:lastRenderedPageBreak/>
              <w:t>числа фізичних осіб акціонерів, які мають повну</w:t>
            </w:r>
          </w:p>
          <w:p w:rsidR="00132944" w:rsidRPr="00FE0630" w:rsidRDefault="00132944" w:rsidP="006B3083">
            <w:pPr>
              <w:pStyle w:val="aff7"/>
              <w:suppressAutoHyphens/>
              <w:spacing w:line="240" w:lineRule="auto"/>
              <w:rPr>
                <w:color w:val="auto"/>
                <w:lang w:val="uk-UA"/>
              </w:rPr>
            </w:pPr>
            <w:r w:rsidRPr="00132944">
              <w:rPr>
                <w:color w:val="auto"/>
                <w:lang w:val="uk-UA"/>
              </w:rPr>
              <w:t xml:space="preserve">цивільну дієздатність, на строк 5 (п'ять) років. Повноваження Членів Ревізійної комісії припиняються за рішенням загальних зборів, окрім випадків, передбачених законодавством. </w:t>
            </w:r>
          </w:p>
        </w:tc>
      </w:tr>
      <w:tr w:rsidR="00132944" w:rsidRPr="00FE0630" w:rsidTr="00132944">
        <w:trPr>
          <w:trHeight w:val="60"/>
        </w:trPr>
        <w:tc>
          <w:tcPr>
            <w:tcW w:w="8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Pr="00FE0630" w:rsidRDefault="00132944" w:rsidP="009B25CB">
            <w:pPr>
              <w:pStyle w:val="aff7"/>
              <w:suppressAutoHyphens/>
              <w:spacing w:line="240" w:lineRule="auto"/>
              <w:textAlignment w:val="auto"/>
              <w:rPr>
                <w:color w:val="auto"/>
                <w:lang w:val="uk-UA"/>
              </w:rPr>
            </w:pPr>
            <w:proofErr w:type="spellStart"/>
            <w:r w:rsidRPr="00132944">
              <w:rPr>
                <w:color w:val="auto"/>
                <w:lang w:val="uk-UA"/>
              </w:rPr>
              <w:lastRenderedPageBreak/>
              <w:t>Пілецька</w:t>
            </w:r>
            <w:proofErr w:type="spellEnd"/>
            <w:r w:rsidRPr="00132944">
              <w:rPr>
                <w:color w:val="auto"/>
                <w:lang w:val="uk-UA"/>
              </w:rPr>
              <w:t xml:space="preserve"> Раїса Володимирівна</w:t>
            </w:r>
          </w:p>
        </w:tc>
        <w:tc>
          <w:tcPr>
            <w:tcW w:w="6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Default="00132944" w:rsidP="009B25CB">
            <w:pPr>
              <w:pStyle w:val="aff7"/>
              <w:suppressAutoHyphens/>
              <w:spacing w:line="240" w:lineRule="auto"/>
              <w:textAlignment w:val="auto"/>
              <w:rPr>
                <w:color w:val="auto"/>
                <w:lang w:val="uk-UA"/>
              </w:rPr>
            </w:pPr>
            <w:r>
              <w:rPr>
                <w:color w:val="auto"/>
                <w:lang w:val="uk-UA"/>
              </w:rPr>
              <w:t xml:space="preserve">*** </w:t>
            </w:r>
          </w:p>
          <w:p w:rsidR="00132944" w:rsidRPr="00FE0630" w:rsidRDefault="00132944" w:rsidP="009B25CB">
            <w:pPr>
              <w:pStyle w:val="aff7"/>
              <w:suppressAutoHyphens/>
              <w:spacing w:line="240" w:lineRule="auto"/>
              <w:textAlignment w:val="auto"/>
              <w:rPr>
                <w:color w:val="auto"/>
                <w:lang w:val="uk-UA"/>
              </w:rPr>
            </w:pPr>
          </w:p>
        </w:tc>
        <w:tc>
          <w:tcPr>
            <w:tcW w:w="4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Pr="00FE0630" w:rsidRDefault="00132944" w:rsidP="009B25CB">
            <w:pPr>
              <w:pStyle w:val="aff7"/>
              <w:suppressAutoHyphens/>
              <w:spacing w:line="240" w:lineRule="auto"/>
              <w:textAlignment w:val="auto"/>
              <w:rPr>
                <w:color w:val="auto"/>
                <w:lang w:val="uk-UA"/>
              </w:rPr>
            </w:pPr>
            <w:r>
              <w:rPr>
                <w:color w:val="auto"/>
                <w:lang w:val="uk-UA"/>
              </w:rPr>
              <w:t>-</w:t>
            </w:r>
          </w:p>
        </w:tc>
        <w:tc>
          <w:tcPr>
            <w:tcW w:w="8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Pr="00132944" w:rsidRDefault="00132944" w:rsidP="00132944">
            <w:pPr>
              <w:pStyle w:val="aff7"/>
              <w:suppressAutoHyphens/>
              <w:spacing w:line="240" w:lineRule="auto"/>
              <w:rPr>
                <w:color w:val="auto"/>
                <w:lang w:val="uk-UA"/>
              </w:rPr>
            </w:pPr>
            <w:r>
              <w:rPr>
                <w:color w:val="auto"/>
                <w:lang w:val="uk-UA"/>
              </w:rPr>
              <w:t xml:space="preserve">Головний бухгалтер, </w:t>
            </w:r>
            <w:r w:rsidR="006B3083">
              <w:rPr>
                <w:color w:val="auto"/>
                <w:lang w:val="uk-UA"/>
              </w:rPr>
              <w:t xml:space="preserve">призначено </w:t>
            </w:r>
            <w:r w:rsidRPr="00132944">
              <w:rPr>
                <w:color w:val="auto"/>
                <w:lang w:val="uk-UA"/>
              </w:rPr>
              <w:t>Наказ</w:t>
            </w:r>
            <w:r w:rsidR="006B3083">
              <w:rPr>
                <w:color w:val="auto"/>
                <w:lang w:val="uk-UA"/>
              </w:rPr>
              <w:t>ом керівника</w:t>
            </w:r>
            <w:r w:rsidRPr="00132944">
              <w:rPr>
                <w:color w:val="auto"/>
                <w:lang w:val="uk-UA"/>
              </w:rPr>
              <w:t xml:space="preserve"> №</w:t>
            </w:r>
            <w:r w:rsidR="006B3083">
              <w:rPr>
                <w:color w:val="auto"/>
                <w:lang w:val="uk-UA"/>
              </w:rPr>
              <w:t xml:space="preserve"> 6</w:t>
            </w:r>
          </w:p>
          <w:p w:rsidR="00132944" w:rsidRDefault="00132944" w:rsidP="00132944">
            <w:pPr>
              <w:pStyle w:val="aff7"/>
              <w:suppressAutoHyphens/>
              <w:spacing w:line="240" w:lineRule="auto"/>
              <w:rPr>
                <w:color w:val="auto"/>
                <w:lang w:val="uk-UA"/>
              </w:rPr>
            </w:pPr>
            <w:r w:rsidRPr="00132944">
              <w:rPr>
                <w:color w:val="auto"/>
                <w:lang w:val="uk-UA"/>
              </w:rPr>
              <w:t>від 18.01.2005 р.</w:t>
            </w:r>
          </w:p>
          <w:p w:rsidR="00132944" w:rsidRPr="00FE0630" w:rsidRDefault="00132944" w:rsidP="009B25CB">
            <w:pPr>
              <w:pStyle w:val="aff7"/>
              <w:suppressAutoHyphens/>
              <w:spacing w:line="240" w:lineRule="auto"/>
              <w:rPr>
                <w:color w:val="auto"/>
                <w:lang w:val="uk-UA"/>
              </w:rPr>
            </w:pPr>
          </w:p>
        </w:tc>
        <w:tc>
          <w:tcPr>
            <w:tcW w:w="13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Pr="00FE0630" w:rsidRDefault="006B3083" w:rsidP="009B25CB">
            <w:pPr>
              <w:pStyle w:val="aff7"/>
              <w:suppressAutoHyphens/>
              <w:spacing w:line="240" w:lineRule="auto"/>
              <w:textAlignment w:val="auto"/>
              <w:rPr>
                <w:color w:val="auto"/>
                <w:lang w:val="uk-UA"/>
              </w:rPr>
            </w:pPr>
            <w:proofErr w:type="spellStart"/>
            <w:r w:rsidRPr="006B3083">
              <w:rPr>
                <w:color w:val="auto"/>
                <w:lang w:val="uk-UA"/>
              </w:rPr>
              <w:t>Органiзацiя</w:t>
            </w:r>
            <w:proofErr w:type="spellEnd"/>
            <w:r w:rsidRPr="006B3083">
              <w:rPr>
                <w:color w:val="auto"/>
                <w:lang w:val="uk-UA"/>
              </w:rPr>
              <w:t xml:space="preserve"> бухгалтерського </w:t>
            </w:r>
            <w:proofErr w:type="spellStart"/>
            <w:r w:rsidRPr="006B3083">
              <w:rPr>
                <w:color w:val="auto"/>
                <w:lang w:val="uk-UA"/>
              </w:rPr>
              <w:t>облiку</w:t>
            </w:r>
            <w:proofErr w:type="spellEnd"/>
            <w:r w:rsidRPr="006B3083">
              <w:rPr>
                <w:color w:val="auto"/>
                <w:lang w:val="uk-UA"/>
              </w:rPr>
              <w:t xml:space="preserve"> в </w:t>
            </w:r>
            <w:proofErr w:type="spellStart"/>
            <w:r w:rsidRPr="006B3083">
              <w:rPr>
                <w:color w:val="auto"/>
                <w:lang w:val="uk-UA"/>
              </w:rPr>
              <w:t>товариствi</w:t>
            </w:r>
            <w:proofErr w:type="spellEnd"/>
            <w:r w:rsidRPr="006B3083">
              <w:rPr>
                <w:color w:val="auto"/>
                <w:lang w:val="uk-UA"/>
              </w:rPr>
              <w:t xml:space="preserve">; -забезпечення дотримання в </w:t>
            </w:r>
            <w:proofErr w:type="spellStart"/>
            <w:r w:rsidRPr="006B3083">
              <w:rPr>
                <w:color w:val="auto"/>
                <w:lang w:val="uk-UA"/>
              </w:rPr>
              <w:t>товариствi</w:t>
            </w:r>
            <w:proofErr w:type="spellEnd"/>
            <w:r w:rsidRPr="006B3083">
              <w:rPr>
                <w:color w:val="auto"/>
                <w:lang w:val="uk-UA"/>
              </w:rPr>
              <w:t xml:space="preserve"> встановлених єдиних методичних основ бухгалтерського </w:t>
            </w:r>
            <w:proofErr w:type="spellStart"/>
            <w:r w:rsidRPr="006B3083">
              <w:rPr>
                <w:color w:val="auto"/>
                <w:lang w:val="uk-UA"/>
              </w:rPr>
              <w:t>облiку</w:t>
            </w:r>
            <w:proofErr w:type="spellEnd"/>
            <w:r w:rsidRPr="006B3083">
              <w:rPr>
                <w:color w:val="auto"/>
                <w:lang w:val="uk-UA"/>
              </w:rPr>
              <w:t xml:space="preserve">, складання i надання у </w:t>
            </w:r>
            <w:proofErr w:type="spellStart"/>
            <w:r w:rsidRPr="006B3083">
              <w:rPr>
                <w:color w:val="auto"/>
                <w:lang w:val="uk-UA"/>
              </w:rPr>
              <w:t>встановленi</w:t>
            </w:r>
            <w:proofErr w:type="spellEnd"/>
            <w:r w:rsidRPr="006B3083">
              <w:rPr>
                <w:color w:val="auto"/>
                <w:lang w:val="uk-UA"/>
              </w:rPr>
              <w:t xml:space="preserve"> </w:t>
            </w:r>
            <w:proofErr w:type="spellStart"/>
            <w:r w:rsidRPr="006B3083">
              <w:rPr>
                <w:color w:val="auto"/>
                <w:lang w:val="uk-UA"/>
              </w:rPr>
              <w:t>термiни</w:t>
            </w:r>
            <w:proofErr w:type="spellEnd"/>
            <w:r w:rsidRPr="006B3083">
              <w:rPr>
                <w:color w:val="auto"/>
                <w:lang w:val="uk-UA"/>
              </w:rPr>
              <w:t xml:space="preserve"> </w:t>
            </w:r>
            <w:proofErr w:type="spellStart"/>
            <w:r w:rsidRPr="006B3083">
              <w:rPr>
                <w:color w:val="auto"/>
                <w:lang w:val="uk-UA"/>
              </w:rPr>
              <w:t>вiдповiдної</w:t>
            </w:r>
            <w:proofErr w:type="spellEnd"/>
            <w:r w:rsidRPr="006B3083">
              <w:rPr>
                <w:color w:val="auto"/>
                <w:lang w:val="uk-UA"/>
              </w:rPr>
              <w:t xml:space="preserve"> </w:t>
            </w:r>
            <w:proofErr w:type="spellStart"/>
            <w:r w:rsidRPr="006B3083">
              <w:rPr>
                <w:color w:val="auto"/>
                <w:lang w:val="uk-UA"/>
              </w:rPr>
              <w:t>звiтностi</w:t>
            </w:r>
            <w:proofErr w:type="spellEnd"/>
            <w:r w:rsidRPr="006B3083">
              <w:rPr>
                <w:color w:val="auto"/>
                <w:lang w:val="uk-UA"/>
              </w:rPr>
              <w:t>; -</w:t>
            </w:r>
            <w:proofErr w:type="spellStart"/>
            <w:r w:rsidRPr="006B3083">
              <w:rPr>
                <w:color w:val="auto"/>
                <w:lang w:val="uk-UA"/>
              </w:rPr>
              <w:t>керiвництво</w:t>
            </w:r>
            <w:proofErr w:type="spellEnd"/>
            <w:r w:rsidRPr="006B3083">
              <w:rPr>
                <w:color w:val="auto"/>
                <w:lang w:val="uk-UA"/>
              </w:rPr>
              <w:t xml:space="preserve"> роботою по забезпеченню контролю </w:t>
            </w:r>
            <w:proofErr w:type="spellStart"/>
            <w:r w:rsidRPr="006B3083">
              <w:rPr>
                <w:color w:val="auto"/>
                <w:lang w:val="uk-UA"/>
              </w:rPr>
              <w:t>вiдображення</w:t>
            </w:r>
            <w:proofErr w:type="spellEnd"/>
            <w:r w:rsidRPr="006B3083">
              <w:rPr>
                <w:color w:val="auto"/>
                <w:lang w:val="uk-UA"/>
              </w:rPr>
              <w:t xml:space="preserve"> на рахунках бухгалтерського </w:t>
            </w:r>
            <w:proofErr w:type="spellStart"/>
            <w:r w:rsidRPr="006B3083">
              <w:rPr>
                <w:color w:val="auto"/>
                <w:lang w:val="uk-UA"/>
              </w:rPr>
              <w:t>облiку</w:t>
            </w:r>
            <w:proofErr w:type="spellEnd"/>
            <w:r w:rsidRPr="006B3083">
              <w:rPr>
                <w:color w:val="auto"/>
                <w:lang w:val="uk-UA"/>
              </w:rPr>
              <w:t xml:space="preserve"> </w:t>
            </w:r>
            <w:proofErr w:type="spellStart"/>
            <w:r w:rsidRPr="006B3083">
              <w:rPr>
                <w:color w:val="auto"/>
                <w:lang w:val="uk-UA"/>
              </w:rPr>
              <w:t>всiх</w:t>
            </w:r>
            <w:proofErr w:type="spellEnd"/>
            <w:r w:rsidRPr="006B3083">
              <w:rPr>
                <w:color w:val="auto"/>
                <w:lang w:val="uk-UA"/>
              </w:rPr>
              <w:t xml:space="preserve"> господарських </w:t>
            </w:r>
            <w:proofErr w:type="spellStart"/>
            <w:r w:rsidRPr="006B3083">
              <w:rPr>
                <w:color w:val="auto"/>
                <w:lang w:val="uk-UA"/>
              </w:rPr>
              <w:t>операцiй</w:t>
            </w:r>
            <w:proofErr w:type="spellEnd"/>
            <w:r w:rsidRPr="006B3083">
              <w:rPr>
                <w:color w:val="auto"/>
                <w:lang w:val="uk-UA"/>
              </w:rPr>
              <w:t xml:space="preserve">, дотримання порядку оформлення первинних </w:t>
            </w:r>
            <w:proofErr w:type="spellStart"/>
            <w:r w:rsidRPr="006B3083">
              <w:rPr>
                <w:color w:val="auto"/>
                <w:lang w:val="uk-UA"/>
              </w:rPr>
              <w:t>документiв</w:t>
            </w:r>
            <w:proofErr w:type="spellEnd"/>
            <w:r w:rsidRPr="006B3083">
              <w:rPr>
                <w:color w:val="auto"/>
                <w:lang w:val="uk-UA"/>
              </w:rPr>
              <w:t xml:space="preserve"> i </w:t>
            </w:r>
            <w:proofErr w:type="spellStart"/>
            <w:r w:rsidRPr="006B3083">
              <w:rPr>
                <w:color w:val="auto"/>
                <w:lang w:val="uk-UA"/>
              </w:rPr>
              <w:t>реєстрiв</w:t>
            </w:r>
            <w:proofErr w:type="spellEnd"/>
            <w:r w:rsidRPr="006B3083">
              <w:rPr>
                <w:color w:val="auto"/>
                <w:lang w:val="uk-UA"/>
              </w:rPr>
              <w:t xml:space="preserve"> бухгалтерського </w:t>
            </w:r>
            <w:proofErr w:type="spellStart"/>
            <w:r w:rsidRPr="006B3083">
              <w:rPr>
                <w:color w:val="auto"/>
                <w:lang w:val="uk-UA"/>
              </w:rPr>
              <w:t>облiку</w:t>
            </w:r>
            <w:proofErr w:type="spellEnd"/>
            <w:r w:rsidRPr="006B3083">
              <w:rPr>
                <w:color w:val="auto"/>
                <w:lang w:val="uk-UA"/>
              </w:rPr>
              <w:t xml:space="preserve">, </w:t>
            </w:r>
            <w:proofErr w:type="spellStart"/>
            <w:r w:rsidRPr="006B3083">
              <w:rPr>
                <w:color w:val="auto"/>
                <w:lang w:val="uk-UA"/>
              </w:rPr>
              <w:t>фiнансової</w:t>
            </w:r>
            <w:proofErr w:type="spellEnd"/>
            <w:r w:rsidRPr="006B3083">
              <w:rPr>
                <w:color w:val="auto"/>
                <w:lang w:val="uk-UA"/>
              </w:rPr>
              <w:t xml:space="preserve"> </w:t>
            </w:r>
            <w:proofErr w:type="spellStart"/>
            <w:r w:rsidRPr="006B3083">
              <w:rPr>
                <w:color w:val="auto"/>
                <w:lang w:val="uk-UA"/>
              </w:rPr>
              <w:t>звiтностi</w:t>
            </w:r>
            <w:proofErr w:type="spellEnd"/>
            <w:r w:rsidRPr="006B3083">
              <w:rPr>
                <w:color w:val="auto"/>
                <w:lang w:val="uk-UA"/>
              </w:rPr>
              <w:t xml:space="preserve">, </w:t>
            </w:r>
            <w:proofErr w:type="spellStart"/>
            <w:r w:rsidRPr="006B3083">
              <w:rPr>
                <w:color w:val="auto"/>
                <w:lang w:val="uk-UA"/>
              </w:rPr>
              <w:lastRenderedPageBreak/>
              <w:t>розрахункiв</w:t>
            </w:r>
            <w:proofErr w:type="spellEnd"/>
            <w:r w:rsidRPr="006B3083">
              <w:rPr>
                <w:color w:val="auto"/>
                <w:lang w:val="uk-UA"/>
              </w:rPr>
              <w:t xml:space="preserve"> i </w:t>
            </w:r>
            <w:proofErr w:type="spellStart"/>
            <w:r w:rsidRPr="006B3083">
              <w:rPr>
                <w:color w:val="auto"/>
                <w:lang w:val="uk-UA"/>
              </w:rPr>
              <w:t>платiжних</w:t>
            </w:r>
            <w:proofErr w:type="spellEnd"/>
            <w:r w:rsidRPr="006B3083">
              <w:rPr>
                <w:color w:val="auto"/>
                <w:lang w:val="uk-UA"/>
              </w:rPr>
              <w:t xml:space="preserve"> зобов'язань; -забезпечення суворого дотримання </w:t>
            </w:r>
            <w:proofErr w:type="spellStart"/>
            <w:r w:rsidRPr="006B3083">
              <w:rPr>
                <w:color w:val="auto"/>
                <w:lang w:val="uk-UA"/>
              </w:rPr>
              <w:t>фiнансової</w:t>
            </w:r>
            <w:proofErr w:type="spellEnd"/>
            <w:r w:rsidRPr="006B3083">
              <w:rPr>
                <w:color w:val="auto"/>
                <w:lang w:val="uk-UA"/>
              </w:rPr>
              <w:t xml:space="preserve"> </w:t>
            </w:r>
            <w:proofErr w:type="spellStart"/>
            <w:r w:rsidRPr="006B3083">
              <w:rPr>
                <w:color w:val="auto"/>
                <w:lang w:val="uk-UA"/>
              </w:rPr>
              <w:t>дисциплiни</w:t>
            </w:r>
            <w:proofErr w:type="spellEnd"/>
            <w:r w:rsidRPr="006B3083">
              <w:rPr>
                <w:color w:val="auto"/>
                <w:lang w:val="uk-UA"/>
              </w:rPr>
              <w:t xml:space="preserve">, </w:t>
            </w:r>
            <w:proofErr w:type="spellStart"/>
            <w:r w:rsidRPr="006B3083">
              <w:rPr>
                <w:color w:val="auto"/>
                <w:lang w:val="uk-UA"/>
              </w:rPr>
              <w:t>кошторисiв</w:t>
            </w:r>
            <w:proofErr w:type="spellEnd"/>
            <w:r w:rsidRPr="006B3083">
              <w:rPr>
                <w:color w:val="auto"/>
                <w:lang w:val="uk-UA"/>
              </w:rPr>
              <w:t xml:space="preserve"> </w:t>
            </w:r>
            <w:proofErr w:type="spellStart"/>
            <w:r w:rsidRPr="006B3083">
              <w:rPr>
                <w:color w:val="auto"/>
                <w:lang w:val="uk-UA"/>
              </w:rPr>
              <w:t>адмiнiстративно</w:t>
            </w:r>
            <w:proofErr w:type="spellEnd"/>
            <w:r w:rsidRPr="006B3083">
              <w:rPr>
                <w:color w:val="auto"/>
                <w:lang w:val="uk-UA"/>
              </w:rPr>
              <w:t xml:space="preserve">-господарських i </w:t>
            </w:r>
            <w:proofErr w:type="spellStart"/>
            <w:r w:rsidRPr="006B3083">
              <w:rPr>
                <w:color w:val="auto"/>
                <w:lang w:val="uk-UA"/>
              </w:rPr>
              <w:t>iнших</w:t>
            </w:r>
            <w:proofErr w:type="spellEnd"/>
            <w:r w:rsidRPr="006B3083">
              <w:rPr>
                <w:color w:val="auto"/>
                <w:lang w:val="uk-UA"/>
              </w:rPr>
              <w:t xml:space="preserve"> витрат, </w:t>
            </w:r>
            <w:proofErr w:type="spellStart"/>
            <w:r w:rsidRPr="006B3083">
              <w:rPr>
                <w:color w:val="auto"/>
                <w:lang w:val="uk-UA"/>
              </w:rPr>
              <w:t>законностi</w:t>
            </w:r>
            <w:proofErr w:type="spellEnd"/>
            <w:r w:rsidRPr="006B3083">
              <w:rPr>
                <w:color w:val="auto"/>
                <w:lang w:val="uk-UA"/>
              </w:rPr>
              <w:t xml:space="preserve"> списання з бухгалтерських </w:t>
            </w:r>
            <w:proofErr w:type="spellStart"/>
            <w:r w:rsidRPr="006B3083">
              <w:rPr>
                <w:color w:val="auto"/>
                <w:lang w:val="uk-UA"/>
              </w:rPr>
              <w:t>балансiв</w:t>
            </w:r>
            <w:proofErr w:type="spellEnd"/>
            <w:r w:rsidRPr="006B3083">
              <w:rPr>
                <w:color w:val="auto"/>
                <w:lang w:val="uk-UA"/>
              </w:rPr>
              <w:t xml:space="preserve"> недостач, </w:t>
            </w:r>
            <w:proofErr w:type="spellStart"/>
            <w:r w:rsidRPr="006B3083">
              <w:rPr>
                <w:color w:val="auto"/>
                <w:lang w:val="uk-UA"/>
              </w:rPr>
              <w:t>дебiторської</w:t>
            </w:r>
            <w:proofErr w:type="spellEnd"/>
            <w:r w:rsidRPr="006B3083">
              <w:rPr>
                <w:color w:val="auto"/>
                <w:lang w:val="uk-UA"/>
              </w:rPr>
              <w:t xml:space="preserve"> </w:t>
            </w:r>
            <w:proofErr w:type="spellStart"/>
            <w:r w:rsidRPr="006B3083">
              <w:rPr>
                <w:color w:val="auto"/>
                <w:lang w:val="uk-UA"/>
              </w:rPr>
              <w:t>заборгованостi</w:t>
            </w:r>
            <w:proofErr w:type="spellEnd"/>
            <w:r w:rsidRPr="006B3083">
              <w:rPr>
                <w:color w:val="auto"/>
                <w:lang w:val="uk-UA"/>
              </w:rPr>
              <w:t xml:space="preserve"> i </w:t>
            </w:r>
            <w:proofErr w:type="spellStart"/>
            <w:r w:rsidRPr="006B3083">
              <w:rPr>
                <w:color w:val="auto"/>
                <w:lang w:val="uk-UA"/>
              </w:rPr>
              <w:t>iнших</w:t>
            </w:r>
            <w:proofErr w:type="spellEnd"/>
            <w:r w:rsidRPr="006B3083">
              <w:rPr>
                <w:color w:val="auto"/>
                <w:lang w:val="uk-UA"/>
              </w:rPr>
              <w:t xml:space="preserve"> витрат; -забезпечення правильного нарахування i своєчасного перерахування </w:t>
            </w:r>
            <w:proofErr w:type="spellStart"/>
            <w:r w:rsidRPr="006B3083">
              <w:rPr>
                <w:color w:val="auto"/>
                <w:lang w:val="uk-UA"/>
              </w:rPr>
              <w:t>платежiв</w:t>
            </w:r>
            <w:proofErr w:type="spellEnd"/>
            <w:r w:rsidRPr="006B3083">
              <w:rPr>
                <w:color w:val="auto"/>
                <w:lang w:val="uk-UA"/>
              </w:rPr>
              <w:t xml:space="preserve"> до державного бюджету, </w:t>
            </w:r>
            <w:proofErr w:type="spellStart"/>
            <w:r w:rsidRPr="006B3083">
              <w:rPr>
                <w:color w:val="auto"/>
                <w:lang w:val="uk-UA"/>
              </w:rPr>
              <w:t>внескiв</w:t>
            </w:r>
            <w:proofErr w:type="spellEnd"/>
            <w:r w:rsidRPr="006B3083">
              <w:rPr>
                <w:color w:val="auto"/>
                <w:lang w:val="uk-UA"/>
              </w:rPr>
              <w:t xml:space="preserve"> на державне </w:t>
            </w:r>
            <w:proofErr w:type="spellStart"/>
            <w:r w:rsidRPr="006B3083">
              <w:rPr>
                <w:color w:val="auto"/>
                <w:lang w:val="uk-UA"/>
              </w:rPr>
              <w:t>соцiальне</w:t>
            </w:r>
            <w:proofErr w:type="spellEnd"/>
            <w:r w:rsidRPr="006B3083">
              <w:rPr>
                <w:color w:val="auto"/>
                <w:lang w:val="uk-UA"/>
              </w:rPr>
              <w:t xml:space="preserve"> страхування, </w:t>
            </w:r>
            <w:proofErr w:type="spellStart"/>
            <w:r w:rsidRPr="006B3083">
              <w:rPr>
                <w:color w:val="auto"/>
                <w:lang w:val="uk-UA"/>
              </w:rPr>
              <w:t>засобiв</w:t>
            </w:r>
            <w:proofErr w:type="spellEnd"/>
            <w:r w:rsidRPr="006B3083">
              <w:rPr>
                <w:color w:val="auto"/>
                <w:lang w:val="uk-UA"/>
              </w:rPr>
              <w:t xml:space="preserve"> на </w:t>
            </w:r>
            <w:proofErr w:type="spellStart"/>
            <w:r w:rsidRPr="006B3083">
              <w:rPr>
                <w:color w:val="auto"/>
                <w:lang w:val="uk-UA"/>
              </w:rPr>
              <w:t>фiнансування</w:t>
            </w:r>
            <w:proofErr w:type="spellEnd"/>
            <w:r w:rsidRPr="006B3083">
              <w:rPr>
                <w:color w:val="auto"/>
                <w:lang w:val="uk-UA"/>
              </w:rPr>
              <w:t xml:space="preserve"> </w:t>
            </w:r>
            <w:proofErr w:type="spellStart"/>
            <w:r w:rsidRPr="006B3083">
              <w:rPr>
                <w:color w:val="auto"/>
                <w:lang w:val="uk-UA"/>
              </w:rPr>
              <w:t>капiтальних</w:t>
            </w:r>
            <w:proofErr w:type="spellEnd"/>
            <w:r w:rsidRPr="006B3083">
              <w:rPr>
                <w:color w:val="auto"/>
                <w:lang w:val="uk-UA"/>
              </w:rPr>
              <w:t xml:space="preserve"> вкладень, погашення у </w:t>
            </w:r>
            <w:proofErr w:type="spellStart"/>
            <w:r w:rsidRPr="006B3083">
              <w:rPr>
                <w:color w:val="auto"/>
                <w:lang w:val="uk-UA"/>
              </w:rPr>
              <w:t>встановленi</w:t>
            </w:r>
            <w:proofErr w:type="spellEnd"/>
            <w:r w:rsidRPr="006B3083">
              <w:rPr>
                <w:color w:val="auto"/>
                <w:lang w:val="uk-UA"/>
              </w:rPr>
              <w:t xml:space="preserve"> </w:t>
            </w:r>
            <w:proofErr w:type="spellStart"/>
            <w:r w:rsidRPr="006B3083">
              <w:rPr>
                <w:color w:val="auto"/>
                <w:lang w:val="uk-UA"/>
              </w:rPr>
              <w:t>термiни</w:t>
            </w:r>
            <w:proofErr w:type="spellEnd"/>
            <w:r w:rsidRPr="006B3083">
              <w:rPr>
                <w:color w:val="auto"/>
                <w:lang w:val="uk-UA"/>
              </w:rPr>
              <w:t xml:space="preserve"> </w:t>
            </w:r>
            <w:proofErr w:type="spellStart"/>
            <w:r w:rsidRPr="006B3083">
              <w:rPr>
                <w:color w:val="auto"/>
                <w:lang w:val="uk-UA"/>
              </w:rPr>
              <w:t>заборгованостi</w:t>
            </w:r>
            <w:proofErr w:type="spellEnd"/>
            <w:r w:rsidRPr="006B3083">
              <w:rPr>
                <w:color w:val="auto"/>
                <w:lang w:val="uk-UA"/>
              </w:rPr>
              <w:t xml:space="preserve"> банкам по позиках; </w:t>
            </w:r>
            <w:proofErr w:type="spellStart"/>
            <w:r w:rsidRPr="006B3083">
              <w:rPr>
                <w:color w:val="auto"/>
                <w:lang w:val="uk-UA"/>
              </w:rPr>
              <w:t>вiдрахування</w:t>
            </w:r>
            <w:proofErr w:type="spellEnd"/>
            <w:r w:rsidRPr="006B3083">
              <w:rPr>
                <w:color w:val="auto"/>
                <w:lang w:val="uk-UA"/>
              </w:rPr>
              <w:t xml:space="preserve"> </w:t>
            </w:r>
            <w:proofErr w:type="spellStart"/>
            <w:r w:rsidRPr="006B3083">
              <w:rPr>
                <w:color w:val="auto"/>
                <w:lang w:val="uk-UA"/>
              </w:rPr>
              <w:t>засобiв</w:t>
            </w:r>
            <w:proofErr w:type="spellEnd"/>
            <w:r w:rsidRPr="006B3083">
              <w:rPr>
                <w:color w:val="auto"/>
                <w:lang w:val="uk-UA"/>
              </w:rPr>
              <w:t xml:space="preserve"> до </w:t>
            </w:r>
            <w:proofErr w:type="spellStart"/>
            <w:r w:rsidRPr="006B3083">
              <w:rPr>
                <w:color w:val="auto"/>
                <w:lang w:val="uk-UA"/>
              </w:rPr>
              <w:t>фондiв</w:t>
            </w:r>
            <w:proofErr w:type="spellEnd"/>
            <w:r w:rsidRPr="006B3083">
              <w:rPr>
                <w:color w:val="auto"/>
                <w:lang w:val="uk-UA"/>
              </w:rPr>
              <w:t xml:space="preserve"> i </w:t>
            </w:r>
            <w:proofErr w:type="spellStart"/>
            <w:r w:rsidRPr="006B3083">
              <w:rPr>
                <w:color w:val="auto"/>
                <w:lang w:val="uk-UA"/>
              </w:rPr>
              <w:t>резервiв</w:t>
            </w:r>
            <w:proofErr w:type="spellEnd"/>
            <w:r w:rsidRPr="006B3083">
              <w:rPr>
                <w:color w:val="auto"/>
                <w:lang w:val="uk-UA"/>
              </w:rPr>
              <w:t xml:space="preserve">; -забезпечення </w:t>
            </w:r>
            <w:proofErr w:type="spellStart"/>
            <w:r w:rsidRPr="006B3083">
              <w:rPr>
                <w:color w:val="auto"/>
                <w:lang w:val="uk-UA"/>
              </w:rPr>
              <w:t>здiйснення</w:t>
            </w:r>
            <w:proofErr w:type="spellEnd"/>
            <w:r w:rsidRPr="006B3083">
              <w:rPr>
                <w:color w:val="auto"/>
                <w:lang w:val="uk-UA"/>
              </w:rPr>
              <w:t xml:space="preserve"> </w:t>
            </w:r>
            <w:proofErr w:type="spellStart"/>
            <w:r w:rsidRPr="006B3083">
              <w:rPr>
                <w:color w:val="auto"/>
                <w:lang w:val="uk-UA"/>
              </w:rPr>
              <w:t>економiчного</w:t>
            </w:r>
            <w:proofErr w:type="spellEnd"/>
            <w:r w:rsidRPr="006B3083">
              <w:rPr>
                <w:color w:val="auto"/>
                <w:lang w:val="uk-UA"/>
              </w:rPr>
              <w:t xml:space="preserve"> </w:t>
            </w:r>
            <w:proofErr w:type="spellStart"/>
            <w:r w:rsidRPr="006B3083">
              <w:rPr>
                <w:color w:val="auto"/>
                <w:lang w:val="uk-UA"/>
              </w:rPr>
              <w:t>аналiзу</w:t>
            </w:r>
            <w:proofErr w:type="spellEnd"/>
            <w:r w:rsidRPr="006B3083">
              <w:rPr>
                <w:color w:val="auto"/>
                <w:lang w:val="uk-UA"/>
              </w:rPr>
              <w:t xml:space="preserve"> господарсько-</w:t>
            </w:r>
            <w:proofErr w:type="spellStart"/>
            <w:r w:rsidRPr="006B3083">
              <w:rPr>
                <w:color w:val="auto"/>
                <w:lang w:val="uk-UA"/>
              </w:rPr>
              <w:t>фiнансової</w:t>
            </w:r>
            <w:proofErr w:type="spellEnd"/>
            <w:r w:rsidRPr="006B3083">
              <w:rPr>
                <w:color w:val="auto"/>
                <w:lang w:val="uk-UA"/>
              </w:rPr>
              <w:t xml:space="preserve"> </w:t>
            </w:r>
            <w:proofErr w:type="spellStart"/>
            <w:r w:rsidRPr="006B3083">
              <w:rPr>
                <w:color w:val="auto"/>
                <w:lang w:val="uk-UA"/>
              </w:rPr>
              <w:t>дiяльностi</w:t>
            </w:r>
            <w:proofErr w:type="spellEnd"/>
            <w:r w:rsidRPr="006B3083">
              <w:rPr>
                <w:color w:val="auto"/>
                <w:lang w:val="uk-UA"/>
              </w:rPr>
              <w:t xml:space="preserve"> товариства за даними бухгалтерського </w:t>
            </w:r>
            <w:proofErr w:type="spellStart"/>
            <w:r w:rsidRPr="006B3083">
              <w:rPr>
                <w:color w:val="auto"/>
                <w:lang w:val="uk-UA"/>
              </w:rPr>
              <w:t>облiку</w:t>
            </w:r>
            <w:proofErr w:type="spellEnd"/>
            <w:r w:rsidRPr="006B3083">
              <w:rPr>
                <w:color w:val="auto"/>
                <w:lang w:val="uk-UA"/>
              </w:rPr>
              <w:t xml:space="preserve"> i </w:t>
            </w:r>
            <w:proofErr w:type="spellStart"/>
            <w:r w:rsidRPr="006B3083">
              <w:rPr>
                <w:color w:val="auto"/>
                <w:lang w:val="uk-UA"/>
              </w:rPr>
              <w:t>звiтностi</w:t>
            </w:r>
            <w:proofErr w:type="spellEnd"/>
            <w:r w:rsidRPr="006B3083">
              <w:rPr>
                <w:color w:val="auto"/>
                <w:lang w:val="uk-UA"/>
              </w:rPr>
              <w:t xml:space="preserve"> в </w:t>
            </w:r>
            <w:proofErr w:type="spellStart"/>
            <w:r w:rsidRPr="006B3083">
              <w:rPr>
                <w:color w:val="auto"/>
                <w:lang w:val="uk-UA"/>
              </w:rPr>
              <w:t>цiлях</w:t>
            </w:r>
            <w:proofErr w:type="spellEnd"/>
            <w:r w:rsidRPr="006B3083">
              <w:rPr>
                <w:color w:val="auto"/>
                <w:lang w:val="uk-UA"/>
              </w:rPr>
              <w:t xml:space="preserve"> виявлення </w:t>
            </w:r>
            <w:proofErr w:type="spellStart"/>
            <w:r w:rsidRPr="006B3083">
              <w:rPr>
                <w:color w:val="auto"/>
                <w:lang w:val="uk-UA"/>
              </w:rPr>
              <w:t>внутрiгосподарських</w:t>
            </w:r>
            <w:proofErr w:type="spellEnd"/>
            <w:r w:rsidRPr="006B3083">
              <w:rPr>
                <w:color w:val="auto"/>
                <w:lang w:val="uk-UA"/>
              </w:rPr>
              <w:t xml:space="preserve"> </w:t>
            </w:r>
            <w:proofErr w:type="spellStart"/>
            <w:r w:rsidRPr="006B3083">
              <w:rPr>
                <w:color w:val="auto"/>
                <w:lang w:val="uk-UA"/>
              </w:rPr>
              <w:t>резервiв</w:t>
            </w:r>
            <w:proofErr w:type="spellEnd"/>
            <w:r w:rsidRPr="006B3083">
              <w:rPr>
                <w:color w:val="auto"/>
                <w:lang w:val="uk-UA"/>
              </w:rPr>
              <w:t>, попередження втрат i непродуктивних витрат; -</w:t>
            </w:r>
            <w:proofErr w:type="spellStart"/>
            <w:r w:rsidRPr="006B3083">
              <w:rPr>
                <w:color w:val="auto"/>
                <w:lang w:val="uk-UA"/>
              </w:rPr>
              <w:t>органiзацiя</w:t>
            </w:r>
            <w:proofErr w:type="spellEnd"/>
            <w:r w:rsidRPr="006B3083">
              <w:rPr>
                <w:color w:val="auto"/>
                <w:lang w:val="uk-UA"/>
              </w:rPr>
              <w:t xml:space="preserve"> i контроль проведення </w:t>
            </w:r>
            <w:proofErr w:type="spellStart"/>
            <w:r w:rsidRPr="006B3083">
              <w:rPr>
                <w:color w:val="auto"/>
                <w:lang w:val="uk-UA"/>
              </w:rPr>
              <w:t>ревiзiй</w:t>
            </w:r>
            <w:proofErr w:type="spellEnd"/>
            <w:r w:rsidRPr="006B3083">
              <w:rPr>
                <w:color w:val="auto"/>
                <w:lang w:val="uk-UA"/>
              </w:rPr>
              <w:t xml:space="preserve">, </w:t>
            </w:r>
            <w:proofErr w:type="spellStart"/>
            <w:r w:rsidRPr="006B3083">
              <w:rPr>
                <w:color w:val="auto"/>
                <w:lang w:val="uk-UA"/>
              </w:rPr>
              <w:t>iнвентаризацiй</w:t>
            </w:r>
            <w:proofErr w:type="spellEnd"/>
            <w:r w:rsidRPr="006B3083">
              <w:rPr>
                <w:color w:val="auto"/>
                <w:lang w:val="uk-UA"/>
              </w:rPr>
              <w:t xml:space="preserve"> грошових </w:t>
            </w:r>
            <w:proofErr w:type="spellStart"/>
            <w:r w:rsidRPr="006B3083">
              <w:rPr>
                <w:color w:val="auto"/>
                <w:lang w:val="uk-UA"/>
              </w:rPr>
              <w:t>коштiв</w:t>
            </w:r>
            <w:proofErr w:type="spellEnd"/>
            <w:r w:rsidRPr="006B3083">
              <w:rPr>
                <w:color w:val="auto"/>
                <w:lang w:val="uk-UA"/>
              </w:rPr>
              <w:t>, товарно-</w:t>
            </w:r>
            <w:proofErr w:type="spellStart"/>
            <w:r w:rsidRPr="006B3083">
              <w:rPr>
                <w:color w:val="auto"/>
                <w:lang w:val="uk-UA"/>
              </w:rPr>
              <w:t>матерiальних</w:t>
            </w:r>
            <w:proofErr w:type="spellEnd"/>
            <w:r w:rsidRPr="006B3083">
              <w:rPr>
                <w:color w:val="auto"/>
                <w:lang w:val="uk-UA"/>
              </w:rPr>
              <w:t xml:space="preserve"> </w:t>
            </w:r>
            <w:proofErr w:type="spellStart"/>
            <w:r w:rsidRPr="006B3083">
              <w:rPr>
                <w:color w:val="auto"/>
                <w:lang w:val="uk-UA"/>
              </w:rPr>
              <w:t>цiнностей</w:t>
            </w:r>
            <w:proofErr w:type="spellEnd"/>
            <w:r w:rsidRPr="006B3083">
              <w:rPr>
                <w:color w:val="auto"/>
                <w:lang w:val="uk-UA"/>
              </w:rPr>
              <w:t xml:space="preserve"> i основних </w:t>
            </w:r>
            <w:proofErr w:type="spellStart"/>
            <w:r w:rsidRPr="006B3083">
              <w:rPr>
                <w:color w:val="auto"/>
                <w:lang w:val="uk-UA"/>
              </w:rPr>
              <w:t>фондiв</w:t>
            </w:r>
            <w:proofErr w:type="spellEnd"/>
            <w:r w:rsidRPr="006B3083">
              <w:rPr>
                <w:color w:val="auto"/>
                <w:lang w:val="uk-UA"/>
              </w:rPr>
              <w:t xml:space="preserve">, </w:t>
            </w:r>
            <w:proofErr w:type="spellStart"/>
            <w:r w:rsidRPr="006B3083">
              <w:rPr>
                <w:color w:val="auto"/>
                <w:lang w:val="uk-UA"/>
              </w:rPr>
              <w:t>розрахункiв</w:t>
            </w:r>
            <w:proofErr w:type="spellEnd"/>
            <w:r w:rsidRPr="006B3083">
              <w:rPr>
                <w:color w:val="auto"/>
                <w:lang w:val="uk-UA"/>
              </w:rPr>
              <w:t xml:space="preserve"> i </w:t>
            </w:r>
            <w:proofErr w:type="spellStart"/>
            <w:r w:rsidRPr="006B3083">
              <w:rPr>
                <w:color w:val="auto"/>
                <w:lang w:val="uk-UA"/>
              </w:rPr>
              <w:t>платiжних</w:t>
            </w:r>
            <w:proofErr w:type="spellEnd"/>
            <w:r w:rsidRPr="006B3083">
              <w:rPr>
                <w:color w:val="auto"/>
                <w:lang w:val="uk-UA"/>
              </w:rPr>
              <w:t xml:space="preserve"> зобов'язань; -контроль </w:t>
            </w:r>
            <w:proofErr w:type="spellStart"/>
            <w:r w:rsidRPr="006B3083">
              <w:rPr>
                <w:color w:val="auto"/>
                <w:lang w:val="uk-UA"/>
              </w:rPr>
              <w:t>правильностi</w:t>
            </w:r>
            <w:proofErr w:type="spellEnd"/>
            <w:r w:rsidRPr="006B3083">
              <w:rPr>
                <w:color w:val="auto"/>
                <w:lang w:val="uk-UA"/>
              </w:rPr>
              <w:t xml:space="preserve"> </w:t>
            </w:r>
            <w:proofErr w:type="spellStart"/>
            <w:r w:rsidRPr="006B3083">
              <w:rPr>
                <w:color w:val="auto"/>
                <w:lang w:val="uk-UA"/>
              </w:rPr>
              <w:t>облiку</w:t>
            </w:r>
            <w:proofErr w:type="spellEnd"/>
            <w:r w:rsidRPr="006B3083">
              <w:rPr>
                <w:color w:val="auto"/>
                <w:lang w:val="uk-UA"/>
              </w:rPr>
              <w:t xml:space="preserve"> </w:t>
            </w:r>
            <w:proofErr w:type="spellStart"/>
            <w:r w:rsidRPr="006B3083">
              <w:rPr>
                <w:color w:val="auto"/>
                <w:lang w:val="uk-UA"/>
              </w:rPr>
              <w:t>заробiтної</w:t>
            </w:r>
            <w:proofErr w:type="spellEnd"/>
            <w:r w:rsidRPr="006B3083">
              <w:rPr>
                <w:color w:val="auto"/>
                <w:lang w:val="uk-UA"/>
              </w:rPr>
              <w:t xml:space="preserve"> </w:t>
            </w:r>
            <w:proofErr w:type="spellStart"/>
            <w:r w:rsidRPr="006B3083">
              <w:rPr>
                <w:color w:val="auto"/>
                <w:lang w:val="uk-UA"/>
              </w:rPr>
              <w:t>платнi</w:t>
            </w:r>
            <w:proofErr w:type="spellEnd"/>
            <w:r w:rsidRPr="006B3083">
              <w:rPr>
                <w:color w:val="auto"/>
                <w:lang w:val="uk-UA"/>
              </w:rPr>
              <w:t xml:space="preserve">, дотримання </w:t>
            </w:r>
            <w:proofErr w:type="spellStart"/>
            <w:r w:rsidRPr="006B3083">
              <w:rPr>
                <w:color w:val="auto"/>
                <w:lang w:val="uk-UA"/>
              </w:rPr>
              <w:t>фiнансової</w:t>
            </w:r>
            <w:proofErr w:type="spellEnd"/>
            <w:r w:rsidRPr="006B3083">
              <w:rPr>
                <w:color w:val="auto"/>
                <w:lang w:val="uk-UA"/>
              </w:rPr>
              <w:t xml:space="preserve"> i касової </w:t>
            </w:r>
            <w:proofErr w:type="spellStart"/>
            <w:r w:rsidRPr="006B3083">
              <w:rPr>
                <w:color w:val="auto"/>
                <w:lang w:val="uk-UA"/>
              </w:rPr>
              <w:t>дисциплiни</w:t>
            </w:r>
            <w:proofErr w:type="spellEnd"/>
            <w:r w:rsidRPr="006B3083">
              <w:rPr>
                <w:color w:val="auto"/>
                <w:lang w:val="uk-UA"/>
              </w:rPr>
              <w:t xml:space="preserve">; -контроль стягнення у </w:t>
            </w:r>
            <w:proofErr w:type="spellStart"/>
            <w:r w:rsidRPr="006B3083">
              <w:rPr>
                <w:color w:val="auto"/>
                <w:lang w:val="uk-UA"/>
              </w:rPr>
              <w:t>встановленi</w:t>
            </w:r>
            <w:proofErr w:type="spellEnd"/>
            <w:r w:rsidRPr="006B3083">
              <w:rPr>
                <w:color w:val="auto"/>
                <w:lang w:val="uk-UA"/>
              </w:rPr>
              <w:t xml:space="preserve"> </w:t>
            </w:r>
            <w:proofErr w:type="spellStart"/>
            <w:r w:rsidRPr="006B3083">
              <w:rPr>
                <w:color w:val="auto"/>
                <w:lang w:val="uk-UA"/>
              </w:rPr>
              <w:t>термiни</w:t>
            </w:r>
            <w:proofErr w:type="spellEnd"/>
            <w:r w:rsidRPr="006B3083">
              <w:rPr>
                <w:color w:val="auto"/>
                <w:lang w:val="uk-UA"/>
              </w:rPr>
              <w:t xml:space="preserve"> </w:t>
            </w:r>
            <w:proofErr w:type="spellStart"/>
            <w:r w:rsidRPr="006B3083">
              <w:rPr>
                <w:color w:val="auto"/>
                <w:lang w:val="uk-UA"/>
              </w:rPr>
              <w:t>дебiторської</w:t>
            </w:r>
            <w:proofErr w:type="spellEnd"/>
            <w:r w:rsidRPr="006B3083">
              <w:rPr>
                <w:color w:val="auto"/>
                <w:lang w:val="uk-UA"/>
              </w:rPr>
              <w:t xml:space="preserve"> i погашення кредиторської </w:t>
            </w:r>
            <w:proofErr w:type="spellStart"/>
            <w:r w:rsidRPr="006B3083">
              <w:rPr>
                <w:color w:val="auto"/>
                <w:lang w:val="uk-UA"/>
              </w:rPr>
              <w:t>заборгованостi</w:t>
            </w:r>
            <w:proofErr w:type="spellEnd"/>
            <w:r w:rsidRPr="006B3083">
              <w:rPr>
                <w:color w:val="auto"/>
                <w:lang w:val="uk-UA"/>
              </w:rPr>
              <w:t xml:space="preserve">, дотримання </w:t>
            </w:r>
            <w:proofErr w:type="spellStart"/>
            <w:r w:rsidRPr="006B3083">
              <w:rPr>
                <w:color w:val="auto"/>
                <w:lang w:val="uk-UA"/>
              </w:rPr>
              <w:t>платiжної</w:t>
            </w:r>
            <w:proofErr w:type="spellEnd"/>
            <w:r w:rsidRPr="006B3083">
              <w:rPr>
                <w:color w:val="auto"/>
                <w:lang w:val="uk-UA"/>
              </w:rPr>
              <w:t xml:space="preserve"> </w:t>
            </w:r>
            <w:proofErr w:type="spellStart"/>
            <w:r w:rsidRPr="006B3083">
              <w:rPr>
                <w:color w:val="auto"/>
                <w:lang w:val="uk-UA"/>
              </w:rPr>
              <w:t>дисциплiни</w:t>
            </w:r>
            <w:proofErr w:type="spellEnd"/>
            <w:r w:rsidRPr="006B3083">
              <w:rPr>
                <w:color w:val="auto"/>
                <w:lang w:val="uk-UA"/>
              </w:rPr>
              <w:t>.</w:t>
            </w:r>
          </w:p>
        </w:tc>
        <w:tc>
          <w:tcPr>
            <w:tcW w:w="8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Pr="00FE0630" w:rsidRDefault="006B3083" w:rsidP="009B25CB">
            <w:pPr>
              <w:pStyle w:val="aff7"/>
              <w:suppressAutoHyphens/>
              <w:spacing w:line="240" w:lineRule="auto"/>
              <w:rPr>
                <w:color w:val="auto"/>
                <w:lang w:val="uk-UA"/>
              </w:rPr>
            </w:pPr>
            <w:r w:rsidRPr="006B3083">
              <w:rPr>
                <w:color w:val="auto"/>
                <w:lang w:val="uk-UA"/>
              </w:rPr>
              <w:lastRenderedPageBreak/>
              <w:t>Головний бухгалтер призначається на посаду безстроково Керівником Товариства. Звільнення Головного бухгалтера здійснюється Керівником Товариства відповідно до вимог трудового законодавства України.</w:t>
            </w:r>
          </w:p>
        </w:tc>
      </w:tr>
    </w:tbl>
    <w:p w:rsidR="00C56477" w:rsidRDefault="00C56477" w:rsidP="001D1992">
      <w:pPr>
        <w:pStyle w:val="Ch67"/>
        <w:spacing w:before="0" w:after="0"/>
        <w:ind w:left="0"/>
        <w:rPr>
          <w:rFonts w:ascii="Times New Roman" w:hAnsi="Times New Roman" w:cs="Times New Roman"/>
          <w:w w:val="100"/>
          <w:sz w:val="24"/>
          <w:szCs w:val="24"/>
        </w:rPr>
      </w:pPr>
    </w:p>
    <w:p w:rsidR="00971188" w:rsidRPr="001D1992" w:rsidRDefault="00971188" w:rsidP="006E67CC">
      <w:pPr>
        <w:pStyle w:val="Ch67"/>
        <w:ind w:left="0"/>
        <w:rPr>
          <w:rFonts w:ascii="Times New Roman" w:hAnsi="Times New Roman" w:cs="Times New Roman"/>
          <w:w w:val="100"/>
          <w:sz w:val="24"/>
          <w:szCs w:val="24"/>
        </w:rPr>
      </w:pPr>
      <w:r w:rsidRPr="001D1992">
        <w:rPr>
          <w:rFonts w:ascii="Times New Roman" w:hAnsi="Times New Roman" w:cs="Times New Roman"/>
          <w:w w:val="100"/>
          <w:sz w:val="24"/>
          <w:szCs w:val="24"/>
        </w:rPr>
        <w:t xml:space="preserve">Частина 11. </w:t>
      </w:r>
      <w:r w:rsidR="00175EA8" w:rsidRPr="001D1992">
        <w:rPr>
          <w:rStyle w:val="st101"/>
          <w:rFonts w:ascii="Times New Roman" w:hAnsi="Times New Roman"/>
          <w:b/>
          <w:w w:val="100"/>
          <w:sz w:val="24"/>
          <w:szCs w:val="24"/>
          <w:lang w:val="x-none"/>
        </w:rPr>
        <w:t>Інформація про винагороду членів виконавчого органу та/або ради особи</w:t>
      </w:r>
      <w:r w:rsidRPr="001D1992">
        <w:rPr>
          <w:rFonts w:ascii="Times New Roman" w:hAnsi="Times New Roman" w:cs="Times New Roman"/>
          <w:w w:val="100"/>
          <w:sz w:val="24"/>
          <w:szCs w:val="24"/>
          <w:vertAlign w:val="superscript"/>
        </w:rPr>
        <w:t>60</w:t>
      </w:r>
    </w:p>
    <w:tbl>
      <w:tblPr>
        <w:tblStyle w:val="affd"/>
        <w:tblW w:w="5000" w:type="pct"/>
        <w:tblLayout w:type="fixed"/>
        <w:tblLook w:val="0000" w:firstRow="0" w:lastRow="0" w:firstColumn="0" w:lastColumn="0" w:noHBand="0" w:noVBand="0"/>
      </w:tblPr>
      <w:tblGrid>
        <w:gridCol w:w="5988"/>
        <w:gridCol w:w="4433"/>
      </w:tblGrid>
      <w:tr w:rsidR="00562813" w:rsidRPr="00562813" w:rsidTr="00562813">
        <w:trPr>
          <w:trHeight w:val="48"/>
        </w:trPr>
        <w:tc>
          <w:tcPr>
            <w:tcW w:w="5858" w:type="dxa"/>
          </w:tcPr>
          <w:p w:rsidR="00562813" w:rsidRPr="00562813" w:rsidRDefault="00562813" w:rsidP="00562813">
            <w:pPr>
              <w:autoSpaceDE w:val="0"/>
              <w:autoSpaceDN w:val="0"/>
              <w:adjustRightInd w:val="0"/>
              <w:spacing w:before="120" w:after="120"/>
              <w:jc w:val="center"/>
              <w:rPr>
                <w:rFonts w:ascii="Times New Roman" w:hAnsi="Times New Roman"/>
                <w:color w:val="000000"/>
                <w:sz w:val="24"/>
                <w:szCs w:val="24"/>
                <w:lang w:val="x-none"/>
              </w:rPr>
            </w:pPr>
            <w:r w:rsidRPr="00562813">
              <w:rPr>
                <w:rFonts w:ascii="Times New Roman" w:hAnsi="Times New Roman"/>
                <w:color w:val="000000"/>
                <w:sz w:val="24"/>
                <w:szCs w:val="24"/>
                <w:lang w:val="x-none"/>
              </w:rPr>
              <w:t xml:space="preserve">Орган управління </w:t>
            </w:r>
          </w:p>
        </w:tc>
        <w:tc>
          <w:tcPr>
            <w:tcW w:w="4337" w:type="dxa"/>
          </w:tcPr>
          <w:p w:rsidR="00562813" w:rsidRPr="00562813" w:rsidRDefault="00562813" w:rsidP="00562813">
            <w:pPr>
              <w:autoSpaceDE w:val="0"/>
              <w:autoSpaceDN w:val="0"/>
              <w:adjustRightInd w:val="0"/>
              <w:spacing w:before="120" w:after="120"/>
              <w:jc w:val="center"/>
              <w:rPr>
                <w:rFonts w:ascii="Times New Roman" w:hAnsi="Times New Roman"/>
                <w:color w:val="000000"/>
                <w:sz w:val="24"/>
                <w:szCs w:val="24"/>
                <w:lang w:val="x-none"/>
              </w:rPr>
            </w:pPr>
            <w:r w:rsidRPr="00562813">
              <w:rPr>
                <w:rFonts w:ascii="Times New Roman" w:hAnsi="Times New Roman"/>
                <w:color w:val="000000"/>
                <w:sz w:val="24"/>
                <w:szCs w:val="24"/>
                <w:lang w:val="x-none"/>
              </w:rPr>
              <w:t>Виконавчий орган/рада</w:t>
            </w:r>
          </w:p>
        </w:tc>
      </w:tr>
      <w:tr w:rsidR="00562813" w:rsidRPr="00562813" w:rsidTr="00562813">
        <w:trPr>
          <w:trHeight w:val="48"/>
        </w:trPr>
        <w:tc>
          <w:tcPr>
            <w:tcW w:w="5858" w:type="dxa"/>
          </w:tcPr>
          <w:p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 xml:space="preserve">Ім’я члена виконавчого органу/ради особи </w:t>
            </w:r>
          </w:p>
        </w:tc>
        <w:tc>
          <w:tcPr>
            <w:tcW w:w="4337" w:type="dxa"/>
          </w:tcPr>
          <w:p w:rsidR="00562813" w:rsidRPr="006B3083" w:rsidRDefault="006B3083" w:rsidP="00562813">
            <w:pPr>
              <w:autoSpaceDE w:val="0"/>
              <w:autoSpaceDN w:val="0"/>
              <w:adjustRightInd w:val="0"/>
              <w:spacing w:before="120" w:after="120"/>
              <w:rPr>
                <w:rFonts w:ascii="Times New Roman" w:hAnsi="Times New Roman"/>
                <w:color w:val="000000"/>
                <w:sz w:val="24"/>
                <w:szCs w:val="24"/>
              </w:rPr>
            </w:pPr>
            <w:proofErr w:type="spellStart"/>
            <w:r w:rsidRPr="006B3083">
              <w:rPr>
                <w:rFonts w:ascii="Times New Roman" w:hAnsi="Times New Roman"/>
                <w:color w:val="000000"/>
                <w:sz w:val="24"/>
                <w:szCs w:val="24"/>
              </w:rPr>
              <w:t>Кучинський</w:t>
            </w:r>
            <w:proofErr w:type="spellEnd"/>
            <w:r w:rsidRPr="006B3083">
              <w:rPr>
                <w:rFonts w:ascii="Times New Roman" w:hAnsi="Times New Roman"/>
                <w:color w:val="000000"/>
                <w:sz w:val="24"/>
                <w:szCs w:val="24"/>
              </w:rPr>
              <w:t xml:space="preserve"> Анатолій  Петрович</w:t>
            </w:r>
          </w:p>
        </w:tc>
      </w:tr>
      <w:tr w:rsidR="00562813" w:rsidRPr="00562813" w:rsidTr="00562813">
        <w:trPr>
          <w:trHeight w:val="48"/>
        </w:trPr>
        <w:tc>
          <w:tcPr>
            <w:tcW w:w="5858" w:type="dxa"/>
          </w:tcPr>
          <w:p w:rsidR="00562813" w:rsidRPr="00562813" w:rsidRDefault="00562813" w:rsidP="00562813">
            <w:pPr>
              <w:autoSpaceDE w:val="0"/>
              <w:autoSpaceDN w:val="0"/>
              <w:adjustRightInd w:val="0"/>
              <w:spacing w:before="120" w:after="120"/>
              <w:rPr>
                <w:rFonts w:ascii="Times New Roman" w:hAnsi="Times New Roman"/>
                <w:b/>
                <w:bCs/>
                <w:color w:val="000000"/>
                <w:sz w:val="32"/>
                <w:szCs w:val="32"/>
                <w:vertAlign w:val="superscript"/>
                <w:lang w:val="x-none"/>
              </w:rPr>
            </w:pPr>
            <w:r w:rsidRPr="00562813">
              <w:rPr>
                <w:rFonts w:ascii="Times New Roman" w:hAnsi="Times New Roman"/>
                <w:color w:val="000000"/>
                <w:sz w:val="24"/>
                <w:szCs w:val="24"/>
                <w:lang w:val="x-none"/>
              </w:rPr>
              <w:t>РНОКПП</w:t>
            </w:r>
            <w:r w:rsidRPr="001D1992">
              <w:rPr>
                <w:rFonts w:ascii="Times New Roman" w:hAnsi="Times New Roman"/>
                <w:color w:val="000000"/>
                <w:sz w:val="24"/>
                <w:szCs w:val="24"/>
                <w:vertAlign w:val="superscript"/>
                <w:lang w:val="x-none"/>
              </w:rPr>
              <w:t>13</w:t>
            </w:r>
          </w:p>
        </w:tc>
        <w:tc>
          <w:tcPr>
            <w:tcW w:w="4337" w:type="dxa"/>
          </w:tcPr>
          <w:p w:rsidR="006B3083" w:rsidRPr="006B3083" w:rsidRDefault="006B3083" w:rsidP="00562813">
            <w:pPr>
              <w:autoSpaceDE w:val="0"/>
              <w:autoSpaceDN w:val="0"/>
              <w:adjustRightInd w:val="0"/>
              <w:spacing w:before="120" w:after="120"/>
              <w:rPr>
                <w:rFonts w:ascii="Times New Roman" w:hAnsi="Times New Roman"/>
                <w:color w:val="000000"/>
                <w:sz w:val="24"/>
                <w:szCs w:val="24"/>
              </w:rPr>
            </w:pPr>
            <w:r>
              <w:rPr>
                <w:rFonts w:ascii="Times New Roman" w:hAnsi="Times New Roman"/>
                <w:color w:val="000000"/>
                <w:sz w:val="24"/>
                <w:szCs w:val="24"/>
              </w:rPr>
              <w:t xml:space="preserve">*** </w:t>
            </w:r>
          </w:p>
        </w:tc>
      </w:tr>
      <w:tr w:rsidR="00562813" w:rsidRPr="00562813" w:rsidTr="00562813">
        <w:trPr>
          <w:trHeight w:val="48"/>
        </w:trPr>
        <w:tc>
          <w:tcPr>
            <w:tcW w:w="5858" w:type="dxa"/>
          </w:tcPr>
          <w:p w:rsidR="00562813" w:rsidRPr="00562813" w:rsidRDefault="00562813" w:rsidP="00562813">
            <w:pPr>
              <w:autoSpaceDE w:val="0"/>
              <w:autoSpaceDN w:val="0"/>
              <w:adjustRightInd w:val="0"/>
              <w:spacing w:before="120" w:after="120"/>
              <w:rPr>
                <w:rFonts w:ascii="Times New Roman" w:hAnsi="Times New Roman"/>
                <w:b/>
                <w:bCs/>
                <w:color w:val="000000"/>
                <w:sz w:val="32"/>
                <w:szCs w:val="32"/>
                <w:vertAlign w:val="superscript"/>
                <w:lang w:val="x-none"/>
              </w:rPr>
            </w:pPr>
            <w:r w:rsidRPr="00562813">
              <w:rPr>
                <w:rFonts w:ascii="Times New Roman" w:hAnsi="Times New Roman"/>
                <w:color w:val="000000"/>
                <w:sz w:val="24"/>
                <w:szCs w:val="24"/>
                <w:lang w:val="x-none"/>
              </w:rPr>
              <w:t>УНЗР</w:t>
            </w:r>
            <w:r w:rsidRPr="001D1992">
              <w:rPr>
                <w:rFonts w:ascii="Times New Roman" w:hAnsi="Times New Roman"/>
                <w:color w:val="000000"/>
                <w:sz w:val="24"/>
                <w:szCs w:val="24"/>
                <w:vertAlign w:val="superscript"/>
                <w:lang w:val="x-none"/>
              </w:rPr>
              <w:t>14</w:t>
            </w:r>
          </w:p>
        </w:tc>
        <w:tc>
          <w:tcPr>
            <w:tcW w:w="4337" w:type="dxa"/>
          </w:tcPr>
          <w:p w:rsidR="00562813" w:rsidRPr="00300AE7" w:rsidRDefault="00300AE7" w:rsidP="00562813">
            <w:pPr>
              <w:autoSpaceDE w:val="0"/>
              <w:autoSpaceDN w:val="0"/>
              <w:adjustRightInd w:val="0"/>
              <w:spacing w:before="120" w:after="120"/>
              <w:rPr>
                <w:rFonts w:ascii="Times New Roman" w:hAnsi="Times New Roman"/>
                <w:color w:val="000000"/>
                <w:sz w:val="24"/>
                <w:szCs w:val="24"/>
              </w:rPr>
            </w:pPr>
            <w:r>
              <w:rPr>
                <w:rFonts w:ascii="Times New Roman" w:hAnsi="Times New Roman"/>
                <w:color w:val="000000"/>
                <w:sz w:val="24"/>
                <w:szCs w:val="24"/>
              </w:rPr>
              <w:t>-</w:t>
            </w:r>
          </w:p>
        </w:tc>
      </w:tr>
      <w:tr w:rsidR="00562813" w:rsidRPr="00562813" w:rsidTr="00562813">
        <w:trPr>
          <w:trHeight w:val="48"/>
        </w:trPr>
        <w:tc>
          <w:tcPr>
            <w:tcW w:w="5858" w:type="dxa"/>
          </w:tcPr>
          <w:p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Посада</w:t>
            </w:r>
          </w:p>
        </w:tc>
        <w:tc>
          <w:tcPr>
            <w:tcW w:w="4337" w:type="dxa"/>
          </w:tcPr>
          <w:p w:rsidR="00562813" w:rsidRPr="00562813" w:rsidRDefault="006B3083" w:rsidP="00562813">
            <w:pPr>
              <w:autoSpaceDE w:val="0"/>
              <w:autoSpaceDN w:val="0"/>
              <w:adjustRightInd w:val="0"/>
              <w:spacing w:before="120" w:after="120"/>
              <w:rPr>
                <w:rFonts w:ascii="Times New Roman" w:hAnsi="Times New Roman"/>
                <w:color w:val="000000"/>
                <w:sz w:val="24"/>
                <w:szCs w:val="24"/>
                <w:lang w:val="x-none"/>
              </w:rPr>
            </w:pPr>
            <w:r w:rsidRPr="006B3083">
              <w:rPr>
                <w:rFonts w:ascii="Times New Roman" w:hAnsi="Times New Roman"/>
                <w:color w:val="000000"/>
                <w:sz w:val="24"/>
                <w:szCs w:val="24"/>
                <w:lang w:val="x-none"/>
              </w:rPr>
              <w:t>Голова правління</w:t>
            </w:r>
          </w:p>
        </w:tc>
      </w:tr>
      <w:tr w:rsidR="00562813" w:rsidRPr="00562813" w:rsidTr="00562813">
        <w:trPr>
          <w:trHeight w:val="48"/>
        </w:trPr>
        <w:tc>
          <w:tcPr>
            <w:tcW w:w="5858" w:type="dxa"/>
          </w:tcPr>
          <w:p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Дата вступу на посаду</w:t>
            </w:r>
          </w:p>
        </w:tc>
        <w:tc>
          <w:tcPr>
            <w:tcW w:w="4337" w:type="dxa"/>
          </w:tcPr>
          <w:p w:rsidR="00562813" w:rsidRPr="00562813" w:rsidRDefault="006B3083" w:rsidP="00562813">
            <w:pPr>
              <w:autoSpaceDE w:val="0"/>
              <w:autoSpaceDN w:val="0"/>
              <w:adjustRightInd w:val="0"/>
              <w:spacing w:before="120" w:after="120"/>
              <w:rPr>
                <w:rFonts w:ascii="Times New Roman" w:hAnsi="Times New Roman"/>
                <w:color w:val="000000"/>
                <w:sz w:val="24"/>
                <w:szCs w:val="24"/>
                <w:lang w:val="x-none"/>
              </w:rPr>
            </w:pPr>
            <w:r w:rsidRPr="006B3083">
              <w:rPr>
                <w:rFonts w:ascii="Times New Roman" w:hAnsi="Times New Roman"/>
                <w:color w:val="000000"/>
                <w:sz w:val="24"/>
                <w:szCs w:val="24"/>
                <w:lang w:val="x-none"/>
              </w:rPr>
              <w:t>26.04.2019</w:t>
            </w:r>
          </w:p>
        </w:tc>
      </w:tr>
      <w:tr w:rsidR="00562813" w:rsidRPr="00562813" w:rsidTr="00562813">
        <w:trPr>
          <w:trHeight w:val="48"/>
        </w:trPr>
        <w:tc>
          <w:tcPr>
            <w:tcW w:w="5858" w:type="dxa"/>
          </w:tcPr>
          <w:p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4337" w:type="dxa"/>
          </w:tcPr>
          <w:p w:rsidR="00562813" w:rsidRPr="00861BE4" w:rsidRDefault="00562813" w:rsidP="00562813">
            <w:pPr>
              <w:autoSpaceDE w:val="0"/>
              <w:autoSpaceDN w:val="0"/>
              <w:adjustRightInd w:val="0"/>
              <w:spacing w:before="120" w:after="120"/>
              <w:rPr>
                <w:rFonts w:ascii="Times New Roman" w:hAnsi="Times New Roman"/>
                <w:sz w:val="24"/>
                <w:szCs w:val="24"/>
                <w:lang w:val="x-none"/>
              </w:rPr>
            </w:pPr>
            <w:r w:rsidRPr="00861BE4">
              <w:rPr>
                <w:rFonts w:ascii="Times New Roman" w:hAnsi="Times New Roman"/>
                <w:sz w:val="24"/>
                <w:szCs w:val="24"/>
                <w:lang w:val="x-none"/>
              </w:rPr>
              <w:t>Виплатили:</w:t>
            </w:r>
            <w:r w:rsidR="00010C81" w:rsidRPr="00861BE4">
              <w:rPr>
                <w:rFonts w:ascii="Times New Roman" w:hAnsi="Times New Roman"/>
                <w:sz w:val="24"/>
                <w:szCs w:val="24"/>
                <w:lang w:val="ru-RU"/>
              </w:rPr>
              <w:t>158 200 грн.</w:t>
            </w:r>
            <w:r w:rsidRPr="00861BE4">
              <w:rPr>
                <w:rFonts w:ascii="Times New Roman" w:hAnsi="Times New Roman"/>
                <w:sz w:val="24"/>
                <w:szCs w:val="24"/>
                <w:lang w:val="x-none"/>
              </w:rPr>
              <w:br/>
              <w:t>Мають виплатити:</w:t>
            </w:r>
            <w:r w:rsidR="006B3083" w:rsidRPr="00861BE4">
              <w:rPr>
                <w:rFonts w:ascii="Times New Roman" w:hAnsi="Times New Roman"/>
                <w:sz w:val="24"/>
                <w:szCs w:val="24"/>
              </w:rPr>
              <w:t>-</w:t>
            </w:r>
            <w:r w:rsidRPr="00861BE4">
              <w:rPr>
                <w:rFonts w:ascii="Times New Roman" w:hAnsi="Times New Roman"/>
                <w:sz w:val="24"/>
                <w:szCs w:val="24"/>
                <w:lang w:val="x-none"/>
              </w:rPr>
              <w:br/>
              <w:t>_______________________________</w:t>
            </w:r>
            <w:r w:rsidRPr="00861BE4">
              <w:rPr>
                <w:rFonts w:ascii="Times New Roman" w:hAnsi="Times New Roman"/>
                <w:sz w:val="24"/>
                <w:szCs w:val="24"/>
                <w:lang w:val="x-none"/>
              </w:rPr>
              <w:br/>
              <w:t>Прийнято рішення про виплату:</w:t>
            </w:r>
            <w:r w:rsidR="006B3083" w:rsidRPr="00861BE4">
              <w:rPr>
                <w:rFonts w:ascii="Times New Roman" w:hAnsi="Times New Roman"/>
                <w:sz w:val="24"/>
                <w:szCs w:val="24"/>
              </w:rPr>
              <w:t>-</w:t>
            </w:r>
            <w:r w:rsidRPr="00861BE4">
              <w:rPr>
                <w:rFonts w:ascii="Times New Roman" w:hAnsi="Times New Roman"/>
                <w:sz w:val="24"/>
                <w:szCs w:val="24"/>
                <w:lang w:val="x-none"/>
              </w:rPr>
              <w:br/>
              <w:t>_______________________________</w:t>
            </w:r>
          </w:p>
        </w:tc>
      </w:tr>
      <w:tr w:rsidR="00562813" w:rsidRPr="00562813" w:rsidTr="00562813">
        <w:trPr>
          <w:trHeight w:val="48"/>
        </w:trPr>
        <w:tc>
          <w:tcPr>
            <w:tcW w:w="5858" w:type="dxa"/>
          </w:tcPr>
          <w:p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4337" w:type="dxa"/>
          </w:tcPr>
          <w:p w:rsidR="00562813" w:rsidRPr="00861BE4" w:rsidRDefault="00562813" w:rsidP="006B3083">
            <w:pPr>
              <w:autoSpaceDE w:val="0"/>
              <w:autoSpaceDN w:val="0"/>
              <w:adjustRightInd w:val="0"/>
              <w:rPr>
                <w:rFonts w:ascii="Times New Roman" w:hAnsi="Times New Roman"/>
                <w:sz w:val="24"/>
                <w:szCs w:val="24"/>
                <w:lang w:val="x-none"/>
              </w:rPr>
            </w:pPr>
            <w:r w:rsidRPr="00861BE4">
              <w:rPr>
                <w:rFonts w:ascii="Times New Roman" w:hAnsi="Times New Roman"/>
                <w:sz w:val="24"/>
                <w:szCs w:val="24"/>
                <w:lang w:val="x-none"/>
              </w:rPr>
              <w:t>Виплатили:</w:t>
            </w:r>
            <w:r w:rsidR="006B3083" w:rsidRPr="00861BE4">
              <w:rPr>
                <w:rFonts w:ascii="Times New Roman" w:hAnsi="Times New Roman"/>
                <w:sz w:val="24"/>
                <w:szCs w:val="24"/>
              </w:rPr>
              <w:t xml:space="preserve"> Грошова</w:t>
            </w:r>
          </w:p>
        </w:tc>
      </w:tr>
      <w:tr w:rsidR="00562813" w:rsidRPr="00562813" w:rsidTr="00562813">
        <w:trPr>
          <w:trHeight w:val="48"/>
        </w:trPr>
        <w:tc>
          <w:tcPr>
            <w:tcW w:w="5858" w:type="dxa"/>
          </w:tcPr>
          <w:p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4337" w:type="dxa"/>
          </w:tcPr>
          <w:p w:rsidR="00562813" w:rsidRPr="00861BE4" w:rsidRDefault="00562813" w:rsidP="00562813">
            <w:pPr>
              <w:autoSpaceDE w:val="0"/>
              <w:autoSpaceDN w:val="0"/>
              <w:adjustRightInd w:val="0"/>
              <w:spacing w:before="120" w:after="120"/>
              <w:rPr>
                <w:rFonts w:ascii="Times New Roman" w:hAnsi="Times New Roman"/>
                <w:sz w:val="24"/>
                <w:szCs w:val="24"/>
                <w:lang w:val="x-none"/>
              </w:rPr>
            </w:pPr>
            <w:r w:rsidRPr="00861BE4">
              <w:rPr>
                <w:rFonts w:ascii="Times New Roman" w:hAnsi="Times New Roman"/>
                <w:sz w:val="24"/>
                <w:szCs w:val="24"/>
                <w:lang w:val="x-none"/>
              </w:rPr>
              <w:t>Виплатили:</w:t>
            </w:r>
            <w:r w:rsidR="00FC1EF1" w:rsidRPr="00861BE4">
              <w:rPr>
                <w:rFonts w:ascii="Times New Roman" w:hAnsi="Times New Roman"/>
                <w:sz w:val="24"/>
                <w:szCs w:val="24"/>
                <w:lang w:val="ru-RU"/>
              </w:rPr>
              <w:t>158 200 грн.</w:t>
            </w:r>
            <w:r w:rsidRPr="00861BE4">
              <w:rPr>
                <w:rFonts w:ascii="Times New Roman" w:hAnsi="Times New Roman"/>
                <w:sz w:val="24"/>
                <w:szCs w:val="24"/>
                <w:lang w:val="x-none"/>
              </w:rPr>
              <w:br/>
              <w:t>Мають виплатити:</w:t>
            </w:r>
            <w:r w:rsidR="006B3083" w:rsidRPr="00861BE4">
              <w:rPr>
                <w:rFonts w:ascii="Times New Roman" w:hAnsi="Times New Roman"/>
                <w:sz w:val="24"/>
                <w:szCs w:val="24"/>
              </w:rPr>
              <w:t>-</w:t>
            </w:r>
            <w:r w:rsidRPr="00861BE4">
              <w:rPr>
                <w:rFonts w:ascii="Times New Roman" w:hAnsi="Times New Roman"/>
                <w:sz w:val="24"/>
                <w:szCs w:val="24"/>
                <w:lang w:val="x-none"/>
              </w:rPr>
              <w:br/>
              <w:t>_______________________________</w:t>
            </w:r>
            <w:r w:rsidRPr="00861BE4">
              <w:rPr>
                <w:rFonts w:ascii="Times New Roman" w:hAnsi="Times New Roman"/>
                <w:sz w:val="24"/>
                <w:szCs w:val="24"/>
                <w:lang w:val="x-none"/>
              </w:rPr>
              <w:br/>
              <w:t>Прийнято рішення про виплату:</w:t>
            </w:r>
            <w:r w:rsidR="006B3083" w:rsidRPr="00861BE4">
              <w:rPr>
                <w:rFonts w:ascii="Times New Roman" w:hAnsi="Times New Roman"/>
                <w:sz w:val="24"/>
                <w:szCs w:val="24"/>
              </w:rPr>
              <w:t>-</w:t>
            </w:r>
            <w:r w:rsidRPr="00861BE4">
              <w:rPr>
                <w:rFonts w:ascii="Times New Roman" w:hAnsi="Times New Roman"/>
                <w:sz w:val="24"/>
                <w:szCs w:val="24"/>
                <w:lang w:val="x-none"/>
              </w:rPr>
              <w:br/>
              <w:t>_______________________________:</w:t>
            </w:r>
          </w:p>
        </w:tc>
      </w:tr>
      <w:tr w:rsidR="00562813" w:rsidRPr="00562813" w:rsidTr="00562813">
        <w:trPr>
          <w:trHeight w:val="48"/>
        </w:trPr>
        <w:tc>
          <w:tcPr>
            <w:tcW w:w="5858" w:type="dxa"/>
          </w:tcPr>
          <w:p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4337" w:type="dxa"/>
          </w:tcPr>
          <w:p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Виплатили:</w:t>
            </w:r>
            <w:r w:rsidRPr="00562813">
              <w:rPr>
                <w:rFonts w:ascii="Times New Roman" w:hAnsi="Times New Roman"/>
                <w:color w:val="000000"/>
                <w:sz w:val="24"/>
                <w:szCs w:val="24"/>
                <w:lang w:val="x-none"/>
              </w:rPr>
              <w:br/>
              <w:t>Мають виплатити:</w:t>
            </w:r>
            <w:r w:rsidRPr="00562813">
              <w:rPr>
                <w:rFonts w:ascii="Times New Roman" w:hAnsi="Times New Roman"/>
                <w:color w:val="000000"/>
                <w:sz w:val="24"/>
                <w:szCs w:val="24"/>
                <w:lang w:val="x-none"/>
              </w:rPr>
              <w:br/>
              <w:t>_______________________________</w:t>
            </w:r>
            <w:r w:rsidRPr="00562813">
              <w:rPr>
                <w:rFonts w:ascii="Times New Roman" w:hAnsi="Times New Roman"/>
                <w:color w:val="000000"/>
                <w:sz w:val="24"/>
                <w:szCs w:val="24"/>
                <w:lang w:val="x-none"/>
              </w:rPr>
              <w:br/>
              <w:t>Прийнято рішення про виплату:</w:t>
            </w:r>
            <w:r w:rsidRPr="00562813">
              <w:rPr>
                <w:rFonts w:ascii="Times New Roman" w:hAnsi="Times New Roman"/>
                <w:color w:val="000000"/>
                <w:sz w:val="24"/>
                <w:szCs w:val="24"/>
                <w:lang w:val="x-none"/>
              </w:rPr>
              <w:br/>
              <w:t>_______________________________:</w:t>
            </w:r>
          </w:p>
        </w:tc>
      </w:tr>
      <w:tr w:rsidR="00562813" w:rsidRPr="00562813" w:rsidTr="00562813">
        <w:trPr>
          <w:trHeight w:val="48"/>
        </w:trPr>
        <w:tc>
          <w:tcPr>
            <w:tcW w:w="5858" w:type="dxa"/>
          </w:tcPr>
          <w:p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Критерії оцінки ефективності, за якими нараховували змінну частину винагороди</w:t>
            </w:r>
          </w:p>
        </w:tc>
        <w:tc>
          <w:tcPr>
            <w:tcW w:w="4337" w:type="dxa"/>
          </w:tcPr>
          <w:p w:rsidR="00562813" w:rsidRPr="00562813" w:rsidRDefault="006C2015" w:rsidP="00562813">
            <w:pPr>
              <w:autoSpaceDE w:val="0"/>
              <w:autoSpaceDN w:val="0"/>
              <w:adjustRightInd w:val="0"/>
              <w:spacing w:before="120" w:after="120"/>
              <w:rPr>
                <w:rFonts w:ascii="Times New Roman" w:hAnsi="Times New Roman"/>
                <w:color w:val="000000"/>
                <w:sz w:val="24"/>
                <w:szCs w:val="24"/>
                <w:lang w:val="x-none"/>
              </w:rPr>
            </w:pPr>
            <w:r w:rsidRPr="006C2015">
              <w:rPr>
                <w:rFonts w:ascii="Times New Roman" w:hAnsi="Times New Roman"/>
                <w:color w:val="000000"/>
                <w:sz w:val="24"/>
                <w:szCs w:val="24"/>
                <w:lang w:val="x-none"/>
              </w:rPr>
              <w:t>Змінна частина винагороди не нараховується. Голова Правління отримує винагороду у вигляді заробітної плати відповідно до укладеного з ним трудового договору (контракту).</w:t>
            </w:r>
          </w:p>
        </w:tc>
      </w:tr>
      <w:tr w:rsidR="00562813" w:rsidRPr="00562813" w:rsidTr="00562813">
        <w:trPr>
          <w:trHeight w:val="48"/>
        </w:trPr>
        <w:tc>
          <w:tcPr>
            <w:tcW w:w="5858" w:type="dxa"/>
          </w:tcPr>
          <w:p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Інформація про винагороду або ж компенсації, які мають бути виплачені у разі звільнення</w:t>
            </w:r>
          </w:p>
        </w:tc>
        <w:tc>
          <w:tcPr>
            <w:tcW w:w="4337" w:type="dxa"/>
          </w:tcPr>
          <w:p w:rsidR="00562813" w:rsidRPr="00562813" w:rsidRDefault="006C2015" w:rsidP="00562813">
            <w:pPr>
              <w:autoSpaceDE w:val="0"/>
              <w:autoSpaceDN w:val="0"/>
              <w:adjustRightInd w:val="0"/>
              <w:spacing w:before="120" w:after="120"/>
              <w:rPr>
                <w:rFonts w:ascii="Times New Roman" w:hAnsi="Times New Roman"/>
                <w:color w:val="000000"/>
                <w:sz w:val="24"/>
                <w:szCs w:val="24"/>
                <w:lang w:val="x-none"/>
              </w:rPr>
            </w:pPr>
            <w:r w:rsidRPr="006C2015">
              <w:rPr>
                <w:rFonts w:ascii="Times New Roman" w:hAnsi="Times New Roman"/>
                <w:color w:val="000000"/>
                <w:sz w:val="24"/>
                <w:szCs w:val="24"/>
                <w:lang w:val="x-none"/>
              </w:rPr>
              <w:t>Не розкривається на підставі підпункту 5 пункту 48 глави 6 підрозділу 1 розділу 3 «Положення про розкриття інформації емітентами цінних паперів, а також особами, які надають забезпечення за такими цінними паперами».</w:t>
            </w:r>
          </w:p>
        </w:tc>
      </w:tr>
      <w:tr w:rsidR="00562813" w:rsidRPr="00562813" w:rsidTr="00562813">
        <w:trPr>
          <w:trHeight w:val="48"/>
        </w:trPr>
        <w:tc>
          <w:tcPr>
            <w:tcW w:w="5858" w:type="dxa"/>
          </w:tcPr>
          <w:p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proofErr w:type="spellStart"/>
            <w:r w:rsidRPr="00562813">
              <w:rPr>
                <w:rFonts w:ascii="Times New Roman" w:hAnsi="Times New Roman"/>
                <w:color w:val="000000"/>
                <w:sz w:val="24"/>
                <w:szCs w:val="24"/>
                <w:lang w:val="x-none"/>
              </w:rPr>
              <w:t>URL</w:t>
            </w:r>
            <w:proofErr w:type="spellEnd"/>
            <w:r w:rsidRPr="00562813">
              <w:rPr>
                <w:rFonts w:ascii="Times New Roman" w:hAnsi="Times New Roman"/>
                <w:color w:val="000000"/>
                <w:sz w:val="24"/>
                <w:szCs w:val="24"/>
                <w:lang w:val="x-none"/>
              </w:rPr>
              <w:t xml:space="preserve">-адреса </w:t>
            </w:r>
            <w:proofErr w:type="spellStart"/>
            <w:r w:rsidRPr="00562813">
              <w:rPr>
                <w:rFonts w:ascii="Times New Roman" w:hAnsi="Times New Roman"/>
                <w:color w:val="000000"/>
                <w:sz w:val="24"/>
                <w:szCs w:val="24"/>
                <w:lang w:val="x-none"/>
              </w:rPr>
              <w:t>вебсайту</w:t>
            </w:r>
            <w:proofErr w:type="spellEnd"/>
            <w:r w:rsidRPr="00562813">
              <w:rPr>
                <w:rFonts w:ascii="Times New Roman" w:hAnsi="Times New Roman"/>
                <w:color w:val="000000"/>
                <w:sz w:val="24"/>
                <w:szCs w:val="24"/>
                <w:lang w:val="x-none"/>
              </w:rPr>
              <w:t xml:space="preserve"> особи, за якою розміщено звіт про винагороду</w:t>
            </w:r>
          </w:p>
        </w:tc>
        <w:tc>
          <w:tcPr>
            <w:tcW w:w="4337" w:type="dxa"/>
          </w:tcPr>
          <w:p w:rsidR="00562813" w:rsidRPr="00562813" w:rsidRDefault="006C2015" w:rsidP="00562813">
            <w:pPr>
              <w:autoSpaceDE w:val="0"/>
              <w:autoSpaceDN w:val="0"/>
              <w:adjustRightInd w:val="0"/>
              <w:spacing w:before="120" w:after="120"/>
              <w:rPr>
                <w:rFonts w:ascii="Times New Roman" w:hAnsi="Times New Roman"/>
                <w:color w:val="000000"/>
                <w:sz w:val="24"/>
                <w:szCs w:val="24"/>
                <w:lang w:val="x-none"/>
              </w:rPr>
            </w:pPr>
            <w:r w:rsidRPr="006C2015">
              <w:rPr>
                <w:rFonts w:ascii="Times New Roman" w:hAnsi="Times New Roman"/>
                <w:color w:val="000000"/>
                <w:sz w:val="24"/>
                <w:szCs w:val="24"/>
                <w:lang w:val="x-none"/>
              </w:rPr>
              <w:t>Звіт про винагороду Товариством не складався.</w:t>
            </w:r>
          </w:p>
        </w:tc>
      </w:tr>
    </w:tbl>
    <w:p w:rsidR="008F7C2F" w:rsidRPr="001D1992" w:rsidRDefault="00562813" w:rsidP="001D1992">
      <w:pPr>
        <w:pStyle w:val="Ch67"/>
        <w:ind w:left="0"/>
        <w:jc w:val="both"/>
        <w:rPr>
          <w:rFonts w:ascii="Times New Roman" w:hAnsi="Times New Roman" w:cs="Times New Roman"/>
          <w:w w:val="100"/>
          <w:sz w:val="24"/>
          <w:szCs w:val="24"/>
        </w:rPr>
      </w:pPr>
      <w:r w:rsidRPr="001D1992">
        <w:rPr>
          <w:rStyle w:val="st101"/>
          <w:rFonts w:ascii="Times New Roman" w:hAnsi="Times New Roman" w:cs="Times New Roman"/>
          <w:w w:val="100"/>
          <w:sz w:val="24"/>
          <w:szCs w:val="24"/>
        </w:rPr>
        <w:lastRenderedPageBreak/>
        <w:t>Співвідношення середнього розміру винагороди члена виконавчого органу / ради із середнім розміром винагороди працівників особи</w:t>
      </w:r>
      <w:r w:rsidRPr="001D1992">
        <w:rPr>
          <w:rStyle w:val="st42"/>
          <w:rFonts w:ascii="Times New Roman" w:hAnsi="Times New Roman" w:cs="Times New Roman"/>
          <w:w w:val="100"/>
          <w:sz w:val="24"/>
          <w:szCs w:val="24"/>
        </w:rPr>
        <w:t>:</w:t>
      </w:r>
      <w:r w:rsidRPr="001D1992">
        <w:rPr>
          <w:rStyle w:val="st42"/>
          <w:w w:val="100"/>
        </w:rPr>
        <w:t xml:space="preserve"> </w:t>
      </w:r>
      <w:r w:rsidR="006C2015">
        <w:rPr>
          <w:rStyle w:val="st42"/>
          <w:rFonts w:asciiTheme="minorHAnsi" w:hAnsiTheme="minorHAnsi"/>
          <w:w w:val="100"/>
        </w:rPr>
        <w:t xml:space="preserve"> </w:t>
      </w:r>
      <w:r w:rsidR="006C2015" w:rsidRPr="006C2015">
        <w:rPr>
          <w:rStyle w:val="st42"/>
          <w:rFonts w:asciiTheme="minorHAnsi" w:hAnsiTheme="minorHAnsi"/>
          <w:w w:val="100"/>
          <w:sz w:val="24"/>
        </w:rPr>
        <w:t>1,</w:t>
      </w:r>
      <w:r w:rsidR="00D158B0">
        <w:rPr>
          <w:rStyle w:val="st42"/>
          <w:rFonts w:asciiTheme="minorHAnsi" w:hAnsiTheme="minorHAnsi"/>
          <w:w w:val="100"/>
          <w:sz w:val="24"/>
        </w:rPr>
        <w:t>6</w:t>
      </w:r>
      <w:r w:rsidRPr="001D1992">
        <w:rPr>
          <w:rStyle w:val="st42"/>
          <w:w w:val="100"/>
        </w:rPr>
        <w:t>______________________________</w:t>
      </w:r>
    </w:p>
    <w:p w:rsidR="001D1992" w:rsidRDefault="001D1992" w:rsidP="001D1992">
      <w:pPr>
        <w:pStyle w:val="Ch67"/>
        <w:spacing w:before="0" w:after="0"/>
        <w:ind w:left="0"/>
        <w:rPr>
          <w:rFonts w:ascii="Times New Roman" w:hAnsi="Times New Roman" w:cs="Times New Roman"/>
          <w:w w:val="100"/>
          <w:sz w:val="24"/>
          <w:szCs w:val="24"/>
        </w:rPr>
      </w:pPr>
    </w:p>
    <w:p w:rsidR="00971188" w:rsidRPr="001D4293" w:rsidRDefault="00971188" w:rsidP="006E67CC">
      <w:pPr>
        <w:pStyle w:val="Ch67"/>
        <w:ind w:left="0"/>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Частина 12. Інформація про політику розкриття інформації особою</w:t>
      </w:r>
      <w:r w:rsidRPr="001D4293">
        <w:rPr>
          <w:rFonts w:ascii="Times New Roman" w:hAnsi="Times New Roman" w:cs="Times New Roman"/>
          <w:color w:val="808080" w:themeColor="background1" w:themeShade="80"/>
          <w:w w:val="100"/>
          <w:sz w:val="24"/>
          <w:szCs w:val="24"/>
          <w:vertAlign w:val="superscript"/>
        </w:rPr>
        <w:t>61</w:t>
      </w:r>
    </w:p>
    <w:tbl>
      <w:tblPr>
        <w:tblW w:w="5000" w:type="pct"/>
        <w:tblCellMar>
          <w:left w:w="0" w:type="dxa"/>
          <w:right w:w="0" w:type="dxa"/>
        </w:tblCellMar>
        <w:tblLook w:val="0000" w:firstRow="0" w:lastRow="0" w:firstColumn="0" w:lastColumn="0" w:noHBand="0" w:noVBand="0"/>
      </w:tblPr>
      <w:tblGrid>
        <w:gridCol w:w="4339"/>
        <w:gridCol w:w="6002"/>
      </w:tblGrid>
      <w:tr w:rsidR="00971188" w:rsidRPr="001D4293"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Назва внутрішнього документа, який визначає політику щодо розкриття 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Найменування органу, який прийняв рішення про затвердження документу, який визначає політику щодо розкриття 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Дата та номер рішення про затвердження документу, який визначає політику щодо розкриття 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Опис ключових положень внутрішнього документу, який визначає політику щодо розкриття 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1D4293" w:rsidRDefault="00971188" w:rsidP="006E67CC">
      <w:pPr>
        <w:pStyle w:val="Ch67"/>
        <w:ind w:left="0"/>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Частина 13. Інформація про радника</w:t>
      </w:r>
      <w:r w:rsidRPr="001D4293">
        <w:rPr>
          <w:rFonts w:ascii="Times New Roman" w:hAnsi="Times New Roman" w:cs="Times New Roman"/>
          <w:color w:val="808080" w:themeColor="background1" w:themeShade="80"/>
          <w:w w:val="100"/>
          <w:sz w:val="24"/>
          <w:szCs w:val="24"/>
          <w:vertAlign w:val="superscript"/>
        </w:rPr>
        <w:t>62</w:t>
      </w:r>
    </w:p>
    <w:tbl>
      <w:tblPr>
        <w:tblW w:w="5000" w:type="pct"/>
        <w:tblCellMar>
          <w:left w:w="0" w:type="dxa"/>
          <w:right w:w="0" w:type="dxa"/>
        </w:tblCellMar>
        <w:tblLook w:val="0000" w:firstRow="0" w:lastRow="0" w:firstColumn="0" w:lastColumn="0" w:noHBand="0" w:noVBand="0"/>
      </w:tblPr>
      <w:tblGrid>
        <w:gridCol w:w="4339"/>
        <w:gridCol w:w="6002"/>
      </w:tblGrid>
      <w:tr w:rsidR="00971188" w:rsidRPr="001D4293"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Повне найменування </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Ідентифікаційний код юридичної особи</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proofErr w:type="spellStart"/>
            <w:r w:rsidRPr="001D4293">
              <w:rPr>
                <w:rFonts w:ascii="Times New Roman" w:hAnsi="Times New Roman" w:cs="Times New Roman"/>
                <w:color w:val="808080" w:themeColor="background1" w:themeShade="80"/>
                <w:spacing w:val="0"/>
                <w:sz w:val="24"/>
                <w:szCs w:val="24"/>
              </w:rPr>
              <w:t>URL</w:t>
            </w:r>
            <w:proofErr w:type="spellEnd"/>
            <w:r w:rsidRPr="001D4293">
              <w:rPr>
                <w:rFonts w:ascii="Times New Roman" w:hAnsi="Times New Roman" w:cs="Times New Roman"/>
                <w:color w:val="808080" w:themeColor="background1" w:themeShade="80"/>
                <w:spacing w:val="0"/>
                <w:sz w:val="24"/>
                <w:szCs w:val="24"/>
              </w:rPr>
              <w:t xml:space="preserve">-адреса </w:t>
            </w:r>
            <w:proofErr w:type="spellStart"/>
            <w:r w:rsidRPr="001D4293">
              <w:rPr>
                <w:rFonts w:ascii="Times New Roman" w:hAnsi="Times New Roman" w:cs="Times New Roman"/>
                <w:color w:val="808080" w:themeColor="background1" w:themeShade="80"/>
                <w:spacing w:val="0"/>
                <w:sz w:val="24"/>
                <w:szCs w:val="24"/>
              </w:rPr>
              <w:t>вебсайту</w:t>
            </w:r>
            <w:proofErr w:type="spellEnd"/>
            <w:r w:rsidRPr="001D4293">
              <w:rPr>
                <w:rFonts w:ascii="Times New Roman" w:hAnsi="Times New Roman" w:cs="Times New Roman"/>
                <w:color w:val="808080" w:themeColor="background1" w:themeShade="80"/>
                <w:spacing w:val="0"/>
                <w:sz w:val="24"/>
                <w:szCs w:val="24"/>
              </w:rPr>
              <w:t xml:space="preserve"> </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proofErr w:type="spellStart"/>
            <w:r w:rsidRPr="001D4293">
              <w:rPr>
                <w:rFonts w:ascii="Times New Roman" w:hAnsi="Times New Roman" w:cs="Times New Roman"/>
                <w:color w:val="808080" w:themeColor="background1" w:themeShade="80"/>
                <w:spacing w:val="0"/>
                <w:sz w:val="24"/>
                <w:szCs w:val="24"/>
              </w:rPr>
              <w:t>URL</w:t>
            </w:r>
            <w:proofErr w:type="spellEnd"/>
            <w:r w:rsidRPr="001D4293">
              <w:rPr>
                <w:rFonts w:ascii="Times New Roman" w:hAnsi="Times New Roman" w:cs="Times New Roman"/>
                <w:color w:val="808080" w:themeColor="background1" w:themeShade="80"/>
                <w:spacing w:val="0"/>
                <w:sz w:val="24"/>
                <w:szCs w:val="24"/>
              </w:rPr>
              <w:t xml:space="preserve">-адреса </w:t>
            </w:r>
            <w:proofErr w:type="spellStart"/>
            <w:r w:rsidRPr="001D4293">
              <w:rPr>
                <w:rFonts w:ascii="Times New Roman" w:hAnsi="Times New Roman" w:cs="Times New Roman"/>
                <w:color w:val="808080" w:themeColor="background1" w:themeShade="80"/>
                <w:spacing w:val="0"/>
                <w:sz w:val="24"/>
                <w:szCs w:val="24"/>
              </w:rPr>
              <w:t>вебсайту</w:t>
            </w:r>
            <w:proofErr w:type="spellEnd"/>
            <w:r w:rsidRPr="001D4293">
              <w:rPr>
                <w:rFonts w:ascii="Times New Roman" w:hAnsi="Times New Roman" w:cs="Times New Roman"/>
                <w:color w:val="808080" w:themeColor="background1" w:themeShade="80"/>
                <w:spacing w:val="0"/>
                <w:sz w:val="24"/>
                <w:szCs w:val="24"/>
              </w:rPr>
              <w:t>, на якій розміщено інформацію про результати досліджень радника, консультації та будь-які інші рекомендації щодо використання права голосу щодо особи</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6C2015" w:rsidRDefault="00971188" w:rsidP="006E67CC">
      <w:pPr>
        <w:pStyle w:val="Ch67"/>
        <w:ind w:left="0"/>
        <w:rPr>
          <w:rFonts w:ascii="Times New Roman" w:hAnsi="Times New Roman" w:cs="Times New Roman"/>
          <w:color w:val="808080" w:themeColor="background1" w:themeShade="80"/>
          <w:w w:val="100"/>
          <w:sz w:val="24"/>
          <w:szCs w:val="24"/>
        </w:rPr>
      </w:pPr>
      <w:r w:rsidRPr="006C2015">
        <w:rPr>
          <w:rFonts w:ascii="Times New Roman" w:hAnsi="Times New Roman" w:cs="Times New Roman"/>
          <w:color w:val="808080" w:themeColor="background1" w:themeShade="80"/>
          <w:w w:val="100"/>
          <w:sz w:val="24"/>
          <w:szCs w:val="24"/>
        </w:rPr>
        <w:t>Частина 14. Інформація від суб’єкта аудиторської діяльності з урахуванням вимог, передбачених пунктом 45 цього Положення</w:t>
      </w:r>
    </w:p>
    <w:p w:rsidR="00971188" w:rsidRPr="006C2015" w:rsidRDefault="00361AFC" w:rsidP="006E67CC">
      <w:pPr>
        <w:pStyle w:val="Ch6d"/>
        <w:suppressAutoHyphens/>
        <w:rPr>
          <w:rFonts w:ascii="Times New Roman" w:hAnsi="Times New Roman" w:cs="Times New Roman"/>
          <w:color w:val="808080" w:themeColor="background1" w:themeShade="80"/>
          <w:w w:val="100"/>
          <w:sz w:val="24"/>
          <w:szCs w:val="24"/>
        </w:rPr>
      </w:pPr>
      <w:r w:rsidRPr="006C2015">
        <w:rPr>
          <w:rFonts w:ascii="Times New Roman" w:hAnsi="Times New Roman" w:cs="Times New Roman"/>
          <w:color w:val="808080" w:themeColor="background1" w:themeShade="80"/>
          <w:w w:val="100"/>
          <w:sz w:val="24"/>
          <w:szCs w:val="24"/>
        </w:rPr>
        <w:t>_____________________________________________________________________________________</w:t>
      </w:r>
    </w:p>
    <w:p w:rsidR="00361AFC" w:rsidRPr="006C2015" w:rsidRDefault="00361AFC" w:rsidP="006E67CC">
      <w:pPr>
        <w:pStyle w:val="Ch6d"/>
        <w:suppressAutoHyphens/>
        <w:rPr>
          <w:rFonts w:ascii="Times New Roman" w:hAnsi="Times New Roman" w:cs="Times New Roman"/>
          <w:color w:val="808080" w:themeColor="background1" w:themeShade="80"/>
          <w:w w:val="100"/>
          <w:sz w:val="24"/>
          <w:szCs w:val="24"/>
        </w:rPr>
      </w:pPr>
      <w:r w:rsidRPr="006C2015">
        <w:rPr>
          <w:rFonts w:ascii="Times New Roman" w:hAnsi="Times New Roman" w:cs="Times New Roman"/>
          <w:color w:val="808080" w:themeColor="background1" w:themeShade="80"/>
          <w:w w:val="100"/>
          <w:sz w:val="24"/>
          <w:szCs w:val="24"/>
        </w:rPr>
        <w:t>_____________________________________________________________________________________</w:t>
      </w:r>
    </w:p>
    <w:p w:rsidR="00361AFC" w:rsidRPr="006C2015" w:rsidRDefault="00361AFC" w:rsidP="006E67CC">
      <w:pPr>
        <w:pStyle w:val="Ch6d"/>
        <w:suppressAutoHyphens/>
        <w:rPr>
          <w:rFonts w:ascii="Times New Roman" w:hAnsi="Times New Roman" w:cs="Times New Roman"/>
          <w:color w:val="808080" w:themeColor="background1" w:themeShade="80"/>
          <w:w w:val="100"/>
          <w:sz w:val="24"/>
          <w:szCs w:val="24"/>
        </w:rPr>
      </w:pPr>
      <w:r w:rsidRPr="006C2015">
        <w:rPr>
          <w:rFonts w:ascii="Times New Roman" w:hAnsi="Times New Roman" w:cs="Times New Roman"/>
          <w:color w:val="808080" w:themeColor="background1" w:themeShade="80"/>
          <w:w w:val="100"/>
          <w:sz w:val="24"/>
          <w:szCs w:val="24"/>
        </w:rPr>
        <w:t>_____________________________________________________________________________________</w:t>
      </w:r>
    </w:p>
    <w:p w:rsidR="00971188" w:rsidRPr="006C2015" w:rsidRDefault="00971188" w:rsidP="006E67CC">
      <w:pPr>
        <w:pStyle w:val="Ch67"/>
        <w:spacing w:before="170"/>
        <w:ind w:left="0"/>
        <w:rPr>
          <w:rFonts w:ascii="Times New Roman" w:hAnsi="Times New Roman" w:cs="Times New Roman"/>
          <w:color w:val="808080" w:themeColor="background1" w:themeShade="80"/>
          <w:w w:val="100"/>
          <w:sz w:val="24"/>
          <w:szCs w:val="24"/>
        </w:rPr>
      </w:pPr>
      <w:r w:rsidRPr="006C2015">
        <w:rPr>
          <w:rFonts w:ascii="Times New Roman" w:hAnsi="Times New Roman" w:cs="Times New Roman"/>
          <w:color w:val="808080" w:themeColor="background1" w:themeShade="80"/>
          <w:w w:val="100"/>
          <w:sz w:val="24"/>
          <w:szCs w:val="24"/>
        </w:rPr>
        <w:t>Частина 15. Інформація, передбачена законодавством про діяльність та регулювання діяльності на ринку фінансових послуг</w:t>
      </w:r>
      <w:r w:rsidRPr="006C2015">
        <w:rPr>
          <w:rFonts w:ascii="Times New Roman" w:hAnsi="Times New Roman" w:cs="Times New Roman"/>
          <w:color w:val="808080" w:themeColor="background1" w:themeShade="80"/>
          <w:w w:val="100"/>
          <w:sz w:val="24"/>
          <w:szCs w:val="24"/>
          <w:vertAlign w:val="superscript"/>
        </w:rPr>
        <w:t>63</w:t>
      </w:r>
    </w:p>
    <w:p w:rsidR="00361AFC" w:rsidRPr="006C2015" w:rsidRDefault="00361AFC" w:rsidP="006E67CC">
      <w:pPr>
        <w:pStyle w:val="Ch6d"/>
        <w:suppressAutoHyphens/>
        <w:rPr>
          <w:rFonts w:ascii="Times New Roman" w:hAnsi="Times New Roman" w:cs="Times New Roman"/>
          <w:color w:val="808080" w:themeColor="background1" w:themeShade="80"/>
          <w:w w:val="100"/>
          <w:sz w:val="24"/>
          <w:szCs w:val="24"/>
        </w:rPr>
      </w:pPr>
      <w:r w:rsidRPr="006C2015">
        <w:rPr>
          <w:rFonts w:ascii="Times New Roman" w:hAnsi="Times New Roman" w:cs="Times New Roman"/>
          <w:color w:val="808080" w:themeColor="background1" w:themeShade="80"/>
          <w:w w:val="100"/>
          <w:sz w:val="24"/>
          <w:szCs w:val="24"/>
        </w:rPr>
        <w:t>_____________________________________________________________________________________</w:t>
      </w:r>
    </w:p>
    <w:p w:rsidR="00361AFC" w:rsidRPr="006C2015" w:rsidRDefault="00361AFC" w:rsidP="006E67CC">
      <w:pPr>
        <w:pStyle w:val="Ch6d"/>
        <w:suppressAutoHyphens/>
        <w:rPr>
          <w:rFonts w:ascii="Times New Roman" w:hAnsi="Times New Roman" w:cs="Times New Roman"/>
          <w:color w:val="808080" w:themeColor="background1" w:themeShade="80"/>
          <w:w w:val="100"/>
          <w:sz w:val="24"/>
          <w:szCs w:val="24"/>
        </w:rPr>
      </w:pPr>
      <w:r w:rsidRPr="006C2015">
        <w:rPr>
          <w:rFonts w:ascii="Times New Roman" w:hAnsi="Times New Roman" w:cs="Times New Roman"/>
          <w:color w:val="808080" w:themeColor="background1" w:themeShade="80"/>
          <w:w w:val="100"/>
          <w:sz w:val="24"/>
          <w:szCs w:val="24"/>
        </w:rPr>
        <w:t>_____________________________________________________________________________________</w:t>
      </w:r>
    </w:p>
    <w:p w:rsidR="00361AFC" w:rsidRPr="006C2015" w:rsidRDefault="00361AFC" w:rsidP="006E67CC">
      <w:pPr>
        <w:pStyle w:val="Ch6d"/>
        <w:suppressAutoHyphens/>
        <w:rPr>
          <w:rFonts w:ascii="Times New Roman" w:hAnsi="Times New Roman" w:cs="Times New Roman"/>
          <w:color w:val="808080" w:themeColor="background1" w:themeShade="80"/>
          <w:w w:val="100"/>
          <w:sz w:val="24"/>
          <w:szCs w:val="24"/>
        </w:rPr>
      </w:pPr>
      <w:r w:rsidRPr="006C2015">
        <w:rPr>
          <w:rFonts w:ascii="Times New Roman" w:hAnsi="Times New Roman" w:cs="Times New Roman"/>
          <w:color w:val="808080" w:themeColor="background1" w:themeShade="80"/>
          <w:w w:val="100"/>
          <w:sz w:val="24"/>
          <w:szCs w:val="24"/>
        </w:rPr>
        <w:t>_____________________________________________________________________________________</w:t>
      </w:r>
    </w:p>
    <w:p w:rsidR="001D1992" w:rsidRDefault="001D1992" w:rsidP="001D1992">
      <w:pPr>
        <w:pStyle w:val="Ch63"/>
        <w:suppressAutoHyphens/>
        <w:ind w:firstLine="0"/>
        <w:rPr>
          <w:rStyle w:val="Bold"/>
          <w:rFonts w:ascii="Times New Roman" w:hAnsi="Times New Roman" w:cs="Times New Roman"/>
          <w:w w:val="100"/>
          <w:sz w:val="24"/>
          <w:szCs w:val="24"/>
        </w:rPr>
      </w:pPr>
    </w:p>
    <w:p w:rsidR="00971188" w:rsidRPr="001D4293" w:rsidRDefault="00971188" w:rsidP="006E67CC">
      <w:pPr>
        <w:pStyle w:val="Ch63"/>
        <w:suppressAutoHyphens/>
        <w:spacing w:before="170"/>
        <w:ind w:firstLine="0"/>
        <w:rPr>
          <w:rStyle w:val="Bold"/>
          <w:rFonts w:ascii="Times New Roman" w:hAnsi="Times New Roman" w:cs="Times New Roman"/>
          <w:color w:val="808080" w:themeColor="background1" w:themeShade="80"/>
          <w:w w:val="100"/>
          <w:sz w:val="24"/>
          <w:szCs w:val="24"/>
        </w:rPr>
      </w:pPr>
      <w:r w:rsidRPr="001D4293">
        <w:rPr>
          <w:rStyle w:val="Bold"/>
          <w:rFonts w:ascii="Times New Roman" w:hAnsi="Times New Roman" w:cs="Times New Roman"/>
          <w:color w:val="808080" w:themeColor="background1" w:themeShade="80"/>
          <w:w w:val="100"/>
          <w:sz w:val="24"/>
          <w:szCs w:val="24"/>
        </w:rPr>
        <w:t>2) звіт про сталий розвиток</w:t>
      </w:r>
    </w:p>
    <w:tbl>
      <w:tblPr>
        <w:tblW w:w="5000" w:type="pct"/>
        <w:tblCellMar>
          <w:left w:w="0" w:type="dxa"/>
          <w:right w:w="0" w:type="dxa"/>
        </w:tblCellMar>
        <w:tblLook w:val="0000" w:firstRow="0" w:lastRow="0" w:firstColumn="0" w:lastColumn="0" w:noHBand="0" w:noVBand="0"/>
      </w:tblPr>
      <w:tblGrid>
        <w:gridCol w:w="533"/>
        <w:gridCol w:w="5901"/>
        <w:gridCol w:w="81"/>
        <w:gridCol w:w="3826"/>
      </w:tblGrid>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jc w:val="center"/>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1</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Оцінка діяльності щодо захисту довкілля та соціальної відповідальності за звітний період:</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Зазначається інформація щодо виконаної за звітний рік роботи у напрямку захисту довкілля </w:t>
            </w:r>
            <w:r w:rsidRPr="001D4293">
              <w:rPr>
                <w:rFonts w:ascii="Times New Roman" w:hAnsi="Times New Roman" w:cs="Times New Roman"/>
                <w:color w:val="808080" w:themeColor="background1" w:themeShade="80"/>
                <w:spacing w:val="0"/>
                <w:sz w:val="24"/>
                <w:szCs w:val="24"/>
              </w:rPr>
              <w:lastRenderedPageBreak/>
              <w:t>та соціальної відповідальності. Вказується інформація щодо цілей, які ставила перед собою особа на початок звітного періоду. Зазначається чи було досягнуто цілей та результатів, які ставилася на початок звітного періоду. У випадку їх невиконання </w:t>
            </w:r>
            <w:r w:rsidR="000C2796" w:rsidRPr="001D4293">
              <w:rPr>
                <w:rFonts w:ascii="Times New Roman" w:hAnsi="Times New Roman" w:cs="Times New Roman"/>
                <w:color w:val="808080" w:themeColor="background1" w:themeShade="80"/>
                <w:spacing w:val="0"/>
                <w:sz w:val="24"/>
                <w:szCs w:val="24"/>
                <w:lang w:val="ru-RU"/>
              </w:rPr>
              <w:t>-</w:t>
            </w:r>
            <w:r w:rsidRPr="001D4293">
              <w:rPr>
                <w:rFonts w:ascii="Times New Roman" w:hAnsi="Times New Roman" w:cs="Times New Roman"/>
                <w:color w:val="808080" w:themeColor="background1" w:themeShade="80"/>
                <w:spacing w:val="0"/>
                <w:sz w:val="24"/>
                <w:szCs w:val="24"/>
              </w:rPr>
              <w:t xml:space="preserve"> зазначаються причини, що до цього призвели. Зазначається опис ключових результатів.</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jc w:val="center"/>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lastRenderedPageBreak/>
              <w:t>2</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Основні ризики і виклики щодо захисту довкілля та соціальної відповідальності, плани щодо їх вирішення, а також їх вплив на досягнення стратегічних цілей:</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28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1. Перелік ризиків щодо захисту довкілля та соціальної відповідальності, які мають вплив на особу:</w:t>
            </w:r>
          </w:p>
        </w:tc>
        <w:tc>
          <w:tcPr>
            <w:tcW w:w="188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1)</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2)</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3)</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28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2. Заходи, які планується здійснити / здійснюються для мінімізації/усунення кожного із ризиків:</w:t>
            </w:r>
          </w:p>
        </w:tc>
        <w:tc>
          <w:tcPr>
            <w:tcW w:w="188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1)</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2)</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3)</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jc w:val="center"/>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3</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Основні положення політики з питань захисту довкілля та соціальної відповідальності</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28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Перелік політик з питань захисту довкілля та соціальної відповідальності та опис питань, які такі політики покликані вирішити</w:t>
            </w:r>
          </w:p>
        </w:tc>
        <w:tc>
          <w:tcPr>
            <w:tcW w:w="188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1)</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2)</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3)</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jc w:val="center"/>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4</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Перелік питань та прийнятих рішень щодо захисту довкілля та соціальної відповідальності, які розглядались радою та виконавчим органом:</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289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1. Перелік питань, які розглядались виконавчим органом та короткий зміст рішень, які було прийнято: </w:t>
            </w:r>
          </w:p>
        </w:tc>
        <w:tc>
          <w:tcPr>
            <w:tcW w:w="18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1)</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2)</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3)</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289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2. Перелік питань, які розглядались радою та короткий зміст рішень, які було прийнято: </w:t>
            </w:r>
          </w:p>
        </w:tc>
        <w:tc>
          <w:tcPr>
            <w:tcW w:w="18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1)</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2)</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3)</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jc w:val="center"/>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5</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Перелік ключових </w:t>
            </w:r>
            <w:proofErr w:type="spellStart"/>
            <w:r w:rsidRPr="001D4293">
              <w:rPr>
                <w:rFonts w:ascii="Times New Roman" w:hAnsi="Times New Roman" w:cs="Times New Roman"/>
                <w:color w:val="808080" w:themeColor="background1" w:themeShade="80"/>
                <w:spacing w:val="0"/>
                <w:sz w:val="24"/>
                <w:szCs w:val="24"/>
              </w:rPr>
              <w:t>стейкхолдерів</w:t>
            </w:r>
            <w:proofErr w:type="spellEnd"/>
            <w:r w:rsidRPr="001D4293">
              <w:rPr>
                <w:rFonts w:ascii="Times New Roman" w:hAnsi="Times New Roman" w:cs="Times New Roman"/>
                <w:color w:val="808080" w:themeColor="background1" w:themeShade="80"/>
                <w:spacing w:val="0"/>
                <w:sz w:val="24"/>
                <w:szCs w:val="24"/>
              </w:rPr>
              <w:t>, на яких має вплив діяльність особи із зазначенням обґрунтування в чому саме полягає такий вплив:</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1) Повне найменування/ім’я стейкхолдера,</w:t>
            </w:r>
            <w:r w:rsidRPr="001D4293">
              <w:rPr>
                <w:rFonts w:ascii="Times New Roman" w:hAnsi="Times New Roman" w:cs="Times New Roman"/>
                <w:color w:val="808080" w:themeColor="background1" w:themeShade="80"/>
                <w:spacing w:val="0"/>
                <w:sz w:val="24"/>
                <w:szCs w:val="24"/>
                <w:vertAlign w:val="superscript"/>
              </w:rPr>
              <w:t>64</w:t>
            </w:r>
            <w:r w:rsidRPr="001D4293">
              <w:rPr>
                <w:rFonts w:ascii="Times New Roman" w:hAnsi="Times New Roman" w:cs="Times New Roman"/>
                <w:color w:val="808080" w:themeColor="background1" w:themeShade="80"/>
                <w:spacing w:val="0"/>
                <w:sz w:val="24"/>
                <w:szCs w:val="24"/>
              </w:rPr>
              <w:t xml:space="preserve"> опис зв’язку із емітентом/особою, яка надає забезпечення та зазначення характеру впливу емітента / особи, яка надає забезпечення на такого </w:t>
            </w:r>
            <w:proofErr w:type="spellStart"/>
            <w:r w:rsidRPr="001D4293">
              <w:rPr>
                <w:rFonts w:ascii="Times New Roman" w:hAnsi="Times New Roman" w:cs="Times New Roman"/>
                <w:color w:val="808080" w:themeColor="background1" w:themeShade="80"/>
                <w:spacing w:val="0"/>
                <w:sz w:val="24"/>
                <w:szCs w:val="24"/>
              </w:rPr>
              <w:t>стейкхолдера</w:t>
            </w:r>
            <w:proofErr w:type="spellEnd"/>
            <w:r w:rsidRPr="001D4293">
              <w:rPr>
                <w:rFonts w:ascii="Times New Roman" w:hAnsi="Times New Roman" w:cs="Times New Roman"/>
                <w:color w:val="808080" w:themeColor="background1" w:themeShade="80"/>
                <w:spacing w:val="0"/>
                <w:sz w:val="24"/>
                <w:szCs w:val="24"/>
              </w:rPr>
              <w:t>;</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2)</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3)</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jc w:val="center"/>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6</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Перелік </w:t>
            </w:r>
            <w:proofErr w:type="spellStart"/>
            <w:r w:rsidRPr="001D4293">
              <w:rPr>
                <w:rFonts w:ascii="Times New Roman" w:hAnsi="Times New Roman" w:cs="Times New Roman"/>
                <w:color w:val="808080" w:themeColor="background1" w:themeShade="80"/>
                <w:spacing w:val="0"/>
                <w:sz w:val="24"/>
                <w:szCs w:val="24"/>
              </w:rPr>
              <w:t>стейкхолдерів</w:t>
            </w:r>
            <w:proofErr w:type="spellEnd"/>
            <w:r w:rsidRPr="001D4293">
              <w:rPr>
                <w:rFonts w:ascii="Times New Roman" w:hAnsi="Times New Roman" w:cs="Times New Roman"/>
                <w:color w:val="808080" w:themeColor="background1" w:themeShade="80"/>
                <w:spacing w:val="0"/>
                <w:sz w:val="24"/>
                <w:szCs w:val="24"/>
              </w:rPr>
              <w:t>, які мають вплив на досягнення особою стратегічних цілей із зазначенням обґрунтування в чому саме полягає такий вплив:</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1) Повне найменування / ім’я стейкхолдера,</w:t>
            </w:r>
            <w:r w:rsidRPr="001D4293">
              <w:rPr>
                <w:rFonts w:ascii="Times New Roman" w:hAnsi="Times New Roman" w:cs="Times New Roman"/>
                <w:color w:val="808080" w:themeColor="background1" w:themeShade="80"/>
                <w:spacing w:val="0"/>
                <w:sz w:val="24"/>
                <w:szCs w:val="24"/>
                <w:vertAlign w:val="superscript"/>
              </w:rPr>
              <w:t>65</w:t>
            </w:r>
            <w:r w:rsidRPr="001D4293">
              <w:rPr>
                <w:rFonts w:ascii="Times New Roman" w:hAnsi="Times New Roman" w:cs="Times New Roman"/>
                <w:color w:val="808080" w:themeColor="background1" w:themeShade="80"/>
                <w:spacing w:val="0"/>
                <w:sz w:val="24"/>
                <w:szCs w:val="24"/>
              </w:rPr>
              <w:t xml:space="preserve"> опис зв’язку із емітентом / особою, яка надає </w:t>
            </w:r>
            <w:r w:rsidRPr="001D4293">
              <w:rPr>
                <w:rFonts w:ascii="Times New Roman" w:hAnsi="Times New Roman" w:cs="Times New Roman"/>
                <w:color w:val="808080" w:themeColor="background1" w:themeShade="80"/>
                <w:spacing w:val="0"/>
                <w:sz w:val="24"/>
                <w:szCs w:val="24"/>
              </w:rPr>
              <w:br/>
              <w:t xml:space="preserve">забезпечення та зазначення характеру впливу такого </w:t>
            </w:r>
            <w:proofErr w:type="spellStart"/>
            <w:r w:rsidRPr="001D4293">
              <w:rPr>
                <w:rFonts w:ascii="Times New Roman" w:hAnsi="Times New Roman" w:cs="Times New Roman"/>
                <w:color w:val="808080" w:themeColor="background1" w:themeShade="80"/>
                <w:spacing w:val="0"/>
                <w:sz w:val="24"/>
                <w:szCs w:val="24"/>
              </w:rPr>
              <w:t>стейкхолдера</w:t>
            </w:r>
            <w:proofErr w:type="spellEnd"/>
            <w:r w:rsidRPr="001D4293">
              <w:rPr>
                <w:rFonts w:ascii="Times New Roman" w:hAnsi="Times New Roman" w:cs="Times New Roman"/>
                <w:color w:val="808080" w:themeColor="background1" w:themeShade="80"/>
                <w:spacing w:val="0"/>
                <w:sz w:val="24"/>
                <w:szCs w:val="24"/>
              </w:rPr>
              <w:t xml:space="preserve"> на досягнення емітентом/ </w:t>
            </w:r>
            <w:r w:rsidRPr="001D4293">
              <w:rPr>
                <w:rFonts w:ascii="Times New Roman" w:hAnsi="Times New Roman" w:cs="Times New Roman"/>
                <w:color w:val="808080" w:themeColor="background1" w:themeShade="80"/>
                <w:spacing w:val="0"/>
                <w:sz w:val="24"/>
                <w:szCs w:val="24"/>
              </w:rPr>
              <w:br/>
              <w:t>особою, яка надає забезпечення стратегічних цілей;</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2)</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3)</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jc w:val="center"/>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7</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Основні положення політики щодо взаємодії зі </w:t>
            </w:r>
            <w:proofErr w:type="spellStart"/>
            <w:r w:rsidRPr="001D4293">
              <w:rPr>
                <w:rFonts w:ascii="Times New Roman" w:hAnsi="Times New Roman" w:cs="Times New Roman"/>
                <w:color w:val="808080" w:themeColor="background1" w:themeShade="80"/>
                <w:spacing w:val="0"/>
                <w:sz w:val="24"/>
                <w:szCs w:val="24"/>
              </w:rPr>
              <w:t>стейкхолдерами</w:t>
            </w:r>
            <w:proofErr w:type="spellEnd"/>
            <w:r w:rsidRPr="001D4293">
              <w:rPr>
                <w:rFonts w:ascii="Times New Roman" w:hAnsi="Times New Roman" w:cs="Times New Roman"/>
                <w:color w:val="808080" w:themeColor="background1" w:themeShade="80"/>
                <w:spacing w:val="0"/>
                <w:sz w:val="24"/>
                <w:szCs w:val="24"/>
              </w:rPr>
              <w:t>, у тому числі акціонерами/учасниками:</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Зазначається інформація щодо назви політики взаємодії зі </w:t>
            </w:r>
            <w:proofErr w:type="spellStart"/>
            <w:r w:rsidRPr="001D4293">
              <w:rPr>
                <w:rFonts w:ascii="Times New Roman" w:hAnsi="Times New Roman" w:cs="Times New Roman"/>
                <w:color w:val="808080" w:themeColor="background1" w:themeShade="80"/>
                <w:spacing w:val="0"/>
                <w:sz w:val="24"/>
                <w:szCs w:val="24"/>
              </w:rPr>
              <w:t>стейкхолдерами</w:t>
            </w:r>
            <w:proofErr w:type="spellEnd"/>
            <w:r w:rsidRPr="001D4293">
              <w:rPr>
                <w:rFonts w:ascii="Times New Roman" w:hAnsi="Times New Roman" w:cs="Times New Roman"/>
                <w:color w:val="808080" w:themeColor="background1" w:themeShade="80"/>
                <w:spacing w:val="0"/>
                <w:sz w:val="24"/>
                <w:szCs w:val="24"/>
              </w:rPr>
              <w:t xml:space="preserve"> (або ж політик, або ж усіх документів в яких йдеться про таку взаємодію), орган, що прийняв рішення про затвердження такої політики, дата та номер такого рішення. </w:t>
            </w:r>
            <w:r w:rsidRPr="001D4293">
              <w:rPr>
                <w:rFonts w:ascii="Times New Roman" w:hAnsi="Times New Roman" w:cs="Times New Roman"/>
                <w:color w:val="808080" w:themeColor="background1" w:themeShade="80"/>
                <w:spacing w:val="0"/>
                <w:sz w:val="24"/>
                <w:szCs w:val="24"/>
              </w:rPr>
              <w:br/>
              <w:t>Зазначається опис питань, які вирішує політика, механізми реалізації вирішення таких питань та способи контролю за такою реалізацією.</w:t>
            </w:r>
          </w:p>
        </w:tc>
      </w:tr>
    </w:tbl>
    <w:p w:rsidR="00971188" w:rsidRPr="001D4293" w:rsidRDefault="00971188" w:rsidP="006E67CC">
      <w:pPr>
        <w:pStyle w:val="Ch63"/>
        <w:suppressAutoHyphens/>
        <w:rPr>
          <w:rFonts w:ascii="Times New Roman" w:hAnsi="Times New Roman" w:cs="Times New Roman"/>
          <w:color w:val="808080" w:themeColor="background1" w:themeShade="80"/>
          <w:w w:val="100"/>
          <w:sz w:val="24"/>
          <w:szCs w:val="24"/>
        </w:rPr>
      </w:pPr>
    </w:p>
    <w:p w:rsidR="00971188" w:rsidRPr="001D4293"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1D4293">
        <w:rPr>
          <w:rStyle w:val="Bold"/>
          <w:rFonts w:ascii="Times New Roman" w:hAnsi="Times New Roman" w:cs="Times New Roman"/>
          <w:color w:val="808080" w:themeColor="background1" w:themeShade="80"/>
          <w:w w:val="100"/>
          <w:sz w:val="24"/>
          <w:szCs w:val="24"/>
        </w:rPr>
        <w:t>3) інформація щодо наявності у емітента відносин з іноземними державами зони ризику</w:t>
      </w:r>
    </w:p>
    <w:p w:rsidR="00971188" w:rsidRPr="001D4293" w:rsidRDefault="00971188" w:rsidP="006E67CC">
      <w:pPr>
        <w:pStyle w:val="Ch63"/>
        <w:suppressAutoHyphens/>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Зазначається інформація згідно з вимогами додатку 9 до цього Положення.</w:t>
      </w:r>
    </w:p>
    <w:p w:rsidR="000343F6" w:rsidRPr="001D4293" w:rsidRDefault="000343F6" w:rsidP="00501D63">
      <w:pPr>
        <w:spacing w:after="0"/>
        <w:rPr>
          <w:rFonts w:ascii="Times New Roman" w:hAnsi="Times New Roman"/>
          <w:color w:val="808080" w:themeColor="background1" w:themeShade="80"/>
          <w:sz w:val="20"/>
          <w:szCs w:val="20"/>
        </w:rPr>
      </w:pPr>
      <w:bookmarkStart w:id="11" w:name="2874"/>
    </w:p>
    <w:p w:rsidR="000343F6" w:rsidRPr="001D4293" w:rsidRDefault="000343F6" w:rsidP="000343F6">
      <w:pPr>
        <w:pStyle w:val="st2"/>
        <w:ind w:firstLine="0"/>
        <w:rPr>
          <w:rStyle w:val="st42"/>
          <w:color w:val="808080" w:themeColor="background1" w:themeShade="80"/>
          <w:sz w:val="22"/>
          <w:szCs w:val="22"/>
        </w:rPr>
      </w:pPr>
      <w:r w:rsidRPr="001D4293">
        <w:rPr>
          <w:rStyle w:val="st42"/>
          <w:color w:val="808080" w:themeColor="background1" w:themeShade="80"/>
          <w:sz w:val="22"/>
          <w:szCs w:val="22"/>
        </w:rPr>
        <w:t xml:space="preserve">У разі складання звіту керівництва (звіту з управління) у форматі </w:t>
      </w:r>
      <w:proofErr w:type="spellStart"/>
      <w:r w:rsidRPr="001D4293">
        <w:rPr>
          <w:rStyle w:val="st42"/>
          <w:color w:val="808080" w:themeColor="background1" w:themeShade="80"/>
          <w:sz w:val="22"/>
          <w:szCs w:val="22"/>
        </w:rPr>
        <w:t>XBRL</w:t>
      </w:r>
      <w:proofErr w:type="spellEnd"/>
      <w:r w:rsidRPr="001D4293">
        <w:rPr>
          <w:rStyle w:val="st42"/>
          <w:color w:val="808080" w:themeColor="background1" w:themeShade="80"/>
          <w:sz w:val="22"/>
          <w:szCs w:val="22"/>
        </w:rPr>
        <w:t xml:space="preserve"> та подання його до Центру збору фінансової звітності, зазначається </w:t>
      </w:r>
      <w:proofErr w:type="spellStart"/>
      <w:r w:rsidRPr="001D4293">
        <w:rPr>
          <w:rStyle w:val="st42"/>
          <w:color w:val="808080" w:themeColor="background1" w:themeShade="80"/>
          <w:sz w:val="22"/>
          <w:szCs w:val="22"/>
        </w:rPr>
        <w:t>URL</w:t>
      </w:r>
      <w:proofErr w:type="spellEnd"/>
      <w:r w:rsidRPr="001D4293">
        <w:rPr>
          <w:rStyle w:val="st42"/>
          <w:color w:val="808080" w:themeColor="background1" w:themeShade="80"/>
          <w:sz w:val="22"/>
          <w:szCs w:val="22"/>
        </w:rPr>
        <w:t xml:space="preserve">-адреса </w:t>
      </w:r>
      <w:proofErr w:type="spellStart"/>
      <w:r w:rsidRPr="001D4293">
        <w:rPr>
          <w:rStyle w:val="st42"/>
          <w:color w:val="808080" w:themeColor="background1" w:themeShade="80"/>
          <w:sz w:val="22"/>
          <w:szCs w:val="22"/>
        </w:rPr>
        <w:t>вебсторінки</w:t>
      </w:r>
      <w:proofErr w:type="spellEnd"/>
      <w:r w:rsidRPr="001D4293">
        <w:rPr>
          <w:rStyle w:val="st42"/>
          <w:color w:val="808080" w:themeColor="background1" w:themeShade="80"/>
          <w:sz w:val="22"/>
          <w:szCs w:val="22"/>
        </w:rPr>
        <w:t xml:space="preserve"> Центру збору фінансової звітності, за якою розміщено електронний файл фінансової звітності, у складі якого розкрито звіт керівництва (звіт з управління).</w:t>
      </w:r>
    </w:p>
    <w:p w:rsidR="000343F6" w:rsidRPr="001D4293" w:rsidRDefault="000343F6" w:rsidP="000343F6">
      <w:pPr>
        <w:pStyle w:val="st2"/>
        <w:ind w:firstLine="0"/>
        <w:rPr>
          <w:rStyle w:val="st42"/>
          <w:color w:val="808080" w:themeColor="background1" w:themeShade="80"/>
          <w:sz w:val="22"/>
          <w:szCs w:val="22"/>
        </w:rPr>
      </w:pPr>
      <w:r w:rsidRPr="001D4293">
        <w:rPr>
          <w:rStyle w:val="st42"/>
          <w:color w:val="808080" w:themeColor="background1" w:themeShade="80"/>
          <w:sz w:val="22"/>
          <w:szCs w:val="22"/>
        </w:rPr>
        <w:t>Інформація про персональні дані (</w:t>
      </w:r>
      <w:proofErr w:type="spellStart"/>
      <w:r w:rsidRPr="001D4293">
        <w:rPr>
          <w:rStyle w:val="st42"/>
          <w:color w:val="808080" w:themeColor="background1" w:themeShade="80"/>
          <w:sz w:val="22"/>
          <w:szCs w:val="22"/>
        </w:rPr>
        <w:t>РНОКПП</w:t>
      </w:r>
      <w:r w:rsidRPr="001D4293">
        <w:rPr>
          <w:rStyle w:val="st30"/>
          <w:b w:val="0"/>
          <w:color w:val="808080" w:themeColor="background1" w:themeShade="80"/>
          <w:sz w:val="22"/>
          <w:szCs w:val="22"/>
        </w:rPr>
        <w:t>13</w:t>
      </w:r>
      <w:proofErr w:type="spellEnd"/>
      <w:r w:rsidRPr="001D4293">
        <w:rPr>
          <w:rStyle w:val="st42"/>
          <w:color w:val="808080" w:themeColor="background1" w:themeShade="80"/>
          <w:sz w:val="22"/>
          <w:szCs w:val="22"/>
        </w:rPr>
        <w:t xml:space="preserve"> та </w:t>
      </w:r>
      <w:proofErr w:type="spellStart"/>
      <w:r w:rsidRPr="001D4293">
        <w:rPr>
          <w:rStyle w:val="st42"/>
          <w:color w:val="808080" w:themeColor="background1" w:themeShade="80"/>
          <w:sz w:val="22"/>
          <w:szCs w:val="22"/>
        </w:rPr>
        <w:t>УНЗР</w:t>
      </w:r>
      <w:r w:rsidRPr="001D4293">
        <w:rPr>
          <w:rStyle w:val="st30"/>
          <w:b w:val="0"/>
          <w:color w:val="808080" w:themeColor="background1" w:themeShade="80"/>
          <w:sz w:val="22"/>
          <w:szCs w:val="22"/>
        </w:rPr>
        <w:t>14</w:t>
      </w:r>
      <w:proofErr w:type="spellEnd"/>
      <w:r w:rsidRPr="001D4293">
        <w:rPr>
          <w:rStyle w:val="st42"/>
          <w:color w:val="808080" w:themeColor="background1" w:themeShade="80"/>
          <w:sz w:val="22"/>
          <w:szCs w:val="22"/>
        </w:rPr>
        <w:t>), зазначені в Таблиці 1 Частини 4 «</w:t>
      </w:r>
      <w:proofErr w:type="spellStart"/>
      <w:r w:rsidRPr="001D4293">
        <w:rPr>
          <w:rStyle w:val="st42"/>
          <w:color w:val="808080" w:themeColor="background1" w:themeShade="80"/>
          <w:sz w:val="22"/>
          <w:szCs w:val="22"/>
        </w:rPr>
        <w:t>Рада</w:t>
      </w:r>
      <w:r w:rsidRPr="001D4293">
        <w:rPr>
          <w:rStyle w:val="st30"/>
          <w:b w:val="0"/>
          <w:color w:val="808080" w:themeColor="background1" w:themeShade="80"/>
          <w:sz w:val="22"/>
          <w:szCs w:val="22"/>
        </w:rPr>
        <w:t>45</w:t>
      </w:r>
      <w:proofErr w:type="spellEnd"/>
      <w:r w:rsidRPr="001D4293">
        <w:rPr>
          <w:rStyle w:val="st42"/>
          <w:color w:val="808080" w:themeColor="background1" w:themeShade="80"/>
          <w:sz w:val="22"/>
          <w:szCs w:val="22"/>
        </w:rPr>
        <w:t xml:space="preserve">», Таблиці 1 Частини 5 «Виконавчий </w:t>
      </w:r>
      <w:proofErr w:type="spellStart"/>
      <w:r w:rsidRPr="001D4293">
        <w:rPr>
          <w:rStyle w:val="st42"/>
          <w:color w:val="808080" w:themeColor="background1" w:themeShade="80"/>
          <w:sz w:val="22"/>
          <w:szCs w:val="22"/>
        </w:rPr>
        <w:t>орган</w:t>
      </w:r>
      <w:r w:rsidRPr="001D4293">
        <w:rPr>
          <w:rStyle w:val="st30"/>
          <w:b w:val="0"/>
          <w:color w:val="808080" w:themeColor="background1" w:themeShade="80"/>
          <w:sz w:val="22"/>
          <w:szCs w:val="22"/>
        </w:rPr>
        <w:t>52</w:t>
      </w:r>
      <w:proofErr w:type="spellEnd"/>
      <w:r w:rsidRPr="001D4293">
        <w:rPr>
          <w:rStyle w:val="st42"/>
          <w:color w:val="808080" w:themeColor="background1" w:themeShade="80"/>
          <w:sz w:val="22"/>
          <w:szCs w:val="22"/>
        </w:rPr>
        <w:t xml:space="preserve">», Таблиці 4 Частини 5 «Інформація про одноосібний виконавчий орган та загальний опис прийнятих рішень», Частині 6 «Інформація про корпоративного секретаря, а також звіт щодо результатів його </w:t>
      </w:r>
      <w:proofErr w:type="spellStart"/>
      <w:r w:rsidRPr="001D4293">
        <w:rPr>
          <w:rStyle w:val="st42"/>
          <w:color w:val="808080" w:themeColor="background1" w:themeShade="80"/>
          <w:sz w:val="22"/>
          <w:szCs w:val="22"/>
        </w:rPr>
        <w:t>діяльності</w:t>
      </w:r>
      <w:r w:rsidRPr="001D4293">
        <w:rPr>
          <w:rStyle w:val="st30"/>
          <w:b w:val="0"/>
          <w:color w:val="808080" w:themeColor="background1" w:themeShade="80"/>
          <w:sz w:val="22"/>
          <w:szCs w:val="22"/>
        </w:rPr>
        <w:t>58</w:t>
      </w:r>
      <w:proofErr w:type="spellEnd"/>
      <w:r w:rsidRPr="001D4293">
        <w:rPr>
          <w:rStyle w:val="st42"/>
          <w:color w:val="808080" w:themeColor="background1" w:themeShade="80"/>
          <w:sz w:val="22"/>
          <w:szCs w:val="22"/>
        </w:rPr>
        <w:t xml:space="preserve">», Частині 8 «Інформація щодо осіб, які прямо або опосередковано є власниками значного пакета акцій особи», Частині 9 «Інформація щодо будь-яких обмежень прав участі та голосування акціонерів (учасників) на загальних зборах </w:t>
      </w:r>
      <w:proofErr w:type="spellStart"/>
      <w:r w:rsidRPr="001D4293">
        <w:rPr>
          <w:rStyle w:val="st42"/>
          <w:color w:val="808080" w:themeColor="background1" w:themeShade="80"/>
          <w:sz w:val="22"/>
          <w:szCs w:val="22"/>
        </w:rPr>
        <w:t>особи</w:t>
      </w:r>
      <w:r w:rsidRPr="001D4293">
        <w:rPr>
          <w:rStyle w:val="st30"/>
          <w:b w:val="0"/>
          <w:color w:val="808080" w:themeColor="background1" w:themeShade="80"/>
          <w:sz w:val="22"/>
          <w:szCs w:val="22"/>
        </w:rPr>
        <w:t>59</w:t>
      </w:r>
      <w:proofErr w:type="spellEnd"/>
      <w:r w:rsidRPr="001D4293">
        <w:rPr>
          <w:rStyle w:val="st30"/>
          <w:color w:val="808080" w:themeColor="background1" w:themeShade="80"/>
          <w:sz w:val="22"/>
          <w:szCs w:val="22"/>
        </w:rPr>
        <w:t>»</w:t>
      </w:r>
      <w:r w:rsidRPr="001D4293">
        <w:rPr>
          <w:rStyle w:val="st42"/>
          <w:color w:val="808080" w:themeColor="background1" w:themeShade="80"/>
          <w:sz w:val="22"/>
          <w:szCs w:val="22"/>
        </w:rPr>
        <w:t xml:space="preserve">, Частині 10 «Інформація щодо порядку призначення / звільнення посадових осіб (крім ради та виконавчого органу) особи», Частині 11 «Інформація про винагороду членів виконавчого органу та/або ради </w:t>
      </w:r>
      <w:proofErr w:type="spellStart"/>
      <w:r w:rsidRPr="001D4293">
        <w:rPr>
          <w:rStyle w:val="st42"/>
          <w:color w:val="808080" w:themeColor="background1" w:themeShade="80"/>
          <w:sz w:val="22"/>
          <w:szCs w:val="22"/>
        </w:rPr>
        <w:t>особи</w:t>
      </w:r>
      <w:r w:rsidRPr="001D4293">
        <w:rPr>
          <w:rStyle w:val="st30"/>
          <w:b w:val="0"/>
          <w:color w:val="808080" w:themeColor="background1" w:themeShade="80"/>
          <w:sz w:val="22"/>
          <w:szCs w:val="22"/>
        </w:rPr>
        <w:t>60</w:t>
      </w:r>
      <w:proofErr w:type="spellEnd"/>
      <w:r w:rsidRPr="001D4293">
        <w:rPr>
          <w:rStyle w:val="st42"/>
          <w:color w:val="808080" w:themeColor="background1" w:themeShade="80"/>
          <w:sz w:val="22"/>
          <w:szCs w:val="22"/>
        </w:rPr>
        <w:t xml:space="preserve">» підпункту 1 пункту 1 Розділу IV та інформація щодо наявності у емітента відносин з іноземними державами зони ризику, передбачена підпунктом 3 пункту 1 Розділу IV не заповнюється та не розкривається в форматі </w:t>
      </w:r>
      <w:proofErr w:type="spellStart"/>
      <w:r w:rsidRPr="001D4293">
        <w:rPr>
          <w:rStyle w:val="st42"/>
          <w:color w:val="808080" w:themeColor="background1" w:themeShade="80"/>
          <w:sz w:val="22"/>
          <w:szCs w:val="22"/>
        </w:rPr>
        <w:t>XBRL</w:t>
      </w:r>
      <w:proofErr w:type="spellEnd"/>
      <w:r w:rsidRPr="001D4293">
        <w:rPr>
          <w:rStyle w:val="st42"/>
          <w:color w:val="808080" w:themeColor="background1" w:themeShade="80"/>
          <w:sz w:val="22"/>
          <w:szCs w:val="22"/>
        </w:rPr>
        <w:t>.</w:t>
      </w:r>
    </w:p>
    <w:p w:rsidR="000343F6" w:rsidRPr="001D4293" w:rsidRDefault="000343F6" w:rsidP="000343F6">
      <w:pPr>
        <w:spacing w:after="0"/>
        <w:rPr>
          <w:rFonts w:ascii="Times New Roman" w:hAnsi="Times New Roman"/>
          <w:color w:val="808080" w:themeColor="background1" w:themeShade="80"/>
        </w:rPr>
      </w:pPr>
      <w:r w:rsidRPr="001D4293">
        <w:rPr>
          <w:rStyle w:val="st42"/>
          <w:rFonts w:ascii="Times New Roman" w:hAnsi="Times New Roman"/>
          <w:color w:val="808080" w:themeColor="background1" w:themeShade="80"/>
        </w:rPr>
        <w:t>Інформація щодо наявності у емітента відносин з іноземними державами зони ризику, передбачена підпу</w:t>
      </w:r>
      <w:r w:rsidRPr="001D4293">
        <w:rPr>
          <w:rStyle w:val="st42"/>
          <w:rFonts w:ascii="Times New Roman" w:hAnsi="Times New Roman"/>
          <w:color w:val="808080" w:themeColor="background1" w:themeShade="80"/>
        </w:rPr>
        <w:t>н</w:t>
      </w:r>
      <w:r w:rsidRPr="001D4293">
        <w:rPr>
          <w:rStyle w:val="st42"/>
          <w:rFonts w:ascii="Times New Roman" w:hAnsi="Times New Roman"/>
          <w:color w:val="808080" w:themeColor="background1" w:themeShade="80"/>
        </w:rPr>
        <w:t>ктом 3 пункту 1 Розділу IV розкривається відповідно до пункту 47 цього Положення.</w:t>
      </w:r>
    </w:p>
    <w:bookmarkEnd w:id="11"/>
    <w:p w:rsidR="00006BF4" w:rsidRDefault="00006BF4" w:rsidP="00006BF4">
      <w:pPr>
        <w:pStyle w:val="Ch68"/>
        <w:spacing w:before="0" w:after="0"/>
        <w:ind w:left="0"/>
        <w:rPr>
          <w:rFonts w:ascii="Times New Roman" w:hAnsi="Times New Roman" w:cs="Times New Roman"/>
          <w:w w:val="100"/>
          <w:sz w:val="24"/>
          <w:szCs w:val="24"/>
        </w:rPr>
      </w:pPr>
    </w:p>
    <w:p w:rsidR="00971188" w:rsidRPr="001D4293" w:rsidRDefault="00971188" w:rsidP="006E67CC">
      <w:pPr>
        <w:pStyle w:val="Ch68"/>
        <w:ind w:left="0"/>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2. Корпоративні та інші договори</w:t>
      </w:r>
    </w:p>
    <w:p w:rsidR="00971188" w:rsidRPr="001D4293" w:rsidRDefault="00971188" w:rsidP="006E67CC">
      <w:pPr>
        <w:pStyle w:val="Ch63"/>
        <w:suppressAutoHyphens/>
        <w:ind w:firstLine="0"/>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Інформація про корпоративні/акціонерні) договори, укладені акціонерами (учасниками) особи, яка наявна в особи</w:t>
      </w:r>
    </w:p>
    <w:tbl>
      <w:tblPr>
        <w:tblW w:w="5000" w:type="pct"/>
        <w:tblCellMar>
          <w:left w:w="0" w:type="dxa"/>
          <w:right w:w="0" w:type="dxa"/>
        </w:tblCellMar>
        <w:tblLook w:val="0000" w:firstRow="0" w:lastRow="0" w:firstColumn="0" w:lastColumn="0" w:noHBand="0" w:noVBand="0"/>
      </w:tblPr>
      <w:tblGrid>
        <w:gridCol w:w="2050"/>
        <w:gridCol w:w="1518"/>
        <w:gridCol w:w="1517"/>
        <w:gridCol w:w="1517"/>
        <w:gridCol w:w="1670"/>
        <w:gridCol w:w="2047"/>
      </w:tblGrid>
      <w:tr w:rsidR="00971188" w:rsidRPr="001D4293" w:rsidTr="00361AFC">
        <w:trPr>
          <w:trHeight w:val="60"/>
        </w:trPr>
        <w:tc>
          <w:tcPr>
            <w:tcW w:w="9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5711C7">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 xml:space="preserve">Для фізичної особи: </w:t>
            </w:r>
            <w:r w:rsidRPr="001D4293">
              <w:rPr>
                <w:rFonts w:ascii="Times New Roman" w:hAnsi="Times New Roman" w:cs="Times New Roman"/>
                <w:color w:val="808080" w:themeColor="background1" w:themeShade="80"/>
                <w:w w:val="100"/>
                <w:sz w:val="24"/>
                <w:szCs w:val="24"/>
              </w:rPr>
              <w:br/>
              <w:t>ім’я, РНОКПП</w:t>
            </w:r>
            <w:r w:rsidRPr="001D4293">
              <w:rPr>
                <w:rFonts w:ascii="Times New Roman" w:hAnsi="Times New Roman" w:cs="Times New Roman"/>
                <w:color w:val="808080" w:themeColor="background1" w:themeShade="80"/>
                <w:w w:val="100"/>
                <w:sz w:val="24"/>
                <w:szCs w:val="24"/>
                <w:vertAlign w:val="superscript"/>
              </w:rPr>
              <w:t>1</w:t>
            </w:r>
            <w:r w:rsidR="00864507" w:rsidRPr="001D4293">
              <w:rPr>
                <w:rFonts w:ascii="Times New Roman" w:hAnsi="Times New Roman" w:cs="Times New Roman"/>
                <w:color w:val="808080" w:themeColor="background1" w:themeShade="80"/>
                <w:w w:val="100"/>
                <w:sz w:val="24"/>
                <w:szCs w:val="24"/>
                <w:vertAlign w:val="superscript"/>
              </w:rPr>
              <w:t>3</w:t>
            </w:r>
            <w:r w:rsidRPr="001D4293">
              <w:rPr>
                <w:rFonts w:ascii="Times New Roman" w:hAnsi="Times New Roman" w:cs="Times New Roman"/>
                <w:color w:val="808080" w:themeColor="background1" w:themeShade="80"/>
                <w:w w:val="100"/>
                <w:sz w:val="24"/>
                <w:szCs w:val="24"/>
              </w:rPr>
              <w:t>, УНЗР</w:t>
            </w:r>
            <w:r w:rsidRPr="001D4293">
              <w:rPr>
                <w:rFonts w:ascii="Times New Roman" w:hAnsi="Times New Roman" w:cs="Times New Roman"/>
                <w:color w:val="808080" w:themeColor="background1" w:themeShade="80"/>
                <w:w w:val="100"/>
                <w:sz w:val="24"/>
                <w:szCs w:val="24"/>
                <w:vertAlign w:val="superscript"/>
              </w:rPr>
              <w:t>1</w:t>
            </w:r>
            <w:r w:rsidR="005711C7" w:rsidRPr="001D4293">
              <w:rPr>
                <w:rFonts w:ascii="Times New Roman" w:hAnsi="Times New Roman" w:cs="Times New Roman"/>
                <w:color w:val="808080" w:themeColor="background1" w:themeShade="80"/>
                <w:w w:val="100"/>
                <w:sz w:val="24"/>
                <w:szCs w:val="24"/>
                <w:vertAlign w:val="superscript"/>
              </w:rPr>
              <w:t>4</w:t>
            </w:r>
            <w:r w:rsidRPr="001D4293">
              <w:rPr>
                <w:rFonts w:ascii="Times New Roman" w:hAnsi="Times New Roman" w:cs="Times New Roman"/>
                <w:color w:val="808080" w:themeColor="background1" w:themeShade="80"/>
                <w:w w:val="100"/>
                <w:sz w:val="24"/>
                <w:szCs w:val="24"/>
              </w:rPr>
              <w:t xml:space="preserve"> або повне найменування осіб, що є сторонами договору</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Дата укладення договору та дата набрання чинності ним</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Предмет договору</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Строк дії договору</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 xml:space="preserve">Кількість акцій (часток), що належать особам, які уклали договір, </w:t>
            </w:r>
            <w:r w:rsidRPr="001D4293">
              <w:rPr>
                <w:rFonts w:ascii="Times New Roman" w:hAnsi="Times New Roman" w:cs="Times New Roman"/>
                <w:color w:val="808080" w:themeColor="background1" w:themeShade="80"/>
                <w:w w:val="100"/>
                <w:sz w:val="24"/>
                <w:szCs w:val="24"/>
              </w:rPr>
              <w:br/>
              <w:t>на дату його укладення</w:t>
            </w:r>
          </w:p>
        </w:tc>
        <w:tc>
          <w:tcPr>
            <w:tcW w:w="9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Кількість голосуючих акцій (часток), що надає особі можливість розпоряджатися голосами на загальних зборах, на дату виникнення обов’язку надіслати таке повідомлення</w:t>
            </w:r>
          </w:p>
        </w:tc>
      </w:tr>
      <w:tr w:rsidR="00971188" w:rsidRPr="001D4293" w:rsidTr="00361AFC">
        <w:trPr>
          <w:trHeight w:val="60"/>
        </w:trPr>
        <w:tc>
          <w:tcPr>
            <w:tcW w:w="9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1</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 xml:space="preserve">2 </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3</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4</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5</w:t>
            </w:r>
          </w:p>
        </w:tc>
        <w:tc>
          <w:tcPr>
            <w:tcW w:w="9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 xml:space="preserve">6 </w:t>
            </w:r>
          </w:p>
        </w:tc>
      </w:tr>
      <w:tr w:rsidR="00971188" w:rsidRPr="001D4293" w:rsidTr="00361AFC">
        <w:trPr>
          <w:trHeight w:val="60"/>
        </w:trPr>
        <w:tc>
          <w:tcPr>
            <w:tcW w:w="9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9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bl>
    <w:p w:rsidR="00971188" w:rsidRPr="001D4293" w:rsidRDefault="00971188" w:rsidP="006E67CC">
      <w:pPr>
        <w:pStyle w:val="Ch63"/>
        <w:suppressAutoHyphens/>
        <w:rPr>
          <w:rFonts w:ascii="Times New Roman" w:hAnsi="Times New Roman" w:cs="Times New Roman"/>
          <w:color w:val="808080" w:themeColor="background1" w:themeShade="80"/>
          <w:w w:val="100"/>
          <w:sz w:val="24"/>
          <w:szCs w:val="24"/>
        </w:rPr>
      </w:pPr>
    </w:p>
    <w:p w:rsidR="00971188" w:rsidRPr="001D4293" w:rsidRDefault="00971188" w:rsidP="006E67CC">
      <w:pPr>
        <w:pStyle w:val="Ch63"/>
        <w:suppressAutoHyphens/>
        <w:ind w:firstLine="0"/>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Інформація про будь-які договори та/або правочини, умовою чинності яких є незмінність осіб, які здійснюють контроль над емітентом</w:t>
      </w:r>
    </w:p>
    <w:tbl>
      <w:tblPr>
        <w:tblW w:w="5000" w:type="pct"/>
        <w:tblCellMar>
          <w:left w:w="0" w:type="dxa"/>
          <w:right w:w="0" w:type="dxa"/>
        </w:tblCellMar>
        <w:tblLook w:val="0000" w:firstRow="0" w:lastRow="0" w:firstColumn="0" w:lastColumn="0" w:noHBand="0" w:noVBand="0"/>
      </w:tblPr>
      <w:tblGrid>
        <w:gridCol w:w="2280"/>
        <w:gridCol w:w="2051"/>
        <w:gridCol w:w="1998"/>
        <w:gridCol w:w="1998"/>
        <w:gridCol w:w="1992"/>
      </w:tblGrid>
      <w:tr w:rsidR="00971188" w:rsidRPr="001D4293" w:rsidTr="00361AFC">
        <w:trPr>
          <w:trHeight w:val="60"/>
        </w:trPr>
        <w:tc>
          <w:tcPr>
            <w:tcW w:w="110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5711C7">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Для фізичної особи: ім’я, РНОКПП</w:t>
            </w:r>
            <w:r w:rsidRPr="001D4293">
              <w:rPr>
                <w:rFonts w:ascii="Times New Roman" w:hAnsi="Times New Roman" w:cs="Times New Roman"/>
                <w:color w:val="808080" w:themeColor="background1" w:themeShade="80"/>
                <w:w w:val="100"/>
                <w:sz w:val="24"/>
                <w:szCs w:val="24"/>
                <w:vertAlign w:val="superscript"/>
              </w:rPr>
              <w:t>1</w:t>
            </w:r>
            <w:r w:rsidR="00864507" w:rsidRPr="001D4293">
              <w:rPr>
                <w:rFonts w:ascii="Times New Roman" w:hAnsi="Times New Roman" w:cs="Times New Roman"/>
                <w:color w:val="808080" w:themeColor="background1" w:themeShade="80"/>
                <w:w w:val="100"/>
                <w:sz w:val="24"/>
                <w:szCs w:val="24"/>
                <w:vertAlign w:val="superscript"/>
              </w:rPr>
              <w:t>3</w:t>
            </w:r>
            <w:r w:rsidRPr="001D4293">
              <w:rPr>
                <w:rFonts w:ascii="Times New Roman" w:hAnsi="Times New Roman" w:cs="Times New Roman"/>
                <w:color w:val="808080" w:themeColor="background1" w:themeShade="80"/>
                <w:w w:val="100"/>
                <w:sz w:val="24"/>
                <w:szCs w:val="24"/>
              </w:rPr>
              <w:t>, УНЗР</w:t>
            </w:r>
            <w:r w:rsidRPr="001D4293">
              <w:rPr>
                <w:rFonts w:ascii="Times New Roman" w:hAnsi="Times New Roman" w:cs="Times New Roman"/>
                <w:color w:val="808080" w:themeColor="background1" w:themeShade="80"/>
                <w:w w:val="100"/>
                <w:sz w:val="24"/>
                <w:szCs w:val="24"/>
                <w:vertAlign w:val="superscript"/>
              </w:rPr>
              <w:t>1</w:t>
            </w:r>
            <w:r w:rsidR="005711C7" w:rsidRPr="001D4293">
              <w:rPr>
                <w:rFonts w:ascii="Times New Roman" w:hAnsi="Times New Roman" w:cs="Times New Roman"/>
                <w:color w:val="808080" w:themeColor="background1" w:themeShade="80"/>
                <w:w w:val="100"/>
                <w:sz w:val="24"/>
                <w:szCs w:val="24"/>
                <w:vertAlign w:val="superscript"/>
              </w:rPr>
              <w:t>4</w:t>
            </w:r>
            <w:r w:rsidRPr="001D4293">
              <w:rPr>
                <w:rFonts w:ascii="Times New Roman" w:hAnsi="Times New Roman" w:cs="Times New Roman"/>
                <w:color w:val="808080" w:themeColor="background1" w:themeShade="80"/>
                <w:w w:val="100"/>
                <w:sz w:val="24"/>
                <w:szCs w:val="24"/>
              </w:rPr>
              <w:t xml:space="preserve"> або повне найменування осіб, що є сторонами договору та/або правочину</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Дата укладення договору та дата набрання чинності ним та/або дата вчинення правочину</w:t>
            </w:r>
          </w:p>
        </w:tc>
        <w:tc>
          <w:tcPr>
            <w:tcW w:w="9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Предмет договору та/або правочину</w:t>
            </w:r>
          </w:p>
        </w:tc>
        <w:tc>
          <w:tcPr>
            <w:tcW w:w="9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 xml:space="preserve">Ціна договору </w:t>
            </w:r>
            <w:r w:rsidRPr="001D4293">
              <w:rPr>
                <w:rFonts w:ascii="Times New Roman" w:hAnsi="Times New Roman" w:cs="Times New Roman"/>
                <w:color w:val="808080" w:themeColor="background1" w:themeShade="80"/>
                <w:w w:val="100"/>
                <w:sz w:val="24"/>
                <w:szCs w:val="24"/>
              </w:rPr>
              <w:br/>
              <w:t>та/або правочину</w:t>
            </w:r>
          </w:p>
        </w:tc>
        <w:tc>
          <w:tcPr>
            <w:tcW w:w="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Строк дії договору та/або правочину</w:t>
            </w:r>
          </w:p>
        </w:tc>
      </w:tr>
      <w:tr w:rsidR="00971188" w:rsidRPr="001D4293" w:rsidTr="00361AFC">
        <w:trPr>
          <w:trHeight w:val="60"/>
        </w:trPr>
        <w:tc>
          <w:tcPr>
            <w:tcW w:w="110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1</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2</w:t>
            </w:r>
          </w:p>
        </w:tc>
        <w:tc>
          <w:tcPr>
            <w:tcW w:w="9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3</w:t>
            </w:r>
          </w:p>
        </w:tc>
        <w:tc>
          <w:tcPr>
            <w:tcW w:w="9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4</w:t>
            </w:r>
          </w:p>
        </w:tc>
        <w:tc>
          <w:tcPr>
            <w:tcW w:w="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5</w:t>
            </w:r>
          </w:p>
        </w:tc>
      </w:tr>
      <w:tr w:rsidR="00971188" w:rsidRPr="001D4293" w:rsidTr="00361AFC">
        <w:trPr>
          <w:trHeight w:val="60"/>
        </w:trPr>
        <w:tc>
          <w:tcPr>
            <w:tcW w:w="110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9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9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9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bl>
    <w:p w:rsidR="00971188" w:rsidRPr="001D4293" w:rsidRDefault="00971188" w:rsidP="006E67CC">
      <w:pPr>
        <w:pStyle w:val="Ch63"/>
        <w:suppressAutoHyphens/>
        <w:rPr>
          <w:rFonts w:ascii="Times New Roman" w:hAnsi="Times New Roman" w:cs="Times New Roman"/>
          <w:color w:val="808080" w:themeColor="background1" w:themeShade="80"/>
          <w:w w:val="100"/>
          <w:sz w:val="24"/>
          <w:szCs w:val="24"/>
        </w:rPr>
      </w:pPr>
    </w:p>
    <w:p w:rsidR="00971188" w:rsidRPr="001D4293" w:rsidRDefault="00971188" w:rsidP="006E67CC">
      <w:pPr>
        <w:pStyle w:val="Ch68"/>
        <w:ind w:left="0"/>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3. Дивідендна політика</w:t>
      </w:r>
    </w:p>
    <w:tbl>
      <w:tblPr>
        <w:tblW w:w="5000" w:type="pct"/>
        <w:tblCellMar>
          <w:left w:w="0" w:type="dxa"/>
          <w:right w:w="0" w:type="dxa"/>
        </w:tblCellMar>
        <w:tblLook w:val="0000" w:firstRow="0" w:lastRow="0" w:firstColumn="0" w:lastColumn="0" w:noHBand="0" w:noVBand="0"/>
      </w:tblPr>
      <w:tblGrid>
        <w:gridCol w:w="4339"/>
        <w:gridCol w:w="6002"/>
      </w:tblGrid>
      <w:tr w:rsidR="00971188" w:rsidRPr="001D4293"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Так/ні</w:t>
            </w:r>
          </w:p>
        </w:tc>
      </w:tr>
      <w:tr w:rsidR="00971188" w:rsidRPr="001D4293"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bl>
    <w:p w:rsidR="00971188" w:rsidRPr="001D4293" w:rsidRDefault="00971188" w:rsidP="006E67CC">
      <w:pPr>
        <w:pStyle w:val="Ch63"/>
        <w:suppressAutoHyphens/>
        <w:rPr>
          <w:rFonts w:ascii="Times New Roman" w:hAnsi="Times New Roman" w:cs="Times New Roman"/>
          <w:color w:val="808080" w:themeColor="background1" w:themeShade="80"/>
          <w:w w:val="100"/>
          <w:sz w:val="24"/>
          <w:szCs w:val="24"/>
        </w:rPr>
      </w:pPr>
    </w:p>
    <w:p w:rsidR="00971188" w:rsidRPr="001D4293" w:rsidRDefault="00971188" w:rsidP="006E67CC">
      <w:pPr>
        <w:pStyle w:val="Ch68"/>
        <w:ind w:left="0"/>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4. Дивіденди</w:t>
      </w:r>
    </w:p>
    <w:p w:rsidR="00971188" w:rsidRPr="001D4293" w:rsidRDefault="00971188" w:rsidP="006E67CC">
      <w:pPr>
        <w:pStyle w:val="Ch63"/>
        <w:suppressAutoHyphens/>
        <w:ind w:firstLine="0"/>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Інформація про виплату дивідендів та інших доходів за цінними паперами у звітному році</w:t>
      </w:r>
    </w:p>
    <w:tbl>
      <w:tblPr>
        <w:tblW w:w="5000" w:type="pct"/>
        <w:tblCellMar>
          <w:left w:w="0" w:type="dxa"/>
          <w:right w:w="0" w:type="dxa"/>
        </w:tblCellMar>
        <w:tblLook w:val="0000" w:firstRow="0" w:lastRow="0" w:firstColumn="0" w:lastColumn="0" w:noHBand="0" w:noVBand="0"/>
      </w:tblPr>
      <w:tblGrid>
        <w:gridCol w:w="3441"/>
        <w:gridCol w:w="3438"/>
        <w:gridCol w:w="3440"/>
      </w:tblGrid>
      <w:tr w:rsidR="00971188" w:rsidRPr="001D4293" w:rsidTr="00361AFC">
        <w:trPr>
          <w:trHeight w:val="60"/>
        </w:trPr>
        <w:tc>
          <w:tcPr>
            <w:tcW w:w="166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Інформація про виплату дивідендів</w:t>
            </w:r>
          </w:p>
        </w:tc>
        <w:tc>
          <w:tcPr>
            <w:tcW w:w="3333"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У звітному періоді</w:t>
            </w:r>
          </w:p>
        </w:tc>
      </w:tr>
      <w:tr w:rsidR="00971188" w:rsidRPr="001D4293" w:rsidTr="00361AFC">
        <w:trPr>
          <w:trHeight w:val="60"/>
        </w:trPr>
        <w:tc>
          <w:tcPr>
            <w:tcW w:w="1667" w:type="pct"/>
            <w:vMerge/>
            <w:tcBorders>
              <w:top w:val="single" w:sz="4" w:space="0" w:color="000000"/>
              <w:left w:val="single" w:sz="4" w:space="0" w:color="000000"/>
              <w:bottom w:val="single" w:sz="4" w:space="0" w:color="000000"/>
              <w:right w:val="single" w:sz="4" w:space="0" w:color="000000"/>
            </w:tcBorders>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16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за простими акціями</w:t>
            </w:r>
          </w:p>
        </w:tc>
        <w:tc>
          <w:tcPr>
            <w:tcW w:w="1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за привілейованими акціями</w:t>
            </w:r>
          </w:p>
        </w:tc>
      </w:tr>
      <w:tr w:rsidR="00971188" w:rsidRPr="001D4293"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Сума нарахованих дивідендів, грн</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Нараховані дивіденди </w:t>
            </w:r>
            <w:r w:rsidRPr="001D4293">
              <w:rPr>
                <w:rFonts w:ascii="Times New Roman" w:hAnsi="Times New Roman" w:cs="Times New Roman"/>
                <w:color w:val="808080" w:themeColor="background1" w:themeShade="80"/>
                <w:spacing w:val="0"/>
                <w:sz w:val="24"/>
                <w:szCs w:val="24"/>
              </w:rPr>
              <w:br/>
              <w:t>на одну акцію, грн</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Сума виплачених/перерахованих дивідендів, грн</w:t>
            </w:r>
            <w:r w:rsidRPr="001D4293">
              <w:rPr>
                <w:rFonts w:ascii="Times New Roman" w:hAnsi="Times New Roman" w:cs="Times New Roman"/>
                <w:color w:val="808080" w:themeColor="background1" w:themeShade="80"/>
                <w:spacing w:val="0"/>
                <w:sz w:val="24"/>
                <w:szCs w:val="24"/>
                <w:vertAlign w:val="superscript"/>
              </w:rPr>
              <w:t>66</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Дата прийняття уповноваженим органом акціонерного товариства рішення про встановлення дати складення переліку осіб, які мають право на отримання дивідендів</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Дата складення переліку осіб, які мають право на отримання дивідендів</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Спосіб виплати дивідендів</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Дата (дати) перерахування </w:t>
            </w:r>
            <w:r w:rsidRPr="001D4293">
              <w:rPr>
                <w:rFonts w:ascii="Times New Roman" w:hAnsi="Times New Roman" w:cs="Times New Roman"/>
                <w:color w:val="808080" w:themeColor="background1" w:themeShade="80"/>
                <w:spacing w:val="0"/>
                <w:sz w:val="24"/>
                <w:szCs w:val="24"/>
              </w:rPr>
              <w:lastRenderedPageBreak/>
              <w:t>дивідендів через депозитарну систему із зазначенням сум (грн) перерахованих дивідендів на відповідну дату</w:t>
            </w:r>
            <w:r w:rsidRPr="001D4293">
              <w:rPr>
                <w:rFonts w:ascii="Times New Roman" w:hAnsi="Times New Roman" w:cs="Times New Roman"/>
                <w:color w:val="808080" w:themeColor="background1" w:themeShade="80"/>
                <w:spacing w:val="0"/>
                <w:sz w:val="24"/>
                <w:szCs w:val="24"/>
                <w:vertAlign w:val="superscript"/>
              </w:rPr>
              <w:t>67</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lastRenderedPageBreak/>
              <w:t>Дата (дати) перерахування/ відправлення дивідендів безпосередньо акціонерам із зазначенням сум, грн перерахованих/відправлених дивідендів на відповідну дату</w:t>
            </w:r>
            <w:r w:rsidRPr="001D4293">
              <w:rPr>
                <w:rFonts w:ascii="Times New Roman" w:hAnsi="Times New Roman" w:cs="Times New Roman"/>
                <w:color w:val="808080" w:themeColor="background1" w:themeShade="80"/>
                <w:spacing w:val="0"/>
                <w:sz w:val="24"/>
                <w:szCs w:val="24"/>
                <w:vertAlign w:val="superscript"/>
              </w:rPr>
              <w:t>68</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bl>
    <w:p w:rsidR="00971188" w:rsidRPr="001D4293" w:rsidRDefault="00361AFC" w:rsidP="006E67CC">
      <w:pPr>
        <w:pStyle w:val="Ch63"/>
        <w:suppressAutoHyphens/>
        <w:ind w:firstLine="0"/>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__________</w:t>
      </w:r>
    </w:p>
    <w:p w:rsidR="00971188" w:rsidRPr="001D4293" w:rsidRDefault="00971188" w:rsidP="006E67CC">
      <w:pPr>
        <w:pStyle w:val="Ch63"/>
        <w:suppressAutoHyphens/>
        <w:spacing w:before="113"/>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 xml:space="preserve">Зазначається додаткова інформація про дату прийняття загальними зборами акціонерного товариства рішення про виплату дивідендів, дата прийняття уповноваженим органом акціонерного товариства рішення про встановлення дати складення переліку осіб, які мають право на отримання дивідендів, порядок та строк їх виплати, а також найменування уповноваженого органу, який прийняв таке рішення, порядок (виплата всієї суми дивідендів в повному обсязі або кількома частками </w:t>
      </w:r>
      <w:proofErr w:type="spellStart"/>
      <w:r w:rsidRPr="001D4293">
        <w:rPr>
          <w:rFonts w:ascii="Times New Roman" w:hAnsi="Times New Roman" w:cs="Times New Roman"/>
          <w:color w:val="808080" w:themeColor="background1" w:themeShade="80"/>
          <w:w w:val="100"/>
          <w:sz w:val="24"/>
          <w:szCs w:val="24"/>
        </w:rPr>
        <w:t>пропорційно</w:t>
      </w:r>
      <w:proofErr w:type="spellEnd"/>
      <w:r w:rsidRPr="001D4293">
        <w:rPr>
          <w:rFonts w:ascii="Times New Roman" w:hAnsi="Times New Roman" w:cs="Times New Roman"/>
          <w:color w:val="808080" w:themeColor="background1" w:themeShade="80"/>
          <w:w w:val="100"/>
          <w:sz w:val="24"/>
          <w:szCs w:val="24"/>
        </w:rPr>
        <w:t xml:space="preserve"> всім особам, що мають право на отримання дивідендів), спосіб (через депозитарну систему або безпосередньо акціонерам) та строк виплати дивідендів. У разі якщо у звітному періоді дивіденди виплачувались за результатами декількох попередніх років, про це також необхідно зазначити. У разі обрання акціонерним товариством способу виплати дивідендів через депозитарну систему України зазначається сума коштів, перерахованих акціонерним товариством на грошовий рахунок Центрального депозитарію в Національному банку України.</w:t>
      </w:r>
    </w:p>
    <w:p w:rsidR="00006BF4" w:rsidRDefault="00006BF4" w:rsidP="00006BF4">
      <w:pPr>
        <w:pStyle w:val="Ch68"/>
        <w:spacing w:before="0" w:after="0"/>
        <w:ind w:left="0"/>
        <w:rPr>
          <w:rFonts w:ascii="Times New Roman" w:hAnsi="Times New Roman" w:cs="Times New Roman"/>
          <w:w w:val="100"/>
          <w:sz w:val="24"/>
          <w:szCs w:val="24"/>
        </w:rPr>
      </w:pPr>
    </w:p>
    <w:p w:rsidR="00971188" w:rsidRPr="00A37B70" w:rsidRDefault="00971188" w:rsidP="006E67CC">
      <w:pPr>
        <w:pStyle w:val="Ch68"/>
        <w:spacing w:before="170"/>
        <w:ind w:left="0"/>
        <w:rPr>
          <w:rFonts w:ascii="Times New Roman" w:hAnsi="Times New Roman" w:cs="Times New Roman"/>
          <w:color w:val="auto"/>
          <w:w w:val="100"/>
          <w:sz w:val="24"/>
          <w:szCs w:val="24"/>
        </w:rPr>
      </w:pPr>
      <w:r w:rsidRPr="00A37B70">
        <w:rPr>
          <w:rFonts w:ascii="Times New Roman" w:hAnsi="Times New Roman" w:cs="Times New Roman"/>
          <w:color w:val="auto"/>
          <w:w w:val="100"/>
          <w:sz w:val="24"/>
          <w:szCs w:val="24"/>
        </w:rPr>
        <w:t>5. Перелік посилань на внутрішні документи особи, що розміщені на </w:t>
      </w:r>
      <w:proofErr w:type="spellStart"/>
      <w:r w:rsidRPr="00A37B70">
        <w:rPr>
          <w:rFonts w:ascii="Times New Roman" w:hAnsi="Times New Roman" w:cs="Times New Roman"/>
          <w:color w:val="auto"/>
          <w:w w:val="100"/>
          <w:sz w:val="24"/>
          <w:szCs w:val="24"/>
        </w:rPr>
        <w:t>вебсайті</w:t>
      </w:r>
      <w:proofErr w:type="spellEnd"/>
      <w:r w:rsidRPr="00A37B70">
        <w:rPr>
          <w:rFonts w:ascii="Times New Roman" w:hAnsi="Times New Roman" w:cs="Times New Roman"/>
          <w:color w:val="auto"/>
          <w:w w:val="100"/>
          <w:sz w:val="24"/>
          <w:szCs w:val="24"/>
        </w:rPr>
        <w:t xml:space="preserve"> особи</w:t>
      </w:r>
    </w:p>
    <w:tbl>
      <w:tblPr>
        <w:tblW w:w="5000" w:type="pct"/>
        <w:tblCellMar>
          <w:left w:w="0" w:type="dxa"/>
          <w:right w:w="0" w:type="dxa"/>
        </w:tblCellMar>
        <w:tblLook w:val="0000" w:firstRow="0" w:lastRow="0" w:firstColumn="0" w:lastColumn="0" w:noHBand="0" w:noVBand="0"/>
      </w:tblPr>
      <w:tblGrid>
        <w:gridCol w:w="342"/>
        <w:gridCol w:w="1559"/>
        <w:gridCol w:w="1433"/>
        <w:gridCol w:w="6985"/>
      </w:tblGrid>
      <w:tr w:rsidR="00971188" w:rsidRPr="00FE0630"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з/п</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Назва внутрішнього документа </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Опис ключових питань, які регулюються </w:t>
            </w:r>
            <w:r w:rsidRPr="00FE0630">
              <w:rPr>
                <w:rFonts w:ascii="Times New Roman" w:hAnsi="Times New Roman" w:cs="Times New Roman"/>
                <w:w w:val="100"/>
                <w:sz w:val="24"/>
                <w:szCs w:val="24"/>
              </w:rPr>
              <w:br/>
              <w:t>внутрішнім документом</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proofErr w:type="spellStart"/>
            <w:r w:rsidRPr="00FE0630">
              <w:rPr>
                <w:rFonts w:ascii="Times New Roman" w:hAnsi="Times New Roman" w:cs="Times New Roman"/>
                <w:w w:val="100"/>
                <w:sz w:val="24"/>
                <w:szCs w:val="24"/>
              </w:rPr>
              <w:t>URL</w:t>
            </w:r>
            <w:proofErr w:type="spellEnd"/>
            <w:r w:rsidRPr="00FE0630">
              <w:rPr>
                <w:rFonts w:ascii="Times New Roman" w:hAnsi="Times New Roman" w:cs="Times New Roman"/>
                <w:w w:val="100"/>
                <w:sz w:val="24"/>
                <w:szCs w:val="24"/>
              </w:rPr>
              <w:t xml:space="preserve">-адреса </w:t>
            </w:r>
            <w:proofErr w:type="spellStart"/>
            <w:r w:rsidRPr="00FE0630">
              <w:rPr>
                <w:rFonts w:ascii="Times New Roman" w:hAnsi="Times New Roman" w:cs="Times New Roman"/>
                <w:w w:val="100"/>
                <w:sz w:val="24"/>
                <w:szCs w:val="24"/>
              </w:rPr>
              <w:t>вебсайту</w:t>
            </w:r>
            <w:proofErr w:type="spellEnd"/>
            <w:r w:rsidRPr="00FE0630">
              <w:rPr>
                <w:rFonts w:ascii="Times New Roman" w:hAnsi="Times New Roman" w:cs="Times New Roman"/>
                <w:w w:val="100"/>
                <w:sz w:val="24"/>
                <w:szCs w:val="24"/>
              </w:rPr>
              <w:t xml:space="preserve"> особи, за якою розміщено </w:t>
            </w:r>
            <w:r w:rsidRPr="00FE0630">
              <w:rPr>
                <w:rFonts w:ascii="Times New Roman" w:hAnsi="Times New Roman" w:cs="Times New Roman"/>
                <w:w w:val="100"/>
                <w:sz w:val="24"/>
                <w:szCs w:val="24"/>
              </w:rPr>
              <w:br/>
              <w:t>внутрішній документ</w:t>
            </w:r>
          </w:p>
        </w:tc>
      </w:tr>
      <w:tr w:rsidR="00971188" w:rsidRPr="00FE0630"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3</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4</w:t>
            </w:r>
          </w:p>
        </w:tc>
      </w:tr>
      <w:tr w:rsidR="00971188" w:rsidRPr="00FE0630"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c>
          <w:tcPr>
            <w:tcW w:w="15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6C2015" w:rsidP="006C2015">
            <w:pPr>
              <w:pStyle w:val="aff7"/>
              <w:suppressAutoHyphens/>
              <w:spacing w:line="240" w:lineRule="auto"/>
              <w:textAlignment w:val="auto"/>
              <w:rPr>
                <w:color w:val="auto"/>
                <w:lang w:val="uk-UA"/>
              </w:rPr>
            </w:pPr>
            <w:r w:rsidRPr="006C2015">
              <w:rPr>
                <w:color w:val="auto"/>
                <w:lang w:val="uk-UA"/>
              </w:rPr>
              <w:t xml:space="preserve">Статут ПрАТ "Балтський </w:t>
            </w:r>
            <w:proofErr w:type="spellStart"/>
            <w:r w:rsidRPr="006C2015">
              <w:rPr>
                <w:color w:val="auto"/>
                <w:lang w:val="uk-UA"/>
              </w:rPr>
              <w:t>агропостачсервіс</w:t>
            </w:r>
            <w:proofErr w:type="spellEnd"/>
            <w:r w:rsidRPr="006C2015">
              <w:rPr>
                <w:color w:val="auto"/>
                <w:lang w:val="uk-UA"/>
              </w:rPr>
              <w:t>"</w:t>
            </w:r>
          </w:p>
        </w:tc>
        <w:tc>
          <w:tcPr>
            <w:tcW w:w="15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A37B70" w:rsidP="006E67CC">
            <w:pPr>
              <w:pStyle w:val="aff7"/>
              <w:suppressAutoHyphens/>
              <w:spacing w:line="240" w:lineRule="auto"/>
              <w:textAlignment w:val="auto"/>
              <w:rPr>
                <w:color w:val="auto"/>
                <w:lang w:val="uk-UA"/>
              </w:rPr>
            </w:pPr>
            <w:r w:rsidRPr="00A37B70">
              <w:rPr>
                <w:color w:val="auto"/>
                <w:lang w:val="uk-UA"/>
              </w:rPr>
              <w:t>Статут є установчим документом, що встановлює основні засади організації та діяльності Товариства.</w:t>
            </w:r>
          </w:p>
        </w:tc>
        <w:tc>
          <w:tcPr>
            <w:tcW w:w="15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8B03C3" w:rsidRDefault="00B17127" w:rsidP="006E67CC">
            <w:pPr>
              <w:pStyle w:val="aff7"/>
              <w:suppressAutoHyphens/>
              <w:spacing w:line="240" w:lineRule="auto"/>
              <w:textAlignment w:val="auto"/>
              <w:rPr>
                <w:color w:val="auto"/>
                <w:lang w:val="uk-UA"/>
              </w:rPr>
            </w:pPr>
            <w:hyperlink r:id="rId18" w:history="1">
              <w:r w:rsidR="008B03C3" w:rsidRPr="00B07D00">
                <w:rPr>
                  <w:rStyle w:val="affe"/>
                  <w:lang w:val="uk-UA"/>
                </w:rPr>
                <w:t>https://agrobalta.pat.ua/documents/informaciya-dlya-akcioneriv-i-steikholderiv?doc=121079</w:t>
              </w:r>
            </w:hyperlink>
            <w:r w:rsidR="008B03C3">
              <w:rPr>
                <w:color w:val="auto"/>
                <w:lang w:val="uk-UA"/>
              </w:rPr>
              <w:t xml:space="preserve"> </w:t>
            </w:r>
          </w:p>
        </w:tc>
      </w:tr>
    </w:tbl>
    <w:p w:rsidR="003D335E" w:rsidRDefault="003D335E" w:rsidP="006E67CC">
      <w:pPr>
        <w:pStyle w:val="Ch67"/>
        <w:ind w:left="0"/>
        <w:jc w:val="center"/>
        <w:rPr>
          <w:rFonts w:ascii="Times New Roman" w:hAnsi="Times New Roman" w:cs="Times New Roman"/>
          <w:w w:val="100"/>
          <w:sz w:val="24"/>
          <w:szCs w:val="24"/>
        </w:rPr>
      </w:pPr>
    </w:p>
    <w:p w:rsidR="00006BF4" w:rsidRDefault="00006BF4">
      <w:pPr>
        <w:rPr>
          <w:rFonts w:ascii="Times New Roman" w:hAnsi="Times New Roman"/>
          <w:b/>
          <w:bCs/>
          <w:color w:val="000000"/>
          <w:sz w:val="24"/>
          <w:szCs w:val="24"/>
        </w:rPr>
      </w:pPr>
      <w:r>
        <w:rPr>
          <w:rFonts w:ascii="Times New Roman" w:hAnsi="Times New Roman"/>
          <w:sz w:val="24"/>
          <w:szCs w:val="24"/>
        </w:rPr>
        <w:br w:type="page"/>
      </w:r>
    </w:p>
    <w:p w:rsidR="00971188" w:rsidRPr="001D4293" w:rsidRDefault="00971188" w:rsidP="006E67CC">
      <w:pPr>
        <w:pStyle w:val="Ch67"/>
        <w:ind w:left="0"/>
        <w:jc w:val="center"/>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lastRenderedPageBreak/>
        <w:t>V. Інформація, пов’язана з емісією окремих видів цінних паперів</w:t>
      </w:r>
    </w:p>
    <w:p w:rsidR="00971188" w:rsidRPr="001D4293" w:rsidRDefault="00971188" w:rsidP="006E67CC">
      <w:pPr>
        <w:pStyle w:val="Ch68"/>
        <w:ind w:left="0"/>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1. Інформація щодо іпотечних облігацій</w:t>
      </w:r>
    </w:p>
    <w:p w:rsidR="00971188" w:rsidRPr="001D4293" w:rsidRDefault="00971188" w:rsidP="006E67CC">
      <w:pPr>
        <w:pStyle w:val="Ch63"/>
        <w:suppressAutoHyphens/>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Зазначається інформація згідно відповідно до додатку 43 до цього Положення.</w:t>
      </w:r>
    </w:p>
    <w:p w:rsidR="00971188" w:rsidRPr="001D4293" w:rsidRDefault="00971188" w:rsidP="006E67CC">
      <w:pPr>
        <w:pStyle w:val="Ch68"/>
        <w:ind w:left="0"/>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2. Інформація щодо сертифікатів ФОН</w:t>
      </w:r>
    </w:p>
    <w:p w:rsidR="00971188" w:rsidRPr="001D4293" w:rsidRDefault="00971188" w:rsidP="006E67CC">
      <w:pPr>
        <w:pStyle w:val="Ch63"/>
        <w:suppressAutoHyphens/>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Зазначається інформація згідно відповідно до додатку 50 до цього Положення.</w:t>
      </w:r>
    </w:p>
    <w:p w:rsidR="00006BF4" w:rsidRDefault="00006BF4" w:rsidP="006E67CC">
      <w:pPr>
        <w:pStyle w:val="Ch67"/>
        <w:spacing w:before="170"/>
        <w:ind w:left="0"/>
        <w:jc w:val="center"/>
        <w:rPr>
          <w:rFonts w:ascii="Times New Roman" w:hAnsi="Times New Roman" w:cs="Times New Roman"/>
          <w:w w:val="100"/>
          <w:sz w:val="24"/>
          <w:szCs w:val="24"/>
        </w:rPr>
      </w:pPr>
    </w:p>
    <w:p w:rsidR="00971188" w:rsidRPr="00FE0630" w:rsidRDefault="00971188" w:rsidP="006E67CC">
      <w:pPr>
        <w:pStyle w:val="Ch67"/>
        <w:spacing w:before="170"/>
        <w:ind w:left="0"/>
        <w:jc w:val="center"/>
        <w:rPr>
          <w:rFonts w:ascii="Times New Roman" w:hAnsi="Times New Roman" w:cs="Times New Roman"/>
          <w:w w:val="100"/>
          <w:sz w:val="24"/>
          <w:szCs w:val="24"/>
        </w:rPr>
      </w:pPr>
      <w:r w:rsidRPr="00FE0630">
        <w:rPr>
          <w:rFonts w:ascii="Times New Roman" w:hAnsi="Times New Roman" w:cs="Times New Roman"/>
          <w:w w:val="100"/>
          <w:sz w:val="24"/>
          <w:szCs w:val="24"/>
        </w:rPr>
        <w:t xml:space="preserve">VI. Список посилань на регульовану інформацію, </w:t>
      </w:r>
      <w:r w:rsidRPr="00FE0630">
        <w:rPr>
          <w:rFonts w:ascii="Times New Roman" w:hAnsi="Times New Roman" w:cs="Times New Roman"/>
          <w:w w:val="100"/>
          <w:sz w:val="24"/>
          <w:szCs w:val="24"/>
        </w:rPr>
        <w:br/>
        <w:t>яка була розкрита протягом звітного року</w:t>
      </w:r>
    </w:p>
    <w:p w:rsidR="00971188" w:rsidRPr="00FC1EF1" w:rsidRDefault="00971188" w:rsidP="006E67CC">
      <w:pPr>
        <w:pStyle w:val="Ch68"/>
        <w:spacing w:before="0"/>
        <w:ind w:left="0"/>
        <w:rPr>
          <w:rFonts w:ascii="Times New Roman" w:hAnsi="Times New Roman" w:cs="Times New Roman"/>
          <w:color w:val="808080" w:themeColor="background1" w:themeShade="80"/>
          <w:w w:val="100"/>
          <w:sz w:val="24"/>
          <w:szCs w:val="24"/>
        </w:rPr>
      </w:pPr>
      <w:r w:rsidRPr="00FC1EF1">
        <w:rPr>
          <w:rFonts w:ascii="Times New Roman" w:hAnsi="Times New Roman" w:cs="Times New Roman"/>
          <w:color w:val="808080" w:themeColor="background1" w:themeShade="80"/>
          <w:w w:val="100"/>
          <w:sz w:val="24"/>
          <w:szCs w:val="24"/>
        </w:rPr>
        <w:t>1. Проміжна інформація</w:t>
      </w:r>
    </w:p>
    <w:p w:rsidR="00971188" w:rsidRPr="00FC1EF1" w:rsidRDefault="00971188" w:rsidP="006E67CC">
      <w:pPr>
        <w:pStyle w:val="Ch63"/>
        <w:suppressAutoHyphens/>
        <w:rPr>
          <w:rFonts w:ascii="Times New Roman" w:hAnsi="Times New Roman" w:cs="Times New Roman"/>
          <w:color w:val="808080" w:themeColor="background1" w:themeShade="80"/>
          <w:w w:val="100"/>
          <w:sz w:val="24"/>
          <w:szCs w:val="24"/>
        </w:rPr>
      </w:pPr>
      <w:r w:rsidRPr="00FC1EF1">
        <w:rPr>
          <w:rFonts w:ascii="Times New Roman" w:hAnsi="Times New Roman" w:cs="Times New Roman"/>
          <w:color w:val="808080" w:themeColor="background1" w:themeShade="80"/>
          <w:w w:val="100"/>
          <w:sz w:val="24"/>
          <w:szCs w:val="24"/>
        </w:rPr>
        <w:t xml:space="preserve">Наводяться </w:t>
      </w:r>
      <w:proofErr w:type="spellStart"/>
      <w:r w:rsidRPr="00FC1EF1">
        <w:rPr>
          <w:rFonts w:ascii="Times New Roman" w:hAnsi="Times New Roman" w:cs="Times New Roman"/>
          <w:color w:val="808080" w:themeColor="background1" w:themeShade="80"/>
          <w:w w:val="100"/>
          <w:sz w:val="24"/>
          <w:szCs w:val="24"/>
        </w:rPr>
        <w:t>URL</w:t>
      </w:r>
      <w:proofErr w:type="spellEnd"/>
      <w:r w:rsidRPr="00FC1EF1">
        <w:rPr>
          <w:rFonts w:ascii="Times New Roman" w:hAnsi="Times New Roman" w:cs="Times New Roman"/>
          <w:color w:val="808080" w:themeColor="background1" w:themeShade="80"/>
          <w:w w:val="100"/>
          <w:sz w:val="24"/>
          <w:szCs w:val="24"/>
        </w:rPr>
        <w:t xml:space="preserve">-адреса (и) </w:t>
      </w:r>
      <w:proofErr w:type="spellStart"/>
      <w:r w:rsidRPr="00FC1EF1">
        <w:rPr>
          <w:rFonts w:ascii="Times New Roman" w:hAnsi="Times New Roman" w:cs="Times New Roman"/>
          <w:color w:val="808080" w:themeColor="background1" w:themeShade="80"/>
          <w:w w:val="100"/>
          <w:sz w:val="24"/>
          <w:szCs w:val="24"/>
        </w:rPr>
        <w:t>вебсайту</w:t>
      </w:r>
      <w:proofErr w:type="spellEnd"/>
      <w:r w:rsidRPr="00FC1EF1">
        <w:rPr>
          <w:rFonts w:ascii="Times New Roman" w:hAnsi="Times New Roman" w:cs="Times New Roman"/>
          <w:color w:val="808080" w:themeColor="background1" w:themeShade="80"/>
          <w:w w:val="100"/>
          <w:sz w:val="24"/>
          <w:szCs w:val="24"/>
        </w:rPr>
        <w:t xml:space="preserve"> особи, на якій (яких) розміщена проміжна інформація.</w:t>
      </w:r>
    </w:p>
    <w:p w:rsidR="00436731" w:rsidRDefault="00436731" w:rsidP="00436731">
      <w:pPr>
        <w:pStyle w:val="Ch68"/>
        <w:spacing w:before="0" w:after="0"/>
        <w:ind w:left="0"/>
        <w:rPr>
          <w:rFonts w:ascii="Times New Roman" w:hAnsi="Times New Roman" w:cs="Times New Roman"/>
          <w:w w:val="100"/>
          <w:sz w:val="24"/>
          <w:szCs w:val="24"/>
        </w:rPr>
      </w:pPr>
    </w:p>
    <w:p w:rsidR="00971188" w:rsidRPr="00906333" w:rsidRDefault="00971188" w:rsidP="006E67CC">
      <w:pPr>
        <w:pStyle w:val="Ch68"/>
        <w:ind w:left="0"/>
        <w:rPr>
          <w:rFonts w:ascii="Times New Roman" w:hAnsi="Times New Roman" w:cs="Times New Roman"/>
          <w:color w:val="7B7B7B" w:themeColor="accent3" w:themeShade="BF"/>
          <w:w w:val="100"/>
          <w:sz w:val="24"/>
          <w:szCs w:val="24"/>
        </w:rPr>
      </w:pPr>
      <w:r w:rsidRPr="00906333">
        <w:rPr>
          <w:rFonts w:ascii="Times New Roman" w:hAnsi="Times New Roman" w:cs="Times New Roman"/>
          <w:color w:val="7B7B7B" w:themeColor="accent3" w:themeShade="BF"/>
          <w:w w:val="100"/>
          <w:sz w:val="24"/>
          <w:szCs w:val="24"/>
        </w:rPr>
        <w:t>2. Особлива інформація</w:t>
      </w:r>
      <w:r w:rsidR="00906333" w:rsidRPr="00906333">
        <w:rPr>
          <w:rFonts w:ascii="Times New Roman" w:hAnsi="Times New Roman" w:cs="Times New Roman"/>
          <w:color w:val="7B7B7B" w:themeColor="accent3" w:themeShade="BF"/>
          <w:w w:val="100"/>
          <w:sz w:val="24"/>
          <w:szCs w:val="24"/>
          <w:lang w:val="ru-RU"/>
        </w:rPr>
        <w:t xml:space="preserve"> </w:t>
      </w:r>
    </w:p>
    <w:tbl>
      <w:tblPr>
        <w:tblW w:w="5000" w:type="pct"/>
        <w:tblCellMar>
          <w:left w:w="0" w:type="dxa"/>
          <w:right w:w="0" w:type="dxa"/>
        </w:tblCellMar>
        <w:tblLook w:val="0000" w:firstRow="0" w:lastRow="0" w:firstColumn="0" w:lastColumn="0" w:noHBand="0" w:noVBand="0"/>
      </w:tblPr>
      <w:tblGrid>
        <w:gridCol w:w="404"/>
        <w:gridCol w:w="2512"/>
        <w:gridCol w:w="1333"/>
        <w:gridCol w:w="1620"/>
        <w:gridCol w:w="4450"/>
      </w:tblGrid>
      <w:tr w:rsidR="00906333" w:rsidRPr="00906333" w:rsidTr="0099336D">
        <w:trPr>
          <w:trHeight w:val="60"/>
        </w:trPr>
        <w:tc>
          <w:tcPr>
            <w:tcW w:w="19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5EF6" w:rsidRPr="00906333" w:rsidRDefault="00795EF6" w:rsidP="006E67CC">
            <w:pPr>
              <w:pStyle w:val="TableshapkaTABL"/>
              <w:rPr>
                <w:rFonts w:ascii="Times New Roman" w:hAnsi="Times New Roman" w:cs="Times New Roman"/>
                <w:color w:val="7B7B7B" w:themeColor="accent3" w:themeShade="BF"/>
                <w:w w:val="100"/>
                <w:sz w:val="24"/>
                <w:szCs w:val="24"/>
              </w:rPr>
            </w:pPr>
            <w:r w:rsidRPr="00906333">
              <w:rPr>
                <w:rFonts w:ascii="Times New Roman" w:hAnsi="Times New Roman" w:cs="Times New Roman"/>
                <w:color w:val="7B7B7B" w:themeColor="accent3" w:themeShade="BF"/>
                <w:w w:val="100"/>
                <w:sz w:val="24"/>
                <w:szCs w:val="24"/>
              </w:rPr>
              <w:t>№ з/п</w:t>
            </w:r>
          </w:p>
        </w:tc>
        <w:tc>
          <w:tcPr>
            <w:tcW w:w="1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5EF6" w:rsidRPr="00906333" w:rsidRDefault="00795EF6" w:rsidP="006E67CC">
            <w:pPr>
              <w:pStyle w:val="TableshapkaTABL"/>
              <w:rPr>
                <w:rFonts w:ascii="Times New Roman" w:hAnsi="Times New Roman" w:cs="Times New Roman"/>
                <w:color w:val="7B7B7B" w:themeColor="accent3" w:themeShade="BF"/>
                <w:w w:val="100"/>
                <w:sz w:val="24"/>
                <w:szCs w:val="24"/>
              </w:rPr>
            </w:pPr>
            <w:r w:rsidRPr="00906333">
              <w:rPr>
                <w:rFonts w:ascii="Times New Roman" w:hAnsi="Times New Roman" w:cs="Times New Roman"/>
                <w:color w:val="7B7B7B" w:themeColor="accent3" w:themeShade="BF"/>
                <w:w w:val="100"/>
                <w:sz w:val="24"/>
                <w:szCs w:val="24"/>
              </w:rPr>
              <w:t>Вид особливої інформації</w:t>
            </w:r>
          </w:p>
        </w:tc>
        <w:tc>
          <w:tcPr>
            <w:tcW w:w="64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5EF6" w:rsidRPr="00906333" w:rsidRDefault="00795EF6" w:rsidP="006E67CC">
            <w:pPr>
              <w:pStyle w:val="TableshapkaTABL"/>
              <w:rPr>
                <w:rFonts w:ascii="Times New Roman" w:hAnsi="Times New Roman" w:cs="Times New Roman"/>
                <w:color w:val="7B7B7B" w:themeColor="accent3" w:themeShade="BF"/>
                <w:w w:val="100"/>
                <w:sz w:val="24"/>
                <w:szCs w:val="24"/>
              </w:rPr>
            </w:pPr>
            <w:r w:rsidRPr="00906333">
              <w:rPr>
                <w:rFonts w:ascii="Times New Roman" w:hAnsi="Times New Roman" w:cs="Times New Roman"/>
                <w:color w:val="7B7B7B" w:themeColor="accent3" w:themeShade="BF"/>
                <w:w w:val="100"/>
                <w:sz w:val="24"/>
                <w:szCs w:val="24"/>
              </w:rPr>
              <w:t>Дата розкриття інформації</w:t>
            </w:r>
          </w:p>
        </w:tc>
        <w:tc>
          <w:tcPr>
            <w:tcW w:w="785" w:type="pct"/>
            <w:tcBorders>
              <w:top w:val="single" w:sz="4" w:space="0" w:color="000000"/>
              <w:left w:val="single" w:sz="4" w:space="0" w:color="000000"/>
              <w:bottom w:val="single" w:sz="4" w:space="0" w:color="000000"/>
              <w:right w:val="single" w:sz="4" w:space="0" w:color="000000"/>
            </w:tcBorders>
          </w:tcPr>
          <w:p w:rsidR="00795EF6" w:rsidRPr="00906333" w:rsidRDefault="00795EF6" w:rsidP="006E67CC">
            <w:pPr>
              <w:pStyle w:val="TableshapkaTABL"/>
              <w:rPr>
                <w:rFonts w:ascii="Times New Roman" w:hAnsi="Times New Roman" w:cs="Times New Roman"/>
                <w:color w:val="7B7B7B" w:themeColor="accent3" w:themeShade="BF"/>
                <w:w w:val="100"/>
                <w:sz w:val="24"/>
                <w:szCs w:val="24"/>
              </w:rPr>
            </w:pPr>
            <w:r w:rsidRPr="00906333">
              <w:rPr>
                <w:rFonts w:ascii="Times New Roman" w:hAnsi="Times New Roman" w:cs="Times New Roman"/>
                <w:color w:val="7B7B7B" w:themeColor="accent3" w:themeShade="BF"/>
                <w:w w:val="100"/>
                <w:sz w:val="24"/>
                <w:szCs w:val="24"/>
              </w:rPr>
              <w:t>Дата вчинення дії</w:t>
            </w:r>
          </w:p>
        </w:tc>
        <w:tc>
          <w:tcPr>
            <w:tcW w:w="21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5EF6" w:rsidRPr="00906333" w:rsidRDefault="00795EF6" w:rsidP="006E67CC">
            <w:pPr>
              <w:pStyle w:val="TableshapkaTABL"/>
              <w:rPr>
                <w:rFonts w:ascii="Times New Roman" w:hAnsi="Times New Roman" w:cs="Times New Roman"/>
                <w:color w:val="7B7B7B" w:themeColor="accent3" w:themeShade="BF"/>
                <w:w w:val="100"/>
                <w:sz w:val="24"/>
                <w:szCs w:val="24"/>
              </w:rPr>
            </w:pPr>
            <w:r w:rsidRPr="00906333">
              <w:rPr>
                <w:rFonts w:ascii="Times New Roman" w:hAnsi="Times New Roman" w:cs="Times New Roman"/>
                <w:color w:val="7B7B7B" w:themeColor="accent3" w:themeShade="BF"/>
                <w:w w:val="100"/>
                <w:sz w:val="24"/>
                <w:szCs w:val="24"/>
              </w:rPr>
              <w:t>URL-адреси, за якими розміщена інформація, яка розкривалася протягом звітного року</w:t>
            </w:r>
          </w:p>
        </w:tc>
      </w:tr>
      <w:tr w:rsidR="00906333" w:rsidRPr="00906333" w:rsidTr="0099336D">
        <w:trPr>
          <w:trHeight w:val="60"/>
        </w:trPr>
        <w:tc>
          <w:tcPr>
            <w:tcW w:w="19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5EF6" w:rsidRPr="00906333" w:rsidRDefault="00795EF6" w:rsidP="006E67CC">
            <w:pPr>
              <w:pStyle w:val="TableshapkaTABL"/>
              <w:rPr>
                <w:rFonts w:ascii="Times New Roman" w:hAnsi="Times New Roman" w:cs="Times New Roman"/>
                <w:color w:val="7B7B7B" w:themeColor="accent3" w:themeShade="BF"/>
                <w:w w:val="100"/>
                <w:sz w:val="24"/>
                <w:szCs w:val="24"/>
              </w:rPr>
            </w:pPr>
            <w:r w:rsidRPr="00906333">
              <w:rPr>
                <w:rFonts w:ascii="Times New Roman" w:hAnsi="Times New Roman" w:cs="Times New Roman"/>
                <w:color w:val="7B7B7B" w:themeColor="accent3" w:themeShade="BF"/>
                <w:w w:val="100"/>
                <w:sz w:val="24"/>
                <w:szCs w:val="24"/>
              </w:rPr>
              <w:t>1</w:t>
            </w:r>
          </w:p>
        </w:tc>
        <w:tc>
          <w:tcPr>
            <w:tcW w:w="1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5EF6" w:rsidRPr="00906333" w:rsidRDefault="00795EF6" w:rsidP="006E67CC">
            <w:pPr>
              <w:pStyle w:val="TableshapkaTABL"/>
              <w:rPr>
                <w:rFonts w:ascii="Times New Roman" w:hAnsi="Times New Roman" w:cs="Times New Roman"/>
                <w:color w:val="7B7B7B" w:themeColor="accent3" w:themeShade="BF"/>
                <w:w w:val="100"/>
                <w:sz w:val="24"/>
                <w:szCs w:val="24"/>
              </w:rPr>
            </w:pPr>
            <w:r w:rsidRPr="00906333">
              <w:rPr>
                <w:rFonts w:ascii="Times New Roman" w:hAnsi="Times New Roman" w:cs="Times New Roman"/>
                <w:color w:val="7B7B7B" w:themeColor="accent3" w:themeShade="BF"/>
                <w:w w:val="100"/>
                <w:sz w:val="24"/>
                <w:szCs w:val="24"/>
              </w:rPr>
              <w:t>2</w:t>
            </w:r>
          </w:p>
        </w:tc>
        <w:tc>
          <w:tcPr>
            <w:tcW w:w="64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5EF6" w:rsidRPr="00906333" w:rsidRDefault="00795EF6" w:rsidP="006E67CC">
            <w:pPr>
              <w:pStyle w:val="TableshapkaTABL"/>
              <w:rPr>
                <w:rFonts w:ascii="Times New Roman" w:hAnsi="Times New Roman" w:cs="Times New Roman"/>
                <w:color w:val="7B7B7B" w:themeColor="accent3" w:themeShade="BF"/>
                <w:w w:val="100"/>
                <w:sz w:val="24"/>
                <w:szCs w:val="24"/>
              </w:rPr>
            </w:pPr>
            <w:r w:rsidRPr="00906333">
              <w:rPr>
                <w:rFonts w:ascii="Times New Roman" w:hAnsi="Times New Roman" w:cs="Times New Roman"/>
                <w:color w:val="7B7B7B" w:themeColor="accent3" w:themeShade="BF"/>
                <w:w w:val="100"/>
                <w:sz w:val="24"/>
                <w:szCs w:val="24"/>
              </w:rPr>
              <w:t>3</w:t>
            </w:r>
          </w:p>
        </w:tc>
        <w:tc>
          <w:tcPr>
            <w:tcW w:w="785" w:type="pct"/>
            <w:tcBorders>
              <w:top w:val="single" w:sz="4" w:space="0" w:color="000000"/>
              <w:left w:val="single" w:sz="4" w:space="0" w:color="000000"/>
              <w:bottom w:val="single" w:sz="4" w:space="0" w:color="000000"/>
              <w:right w:val="single" w:sz="4" w:space="0" w:color="000000"/>
            </w:tcBorders>
          </w:tcPr>
          <w:p w:rsidR="00795EF6" w:rsidRPr="00906333" w:rsidRDefault="0099336D" w:rsidP="006E67CC">
            <w:pPr>
              <w:pStyle w:val="TableshapkaTABL"/>
              <w:rPr>
                <w:rFonts w:ascii="Times New Roman" w:hAnsi="Times New Roman" w:cs="Times New Roman"/>
                <w:color w:val="7B7B7B" w:themeColor="accent3" w:themeShade="BF"/>
                <w:w w:val="100"/>
                <w:sz w:val="24"/>
                <w:szCs w:val="24"/>
              </w:rPr>
            </w:pPr>
            <w:r w:rsidRPr="00906333">
              <w:rPr>
                <w:rFonts w:ascii="Times New Roman" w:hAnsi="Times New Roman" w:cs="Times New Roman"/>
                <w:color w:val="7B7B7B" w:themeColor="accent3" w:themeShade="BF"/>
                <w:w w:val="100"/>
                <w:sz w:val="24"/>
                <w:szCs w:val="24"/>
              </w:rPr>
              <w:t>4</w:t>
            </w:r>
          </w:p>
        </w:tc>
        <w:tc>
          <w:tcPr>
            <w:tcW w:w="21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5EF6" w:rsidRPr="00906333" w:rsidRDefault="0099336D" w:rsidP="006E67CC">
            <w:pPr>
              <w:pStyle w:val="TableshapkaTABL"/>
              <w:rPr>
                <w:rFonts w:ascii="Times New Roman" w:hAnsi="Times New Roman" w:cs="Times New Roman"/>
                <w:color w:val="7B7B7B" w:themeColor="accent3" w:themeShade="BF"/>
                <w:w w:val="100"/>
                <w:sz w:val="24"/>
                <w:szCs w:val="24"/>
              </w:rPr>
            </w:pPr>
            <w:r w:rsidRPr="00906333">
              <w:rPr>
                <w:rFonts w:ascii="Times New Roman" w:hAnsi="Times New Roman" w:cs="Times New Roman"/>
                <w:color w:val="7B7B7B" w:themeColor="accent3" w:themeShade="BF"/>
                <w:w w:val="100"/>
                <w:sz w:val="24"/>
                <w:szCs w:val="24"/>
              </w:rPr>
              <w:t>5</w:t>
            </w:r>
          </w:p>
        </w:tc>
      </w:tr>
      <w:tr w:rsidR="00906333" w:rsidRPr="00906333" w:rsidTr="0099336D">
        <w:trPr>
          <w:trHeight w:val="60"/>
        </w:trPr>
        <w:tc>
          <w:tcPr>
            <w:tcW w:w="19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5EF6" w:rsidRPr="00906333" w:rsidRDefault="00795EF6" w:rsidP="006E67CC">
            <w:pPr>
              <w:pStyle w:val="aff7"/>
              <w:suppressAutoHyphens/>
              <w:spacing w:line="240" w:lineRule="auto"/>
              <w:textAlignment w:val="auto"/>
              <w:rPr>
                <w:color w:val="7B7B7B" w:themeColor="accent3" w:themeShade="BF"/>
                <w:lang w:val="uk-UA"/>
              </w:rPr>
            </w:pPr>
          </w:p>
        </w:tc>
        <w:tc>
          <w:tcPr>
            <w:tcW w:w="1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5EF6" w:rsidRPr="00906333" w:rsidRDefault="00795EF6" w:rsidP="006E67CC">
            <w:pPr>
              <w:pStyle w:val="aff7"/>
              <w:suppressAutoHyphens/>
              <w:spacing w:line="240" w:lineRule="auto"/>
              <w:textAlignment w:val="auto"/>
              <w:rPr>
                <w:color w:val="7B7B7B" w:themeColor="accent3" w:themeShade="BF"/>
                <w:lang w:val="uk-UA"/>
              </w:rPr>
            </w:pPr>
          </w:p>
        </w:tc>
        <w:tc>
          <w:tcPr>
            <w:tcW w:w="6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5EF6" w:rsidRPr="00906333" w:rsidRDefault="00795EF6" w:rsidP="006E67CC">
            <w:pPr>
              <w:pStyle w:val="aff7"/>
              <w:suppressAutoHyphens/>
              <w:spacing w:line="240" w:lineRule="auto"/>
              <w:textAlignment w:val="auto"/>
              <w:rPr>
                <w:color w:val="7B7B7B" w:themeColor="accent3" w:themeShade="BF"/>
                <w:lang w:val="uk-UA"/>
              </w:rPr>
            </w:pPr>
          </w:p>
        </w:tc>
        <w:tc>
          <w:tcPr>
            <w:tcW w:w="785" w:type="pct"/>
            <w:tcBorders>
              <w:top w:val="single" w:sz="4" w:space="0" w:color="000000"/>
              <w:left w:val="single" w:sz="4" w:space="0" w:color="000000"/>
              <w:bottom w:val="single" w:sz="4" w:space="0" w:color="000000"/>
              <w:right w:val="single" w:sz="4" w:space="0" w:color="000000"/>
            </w:tcBorders>
          </w:tcPr>
          <w:p w:rsidR="00795EF6" w:rsidRPr="00906333" w:rsidRDefault="00795EF6" w:rsidP="006E67CC">
            <w:pPr>
              <w:pStyle w:val="aff7"/>
              <w:suppressAutoHyphens/>
              <w:spacing w:line="240" w:lineRule="auto"/>
              <w:textAlignment w:val="auto"/>
              <w:rPr>
                <w:color w:val="7B7B7B" w:themeColor="accent3" w:themeShade="BF"/>
                <w:lang w:val="uk-UA"/>
              </w:rPr>
            </w:pPr>
          </w:p>
        </w:tc>
        <w:tc>
          <w:tcPr>
            <w:tcW w:w="215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5EF6" w:rsidRPr="00906333" w:rsidRDefault="00795EF6" w:rsidP="006E67CC">
            <w:pPr>
              <w:pStyle w:val="aff7"/>
              <w:suppressAutoHyphens/>
              <w:spacing w:line="240" w:lineRule="auto"/>
              <w:textAlignment w:val="auto"/>
              <w:rPr>
                <w:color w:val="7B7B7B" w:themeColor="accent3" w:themeShade="BF"/>
                <w:lang w:val="uk-UA"/>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9300E4" w:rsidRDefault="00971188" w:rsidP="006E67CC">
      <w:pPr>
        <w:pStyle w:val="Ch68"/>
        <w:spacing w:before="57"/>
        <w:ind w:left="0"/>
        <w:rPr>
          <w:rFonts w:ascii="Times New Roman" w:hAnsi="Times New Roman" w:cs="Times New Roman"/>
          <w:color w:val="808080" w:themeColor="background1" w:themeShade="80"/>
          <w:w w:val="100"/>
          <w:sz w:val="24"/>
          <w:szCs w:val="24"/>
        </w:rPr>
      </w:pPr>
      <w:r w:rsidRPr="009300E4">
        <w:rPr>
          <w:rFonts w:ascii="Times New Roman" w:hAnsi="Times New Roman" w:cs="Times New Roman"/>
          <w:color w:val="808080" w:themeColor="background1" w:themeShade="80"/>
          <w:w w:val="100"/>
          <w:sz w:val="24"/>
          <w:szCs w:val="24"/>
        </w:rPr>
        <w:t>3. Інша інформація</w:t>
      </w:r>
      <w:r w:rsidR="0099336D" w:rsidRPr="009300E4">
        <w:rPr>
          <w:rFonts w:ascii="Times New Roman" w:hAnsi="Times New Roman" w:cs="Times New Roman"/>
          <w:color w:val="808080" w:themeColor="background1" w:themeShade="80"/>
          <w:w w:val="100"/>
          <w:sz w:val="24"/>
          <w:szCs w:val="24"/>
        </w:rPr>
        <w:t xml:space="preserve"> </w:t>
      </w:r>
    </w:p>
    <w:tbl>
      <w:tblPr>
        <w:tblW w:w="5000" w:type="pct"/>
        <w:tblCellMar>
          <w:left w:w="0" w:type="dxa"/>
          <w:right w:w="0" w:type="dxa"/>
        </w:tblCellMar>
        <w:tblLook w:val="0000" w:firstRow="0" w:lastRow="0" w:firstColumn="0" w:lastColumn="0" w:noHBand="0" w:noVBand="0"/>
      </w:tblPr>
      <w:tblGrid>
        <w:gridCol w:w="404"/>
        <w:gridCol w:w="2512"/>
        <w:gridCol w:w="1333"/>
        <w:gridCol w:w="1620"/>
        <w:gridCol w:w="4450"/>
      </w:tblGrid>
      <w:tr w:rsidR="009300E4" w:rsidRPr="009300E4" w:rsidTr="0099336D">
        <w:trPr>
          <w:trHeight w:val="60"/>
        </w:trPr>
        <w:tc>
          <w:tcPr>
            <w:tcW w:w="19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336D" w:rsidRPr="009300E4" w:rsidRDefault="0099336D" w:rsidP="006E67CC">
            <w:pPr>
              <w:pStyle w:val="TableshapkaTABL"/>
              <w:rPr>
                <w:rFonts w:ascii="Times New Roman" w:hAnsi="Times New Roman" w:cs="Times New Roman"/>
                <w:color w:val="808080" w:themeColor="background1" w:themeShade="80"/>
                <w:w w:val="100"/>
                <w:sz w:val="24"/>
                <w:szCs w:val="24"/>
              </w:rPr>
            </w:pPr>
            <w:r w:rsidRPr="009300E4">
              <w:rPr>
                <w:rFonts w:ascii="Times New Roman" w:hAnsi="Times New Roman" w:cs="Times New Roman"/>
                <w:color w:val="808080" w:themeColor="background1" w:themeShade="80"/>
                <w:w w:val="100"/>
                <w:sz w:val="24"/>
                <w:szCs w:val="24"/>
              </w:rPr>
              <w:t>№ з/п</w:t>
            </w:r>
          </w:p>
        </w:tc>
        <w:tc>
          <w:tcPr>
            <w:tcW w:w="1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336D" w:rsidRPr="009300E4" w:rsidRDefault="0099336D" w:rsidP="006E67CC">
            <w:pPr>
              <w:pStyle w:val="TableshapkaTABL"/>
              <w:rPr>
                <w:rFonts w:ascii="Times New Roman" w:hAnsi="Times New Roman" w:cs="Times New Roman"/>
                <w:color w:val="808080" w:themeColor="background1" w:themeShade="80"/>
                <w:w w:val="100"/>
                <w:sz w:val="24"/>
                <w:szCs w:val="24"/>
              </w:rPr>
            </w:pPr>
            <w:r w:rsidRPr="009300E4">
              <w:rPr>
                <w:rFonts w:ascii="Times New Roman" w:hAnsi="Times New Roman" w:cs="Times New Roman"/>
                <w:color w:val="808080" w:themeColor="background1" w:themeShade="80"/>
                <w:w w:val="100"/>
                <w:sz w:val="24"/>
                <w:szCs w:val="24"/>
              </w:rPr>
              <w:t>Вид іншої інформації</w:t>
            </w:r>
          </w:p>
        </w:tc>
        <w:tc>
          <w:tcPr>
            <w:tcW w:w="64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336D" w:rsidRPr="009300E4" w:rsidRDefault="0099336D" w:rsidP="006E67CC">
            <w:pPr>
              <w:pStyle w:val="TableshapkaTABL"/>
              <w:rPr>
                <w:rFonts w:ascii="Times New Roman" w:hAnsi="Times New Roman" w:cs="Times New Roman"/>
                <w:color w:val="808080" w:themeColor="background1" w:themeShade="80"/>
                <w:w w:val="100"/>
                <w:sz w:val="24"/>
                <w:szCs w:val="24"/>
              </w:rPr>
            </w:pPr>
            <w:r w:rsidRPr="009300E4">
              <w:rPr>
                <w:rFonts w:ascii="Times New Roman" w:hAnsi="Times New Roman" w:cs="Times New Roman"/>
                <w:color w:val="808080" w:themeColor="background1" w:themeShade="80"/>
                <w:w w:val="100"/>
                <w:sz w:val="24"/>
                <w:szCs w:val="24"/>
              </w:rPr>
              <w:t>Дата розкриття інформації</w:t>
            </w:r>
          </w:p>
        </w:tc>
        <w:tc>
          <w:tcPr>
            <w:tcW w:w="785" w:type="pct"/>
            <w:tcBorders>
              <w:top w:val="single" w:sz="4" w:space="0" w:color="000000"/>
              <w:left w:val="single" w:sz="4" w:space="0" w:color="000000"/>
              <w:bottom w:val="single" w:sz="4" w:space="0" w:color="000000"/>
              <w:right w:val="single" w:sz="4" w:space="0" w:color="000000"/>
            </w:tcBorders>
          </w:tcPr>
          <w:p w:rsidR="0099336D" w:rsidRPr="009300E4" w:rsidRDefault="0099336D" w:rsidP="006E67CC">
            <w:pPr>
              <w:pStyle w:val="TableshapkaTABL"/>
              <w:rPr>
                <w:rFonts w:ascii="Times New Roman" w:hAnsi="Times New Roman" w:cs="Times New Roman"/>
                <w:color w:val="808080" w:themeColor="background1" w:themeShade="80"/>
                <w:w w:val="100"/>
                <w:sz w:val="24"/>
                <w:szCs w:val="24"/>
              </w:rPr>
            </w:pPr>
            <w:r w:rsidRPr="009300E4">
              <w:rPr>
                <w:rFonts w:ascii="Times New Roman" w:hAnsi="Times New Roman" w:cs="Times New Roman"/>
                <w:color w:val="808080" w:themeColor="background1" w:themeShade="80"/>
                <w:w w:val="100"/>
                <w:sz w:val="24"/>
                <w:szCs w:val="24"/>
              </w:rPr>
              <w:t>Дата вчинення дії</w:t>
            </w:r>
          </w:p>
        </w:tc>
        <w:tc>
          <w:tcPr>
            <w:tcW w:w="21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336D" w:rsidRPr="009300E4" w:rsidRDefault="0099336D" w:rsidP="006E67CC">
            <w:pPr>
              <w:pStyle w:val="TableshapkaTABL"/>
              <w:rPr>
                <w:rFonts w:ascii="Times New Roman" w:hAnsi="Times New Roman" w:cs="Times New Roman"/>
                <w:color w:val="808080" w:themeColor="background1" w:themeShade="80"/>
                <w:w w:val="100"/>
                <w:sz w:val="24"/>
                <w:szCs w:val="24"/>
              </w:rPr>
            </w:pPr>
            <w:r w:rsidRPr="009300E4">
              <w:rPr>
                <w:rFonts w:ascii="Times New Roman" w:hAnsi="Times New Roman" w:cs="Times New Roman"/>
                <w:color w:val="808080" w:themeColor="background1" w:themeShade="80"/>
                <w:w w:val="100"/>
                <w:sz w:val="24"/>
                <w:szCs w:val="24"/>
              </w:rPr>
              <w:t>URL-адреси, за якими розміщена інформація, яка розкривалася протягом звітного року</w:t>
            </w:r>
          </w:p>
        </w:tc>
      </w:tr>
      <w:tr w:rsidR="009300E4" w:rsidRPr="009300E4" w:rsidTr="0099336D">
        <w:trPr>
          <w:trHeight w:val="60"/>
        </w:trPr>
        <w:tc>
          <w:tcPr>
            <w:tcW w:w="19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336D" w:rsidRPr="009300E4" w:rsidRDefault="0099336D" w:rsidP="006E67CC">
            <w:pPr>
              <w:pStyle w:val="TableshapkaTABL"/>
              <w:rPr>
                <w:rFonts w:ascii="Times New Roman" w:hAnsi="Times New Roman" w:cs="Times New Roman"/>
                <w:color w:val="808080" w:themeColor="background1" w:themeShade="80"/>
                <w:w w:val="100"/>
                <w:sz w:val="24"/>
                <w:szCs w:val="24"/>
              </w:rPr>
            </w:pPr>
            <w:r w:rsidRPr="009300E4">
              <w:rPr>
                <w:rFonts w:ascii="Times New Roman" w:hAnsi="Times New Roman" w:cs="Times New Roman"/>
                <w:color w:val="808080" w:themeColor="background1" w:themeShade="80"/>
                <w:w w:val="100"/>
                <w:sz w:val="24"/>
                <w:szCs w:val="24"/>
              </w:rPr>
              <w:t>1</w:t>
            </w:r>
          </w:p>
        </w:tc>
        <w:tc>
          <w:tcPr>
            <w:tcW w:w="1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336D" w:rsidRPr="009300E4" w:rsidRDefault="0099336D" w:rsidP="006E67CC">
            <w:pPr>
              <w:pStyle w:val="TableshapkaTABL"/>
              <w:rPr>
                <w:rFonts w:ascii="Times New Roman" w:hAnsi="Times New Roman" w:cs="Times New Roman"/>
                <w:color w:val="808080" w:themeColor="background1" w:themeShade="80"/>
                <w:w w:val="100"/>
                <w:sz w:val="24"/>
                <w:szCs w:val="24"/>
              </w:rPr>
            </w:pPr>
            <w:r w:rsidRPr="009300E4">
              <w:rPr>
                <w:rFonts w:ascii="Times New Roman" w:hAnsi="Times New Roman" w:cs="Times New Roman"/>
                <w:color w:val="808080" w:themeColor="background1" w:themeShade="80"/>
                <w:w w:val="100"/>
                <w:sz w:val="24"/>
                <w:szCs w:val="24"/>
              </w:rPr>
              <w:t>2</w:t>
            </w:r>
          </w:p>
        </w:tc>
        <w:tc>
          <w:tcPr>
            <w:tcW w:w="64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336D" w:rsidRPr="009300E4" w:rsidRDefault="0099336D" w:rsidP="006E67CC">
            <w:pPr>
              <w:pStyle w:val="TableshapkaTABL"/>
              <w:rPr>
                <w:rFonts w:ascii="Times New Roman" w:hAnsi="Times New Roman" w:cs="Times New Roman"/>
                <w:color w:val="808080" w:themeColor="background1" w:themeShade="80"/>
                <w:w w:val="100"/>
                <w:sz w:val="24"/>
                <w:szCs w:val="24"/>
              </w:rPr>
            </w:pPr>
            <w:r w:rsidRPr="009300E4">
              <w:rPr>
                <w:rFonts w:ascii="Times New Roman" w:hAnsi="Times New Roman" w:cs="Times New Roman"/>
                <w:color w:val="808080" w:themeColor="background1" w:themeShade="80"/>
                <w:w w:val="100"/>
                <w:sz w:val="24"/>
                <w:szCs w:val="24"/>
              </w:rPr>
              <w:t>3</w:t>
            </w:r>
          </w:p>
        </w:tc>
        <w:tc>
          <w:tcPr>
            <w:tcW w:w="785" w:type="pct"/>
            <w:tcBorders>
              <w:top w:val="single" w:sz="4" w:space="0" w:color="000000"/>
              <w:left w:val="single" w:sz="4" w:space="0" w:color="000000"/>
              <w:bottom w:val="single" w:sz="4" w:space="0" w:color="000000"/>
              <w:right w:val="single" w:sz="4" w:space="0" w:color="000000"/>
            </w:tcBorders>
          </w:tcPr>
          <w:p w:rsidR="0099336D" w:rsidRPr="009300E4" w:rsidRDefault="0099336D" w:rsidP="006E67CC">
            <w:pPr>
              <w:pStyle w:val="TableshapkaTABL"/>
              <w:rPr>
                <w:rFonts w:ascii="Times New Roman" w:hAnsi="Times New Roman" w:cs="Times New Roman"/>
                <w:color w:val="808080" w:themeColor="background1" w:themeShade="80"/>
                <w:w w:val="100"/>
                <w:sz w:val="24"/>
                <w:szCs w:val="24"/>
              </w:rPr>
            </w:pPr>
            <w:r w:rsidRPr="009300E4">
              <w:rPr>
                <w:rFonts w:ascii="Times New Roman" w:hAnsi="Times New Roman" w:cs="Times New Roman"/>
                <w:color w:val="808080" w:themeColor="background1" w:themeShade="80"/>
                <w:w w:val="100"/>
                <w:sz w:val="24"/>
                <w:szCs w:val="24"/>
              </w:rPr>
              <w:t>4</w:t>
            </w:r>
          </w:p>
        </w:tc>
        <w:tc>
          <w:tcPr>
            <w:tcW w:w="21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336D" w:rsidRPr="009300E4" w:rsidRDefault="0099336D" w:rsidP="006E67CC">
            <w:pPr>
              <w:pStyle w:val="TableshapkaTABL"/>
              <w:rPr>
                <w:rFonts w:ascii="Times New Roman" w:hAnsi="Times New Roman" w:cs="Times New Roman"/>
                <w:color w:val="808080" w:themeColor="background1" w:themeShade="80"/>
                <w:w w:val="100"/>
                <w:sz w:val="24"/>
                <w:szCs w:val="24"/>
              </w:rPr>
            </w:pPr>
            <w:r w:rsidRPr="009300E4">
              <w:rPr>
                <w:rFonts w:ascii="Times New Roman" w:hAnsi="Times New Roman" w:cs="Times New Roman"/>
                <w:color w:val="808080" w:themeColor="background1" w:themeShade="80"/>
                <w:w w:val="100"/>
                <w:sz w:val="24"/>
                <w:szCs w:val="24"/>
              </w:rPr>
              <w:t>5</w:t>
            </w:r>
          </w:p>
        </w:tc>
      </w:tr>
      <w:tr w:rsidR="009300E4" w:rsidRPr="009300E4" w:rsidTr="0099336D">
        <w:trPr>
          <w:trHeight w:val="60"/>
        </w:trPr>
        <w:tc>
          <w:tcPr>
            <w:tcW w:w="19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336D" w:rsidRPr="009300E4" w:rsidRDefault="0099336D" w:rsidP="006E67CC">
            <w:pPr>
              <w:pStyle w:val="aff7"/>
              <w:suppressAutoHyphens/>
              <w:spacing w:line="240" w:lineRule="auto"/>
              <w:textAlignment w:val="auto"/>
              <w:rPr>
                <w:color w:val="808080" w:themeColor="background1" w:themeShade="80"/>
                <w:lang w:val="uk-UA"/>
              </w:rPr>
            </w:pPr>
          </w:p>
        </w:tc>
        <w:tc>
          <w:tcPr>
            <w:tcW w:w="1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336D" w:rsidRPr="009300E4" w:rsidRDefault="0099336D" w:rsidP="006E67CC">
            <w:pPr>
              <w:pStyle w:val="aff7"/>
              <w:suppressAutoHyphens/>
              <w:spacing w:line="240" w:lineRule="auto"/>
              <w:textAlignment w:val="auto"/>
              <w:rPr>
                <w:color w:val="808080" w:themeColor="background1" w:themeShade="80"/>
                <w:lang w:val="uk-UA"/>
              </w:rPr>
            </w:pPr>
          </w:p>
        </w:tc>
        <w:tc>
          <w:tcPr>
            <w:tcW w:w="6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336D" w:rsidRPr="009300E4" w:rsidRDefault="0099336D" w:rsidP="006E67CC">
            <w:pPr>
              <w:pStyle w:val="aff7"/>
              <w:suppressAutoHyphens/>
              <w:spacing w:line="240" w:lineRule="auto"/>
              <w:textAlignment w:val="auto"/>
              <w:rPr>
                <w:color w:val="808080" w:themeColor="background1" w:themeShade="80"/>
                <w:lang w:val="uk-UA"/>
              </w:rPr>
            </w:pPr>
          </w:p>
        </w:tc>
        <w:tc>
          <w:tcPr>
            <w:tcW w:w="785" w:type="pct"/>
            <w:tcBorders>
              <w:top w:val="single" w:sz="4" w:space="0" w:color="000000"/>
              <w:left w:val="single" w:sz="4" w:space="0" w:color="000000"/>
              <w:bottom w:val="single" w:sz="4" w:space="0" w:color="000000"/>
              <w:right w:val="single" w:sz="4" w:space="0" w:color="000000"/>
            </w:tcBorders>
          </w:tcPr>
          <w:p w:rsidR="0099336D" w:rsidRPr="009300E4" w:rsidRDefault="0099336D" w:rsidP="006E67CC">
            <w:pPr>
              <w:pStyle w:val="aff7"/>
              <w:suppressAutoHyphens/>
              <w:spacing w:line="240" w:lineRule="auto"/>
              <w:textAlignment w:val="auto"/>
              <w:rPr>
                <w:color w:val="808080" w:themeColor="background1" w:themeShade="80"/>
                <w:lang w:val="uk-UA"/>
              </w:rPr>
            </w:pPr>
          </w:p>
        </w:tc>
        <w:tc>
          <w:tcPr>
            <w:tcW w:w="215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336D" w:rsidRPr="009300E4" w:rsidRDefault="0099336D" w:rsidP="006E67CC">
            <w:pPr>
              <w:pStyle w:val="aff7"/>
              <w:suppressAutoHyphens/>
              <w:spacing w:line="240" w:lineRule="auto"/>
              <w:textAlignment w:val="auto"/>
              <w:rPr>
                <w:color w:val="808080" w:themeColor="background1" w:themeShade="80"/>
                <w:lang w:val="uk-UA"/>
              </w:rPr>
            </w:pPr>
          </w:p>
        </w:tc>
      </w:tr>
    </w:tbl>
    <w:p w:rsidR="00E46404" w:rsidRPr="0028719D" w:rsidRDefault="00E46404" w:rsidP="006E67CC">
      <w:pPr>
        <w:pStyle w:val="Ch63"/>
        <w:suppressAutoHyphens/>
        <w:rPr>
          <w:rFonts w:ascii="Times New Roman" w:hAnsi="Times New Roman" w:cs="Times New Roman"/>
          <w:w w:val="100"/>
          <w:sz w:val="24"/>
          <w:szCs w:val="24"/>
        </w:rPr>
      </w:pPr>
    </w:p>
    <w:p w:rsidR="00436731" w:rsidRPr="0028719D" w:rsidRDefault="00436731" w:rsidP="006E67CC">
      <w:pPr>
        <w:pStyle w:val="Ch63"/>
        <w:suppressAutoHyphens/>
        <w:rPr>
          <w:rFonts w:ascii="Times New Roman" w:hAnsi="Times New Roman" w:cs="Times New Roman"/>
          <w:w w:val="100"/>
          <w:sz w:val="24"/>
          <w:szCs w:val="24"/>
        </w:rPr>
      </w:pPr>
    </w:p>
    <w:p w:rsidR="00B76D2C" w:rsidRPr="004670E5" w:rsidRDefault="00B76D2C" w:rsidP="00B76D2C">
      <w:pPr>
        <w:suppressAutoHyphens/>
        <w:spacing w:after="0"/>
        <w:rPr>
          <w:rFonts w:ascii="Times New Roman" w:hAnsi="Times New Roman"/>
          <w:sz w:val="20"/>
          <w:szCs w:val="20"/>
        </w:rPr>
      </w:pPr>
      <w:bookmarkStart w:id="12" w:name="958"/>
      <w:r>
        <w:rPr>
          <w:rFonts w:ascii="Times New Roman" w:hAnsi="Times New Roman"/>
          <w:color w:val="000000"/>
          <w:sz w:val="20"/>
          <w:szCs w:val="20"/>
        </w:rPr>
        <w:t>__________</w:t>
      </w:r>
      <w:r w:rsidRPr="004670E5">
        <w:rPr>
          <w:rFonts w:ascii="Times New Roman" w:hAnsi="Times New Roman"/>
          <w:sz w:val="20"/>
          <w:szCs w:val="20"/>
        </w:rPr>
        <w:br/>
      </w:r>
      <w:r w:rsidRPr="004670E5">
        <w:rPr>
          <w:rFonts w:ascii="Times New Roman" w:hAnsi="Times New Roman"/>
          <w:color w:val="000000"/>
          <w:sz w:val="20"/>
          <w:szCs w:val="20"/>
          <w:vertAlign w:val="superscript"/>
        </w:rPr>
        <w:t>1</w:t>
      </w:r>
      <w:r w:rsidRPr="004670E5">
        <w:rPr>
          <w:rFonts w:ascii="Times New Roman" w:hAnsi="Times New Roman"/>
          <w:color w:val="000000"/>
          <w:sz w:val="20"/>
          <w:szCs w:val="20"/>
        </w:rPr>
        <w:t xml:space="preserve"> Під особою у річному звіті розуміється емітент або особа, яка надає забезпечення. Інформація про конкретний тип особи зазначається у главі 1 цього річного звіту.</w:t>
      </w:r>
    </w:p>
    <w:p w:rsidR="00B76D2C" w:rsidRPr="004670E5" w:rsidRDefault="00B76D2C" w:rsidP="00B76D2C">
      <w:pPr>
        <w:suppressAutoHyphens/>
        <w:spacing w:after="0"/>
        <w:rPr>
          <w:rFonts w:ascii="Times New Roman" w:hAnsi="Times New Roman"/>
          <w:sz w:val="20"/>
          <w:szCs w:val="20"/>
        </w:rPr>
      </w:pPr>
      <w:bookmarkStart w:id="13" w:name="959"/>
      <w:bookmarkEnd w:id="12"/>
      <w:r w:rsidRPr="004670E5">
        <w:rPr>
          <w:rFonts w:ascii="Times New Roman" w:hAnsi="Times New Roman"/>
          <w:color w:val="000000"/>
          <w:sz w:val="20"/>
          <w:szCs w:val="20"/>
          <w:vertAlign w:val="superscript"/>
        </w:rPr>
        <w:t>2</w:t>
      </w:r>
      <w:r w:rsidRPr="004670E5">
        <w:rPr>
          <w:rFonts w:ascii="Times New Roman" w:hAnsi="Times New Roman"/>
          <w:color w:val="000000"/>
          <w:sz w:val="20"/>
          <w:szCs w:val="20"/>
        </w:rPr>
        <w:t xml:space="preserve"> Зазначається повне найменування особи та ідентифікаційний код особи. Під особою у річному звіті розуміється емітент або особа, яка надає забезпечення. Інформація про конкретний тип особи зазначається у главі 1 цього річного звіту.</w:t>
      </w:r>
    </w:p>
    <w:p w:rsidR="00B76D2C" w:rsidRPr="004670E5" w:rsidRDefault="00B76D2C" w:rsidP="00B76D2C">
      <w:pPr>
        <w:suppressAutoHyphens/>
        <w:spacing w:after="0"/>
        <w:rPr>
          <w:rFonts w:ascii="Times New Roman" w:hAnsi="Times New Roman"/>
          <w:sz w:val="20"/>
          <w:szCs w:val="20"/>
        </w:rPr>
      </w:pPr>
      <w:bookmarkStart w:id="14" w:name="960"/>
      <w:bookmarkEnd w:id="13"/>
      <w:r w:rsidRPr="004670E5">
        <w:rPr>
          <w:rFonts w:ascii="Times New Roman" w:hAnsi="Times New Roman"/>
          <w:color w:val="000000"/>
          <w:sz w:val="20"/>
          <w:szCs w:val="20"/>
          <w:vertAlign w:val="superscript"/>
        </w:rPr>
        <w:t>3</w:t>
      </w:r>
      <w:r w:rsidRPr="004670E5">
        <w:rPr>
          <w:rFonts w:ascii="Times New Roman" w:hAnsi="Times New Roman"/>
          <w:color w:val="000000"/>
          <w:sz w:val="20"/>
          <w:szCs w:val="20"/>
        </w:rPr>
        <w:t xml:space="preserve"> Дата та рішення ради, яким затверджено річну інформацію, або дата та рішення уповноваженого органу, яким затверджено річний звіт.</w:t>
      </w:r>
    </w:p>
    <w:p w:rsidR="00B76D2C" w:rsidRPr="004670E5" w:rsidRDefault="00B76D2C" w:rsidP="00B76D2C">
      <w:pPr>
        <w:suppressAutoHyphens/>
        <w:spacing w:after="0"/>
        <w:rPr>
          <w:rFonts w:ascii="Times New Roman" w:hAnsi="Times New Roman"/>
          <w:sz w:val="20"/>
          <w:szCs w:val="20"/>
        </w:rPr>
      </w:pPr>
      <w:bookmarkStart w:id="15" w:name="961"/>
      <w:bookmarkEnd w:id="14"/>
      <w:r w:rsidRPr="004670E5">
        <w:rPr>
          <w:rFonts w:ascii="Times New Roman" w:hAnsi="Times New Roman"/>
          <w:color w:val="000000"/>
          <w:sz w:val="20"/>
          <w:szCs w:val="20"/>
          <w:vertAlign w:val="superscript"/>
        </w:rPr>
        <w:t>4</w:t>
      </w:r>
      <w:r w:rsidRPr="004670E5">
        <w:rPr>
          <w:rFonts w:ascii="Times New Roman" w:hAnsi="Times New Roman"/>
          <w:color w:val="000000"/>
          <w:sz w:val="20"/>
          <w:szCs w:val="20"/>
        </w:rPr>
        <w:t xml:space="preserve">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діяльність з оприлюднення регульованої інформації від імені учасника фондового ринку (у разі здійснення оприлюднення).</w:t>
      </w:r>
    </w:p>
    <w:bookmarkEnd w:id="15"/>
    <w:p w:rsidR="00B76D2C" w:rsidRDefault="00B76D2C" w:rsidP="00B76D2C">
      <w:pPr>
        <w:pStyle w:val="Ch63"/>
        <w:suppressAutoHyphens/>
        <w:ind w:firstLine="0"/>
        <w:rPr>
          <w:rFonts w:ascii="Times New Roman" w:hAnsi="Times New Roman" w:cs="Times New Roman"/>
          <w:w w:val="100"/>
          <w:sz w:val="20"/>
          <w:szCs w:val="20"/>
        </w:rPr>
      </w:pPr>
      <w:r w:rsidRPr="004670E5">
        <w:rPr>
          <w:rFonts w:ascii="Times New Roman" w:hAnsi="Times New Roman" w:cs="Times New Roman"/>
          <w:w w:val="100"/>
          <w:sz w:val="20"/>
          <w:szCs w:val="20"/>
          <w:vertAlign w:val="superscript"/>
        </w:rPr>
        <w:t>5</w:t>
      </w:r>
      <w:r w:rsidRPr="004670E5">
        <w:rPr>
          <w:rFonts w:ascii="Times New Roman" w:hAnsi="Times New Roman" w:cs="Times New Roman"/>
          <w:w w:val="100"/>
          <w:sz w:val="20"/>
          <w:szCs w:val="20"/>
        </w:rPr>
        <w:t xml:space="preserve">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Національної комісії з цінних паперів та фондового ринку (у разі, якщо особа не подає інформацію до Національної комісії з цінних паперів та фондового ринку безпосередньо).</w:t>
      </w:r>
    </w:p>
    <w:p w:rsidR="005F55A7" w:rsidRPr="005F55A7" w:rsidRDefault="005F55A7" w:rsidP="00B76D2C">
      <w:pPr>
        <w:pStyle w:val="Ch63"/>
        <w:suppressAutoHyphens/>
        <w:ind w:firstLine="0"/>
        <w:rPr>
          <w:rFonts w:ascii="Times New Roman" w:hAnsi="Times New Roman" w:cs="Times New Roman"/>
          <w:w w:val="100"/>
          <w:sz w:val="20"/>
          <w:szCs w:val="20"/>
        </w:rPr>
      </w:pPr>
      <w:r w:rsidRPr="00C623B5">
        <w:rPr>
          <w:rFonts w:ascii="Times New Roman" w:hAnsi="Times New Roman"/>
          <w:sz w:val="20"/>
          <w:szCs w:val="20"/>
          <w:vertAlign w:val="superscript"/>
        </w:rPr>
        <w:t>6</w:t>
      </w:r>
      <w:r w:rsidRPr="00C623B5">
        <w:rPr>
          <w:rFonts w:ascii="Times New Roman" w:hAnsi="Times New Roman"/>
          <w:sz w:val="20"/>
          <w:szCs w:val="20"/>
        </w:rPr>
        <w:t xml:space="preserve"> </w:t>
      </w:r>
      <w:r w:rsidRPr="005F55A7">
        <w:rPr>
          <w:rFonts w:cs="Times New Roman"/>
          <w:w w:val="100"/>
        </w:rPr>
        <w:t>Щодо кожного типу інформації в рамках кожного розділу повинен зазначатися номер сторінки звіту (відповідно до формату DOC (DOCX) або PDF), на якій така інформація розміщена.</w:t>
      </w:r>
    </w:p>
    <w:p w:rsidR="00B76D2C" w:rsidRPr="007C35DA" w:rsidRDefault="00B76D2C" w:rsidP="00B76D2C">
      <w:pPr>
        <w:suppressAutoHyphens/>
        <w:spacing w:after="0"/>
        <w:rPr>
          <w:rFonts w:ascii="Times New Roman" w:hAnsi="Times New Roman"/>
          <w:sz w:val="20"/>
          <w:szCs w:val="20"/>
        </w:rPr>
      </w:pPr>
      <w:r w:rsidRPr="007C35DA">
        <w:rPr>
          <w:rFonts w:ascii="Times New Roman" w:hAnsi="Times New Roman"/>
          <w:color w:val="000000"/>
          <w:sz w:val="20"/>
          <w:szCs w:val="20"/>
          <w:vertAlign w:val="superscript"/>
        </w:rPr>
        <w:t>7</w:t>
      </w:r>
      <w:r w:rsidRPr="007C35DA">
        <w:rPr>
          <w:rFonts w:ascii="Times New Roman" w:hAnsi="Times New Roman"/>
          <w:color w:val="000000"/>
          <w:sz w:val="20"/>
          <w:szCs w:val="20"/>
        </w:rPr>
        <w:t xml:space="preserve"> Зазначається офіційне місцезнаходження відповідно до відомостей, які містяться у ЄДР, а також, за наявності, інформація про фактичне місцезнаходження особи (за якою знаходиться виконавчий орган особи), уразі якщо офіційне місцезнаходження є відмінним.</w:t>
      </w:r>
    </w:p>
    <w:p w:rsidR="00B76D2C" w:rsidRPr="007C35DA" w:rsidRDefault="00B76D2C" w:rsidP="00B76D2C">
      <w:pPr>
        <w:suppressAutoHyphens/>
        <w:spacing w:after="0"/>
        <w:rPr>
          <w:rFonts w:ascii="Times New Roman" w:hAnsi="Times New Roman"/>
          <w:sz w:val="20"/>
          <w:szCs w:val="20"/>
        </w:rPr>
      </w:pPr>
      <w:bookmarkStart w:id="16" w:name="1035"/>
      <w:r w:rsidRPr="007C35DA">
        <w:rPr>
          <w:rFonts w:ascii="Times New Roman" w:hAnsi="Times New Roman"/>
          <w:color w:val="000000"/>
          <w:sz w:val="20"/>
          <w:szCs w:val="20"/>
          <w:vertAlign w:val="superscript"/>
        </w:rPr>
        <w:lastRenderedPageBreak/>
        <w:t>8</w:t>
      </w:r>
      <w:r w:rsidRPr="007C35DA">
        <w:rPr>
          <w:rFonts w:ascii="Times New Roman" w:hAnsi="Times New Roman"/>
          <w:color w:val="000000"/>
          <w:sz w:val="20"/>
          <w:szCs w:val="20"/>
        </w:rPr>
        <w:t xml:space="preserve"> Зазначається адреса для листування, у разі якщо вона є відмінною від адреси офіційного місцезнаходження особи відповідно до відомостей, які містяться у ЄДР.</w:t>
      </w:r>
    </w:p>
    <w:bookmarkEnd w:id="16"/>
    <w:p w:rsidR="00B76D2C" w:rsidRPr="007C35DA" w:rsidRDefault="00B76D2C" w:rsidP="00B76D2C">
      <w:pPr>
        <w:suppressAutoHyphens/>
        <w:spacing w:after="0"/>
        <w:rPr>
          <w:rFonts w:ascii="Times New Roman" w:hAnsi="Times New Roman"/>
          <w:sz w:val="20"/>
          <w:szCs w:val="20"/>
        </w:rPr>
      </w:pPr>
      <w:r w:rsidRPr="007C35DA">
        <w:rPr>
          <w:rFonts w:ascii="Times New Roman" w:hAnsi="Times New Roman"/>
          <w:color w:val="000000"/>
          <w:sz w:val="20"/>
          <w:szCs w:val="20"/>
          <w:vertAlign w:val="superscript"/>
        </w:rPr>
        <w:t>9</w:t>
      </w:r>
      <w:r w:rsidRPr="007C35DA">
        <w:rPr>
          <w:rFonts w:ascii="Times New Roman" w:hAnsi="Times New Roman"/>
          <w:color w:val="000000"/>
          <w:sz w:val="20"/>
          <w:szCs w:val="20"/>
        </w:rPr>
        <w:t xml:space="preserve"> Зазначається основний КВЕД особи (першим) та інші КВЕД, які, на думку особи, є основними видами діяльності такої особи.</w:t>
      </w:r>
    </w:p>
    <w:p w:rsidR="00B76D2C" w:rsidRPr="007C35DA" w:rsidRDefault="00B76D2C" w:rsidP="00B76D2C">
      <w:pPr>
        <w:suppressAutoHyphens/>
        <w:spacing w:after="0"/>
        <w:rPr>
          <w:rFonts w:ascii="Times New Roman" w:hAnsi="Times New Roman"/>
          <w:sz w:val="20"/>
          <w:szCs w:val="20"/>
        </w:rPr>
      </w:pPr>
      <w:r w:rsidRPr="007C35DA">
        <w:rPr>
          <w:rFonts w:ascii="Times New Roman" w:hAnsi="Times New Roman"/>
          <w:color w:val="000000"/>
          <w:sz w:val="20"/>
          <w:szCs w:val="20"/>
          <w:vertAlign w:val="superscript"/>
        </w:rPr>
        <w:t>10</w:t>
      </w:r>
      <w:r w:rsidRPr="007C35DA">
        <w:rPr>
          <w:rFonts w:ascii="Times New Roman" w:hAnsi="Times New Roman"/>
          <w:color w:val="000000"/>
          <w:sz w:val="20"/>
          <w:szCs w:val="20"/>
        </w:rPr>
        <w:t xml:space="preserve"> Не заповнюють інформацію особи, щодо яких винесено судом ухвалу про санацію, призначено керуючого санацією або введено процедуру розпорядження майном і призначено розпорядника майна.</w:t>
      </w:r>
    </w:p>
    <w:p w:rsidR="00B76D2C" w:rsidRPr="007C35DA" w:rsidRDefault="00B76D2C" w:rsidP="00B76D2C">
      <w:pPr>
        <w:suppressAutoHyphens/>
        <w:spacing w:after="0"/>
        <w:rPr>
          <w:rFonts w:ascii="Times New Roman" w:hAnsi="Times New Roman"/>
          <w:sz w:val="20"/>
          <w:szCs w:val="20"/>
        </w:rPr>
      </w:pPr>
      <w:r w:rsidRPr="007C35DA">
        <w:rPr>
          <w:rFonts w:ascii="Times New Roman" w:hAnsi="Times New Roman"/>
          <w:color w:val="000000"/>
          <w:sz w:val="20"/>
          <w:szCs w:val="20"/>
          <w:vertAlign w:val="superscript"/>
        </w:rPr>
        <w:t>11</w:t>
      </w:r>
      <w:r w:rsidRPr="007C35DA">
        <w:rPr>
          <w:rFonts w:ascii="Times New Roman" w:hAnsi="Times New Roman"/>
          <w:color w:val="000000"/>
          <w:sz w:val="20"/>
          <w:szCs w:val="20"/>
        </w:rPr>
        <w:t xml:space="preserve"> Особа розкриває інформацію про судові справи,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B76D2C" w:rsidRPr="00CB718D" w:rsidRDefault="00B76D2C" w:rsidP="00B76D2C">
      <w:pPr>
        <w:suppressAutoHyphens/>
        <w:spacing w:after="0"/>
        <w:rPr>
          <w:rFonts w:ascii="Times New Roman" w:hAnsi="Times New Roman"/>
          <w:sz w:val="20"/>
          <w:szCs w:val="20"/>
        </w:rPr>
      </w:pPr>
      <w:r w:rsidRPr="00CB718D">
        <w:rPr>
          <w:rFonts w:ascii="Times New Roman" w:hAnsi="Times New Roman"/>
          <w:color w:val="000000"/>
          <w:sz w:val="20"/>
          <w:szCs w:val="20"/>
          <w:vertAlign w:val="superscript"/>
        </w:rPr>
        <w:t>12</w:t>
      </w:r>
      <w:r w:rsidRPr="00CB718D">
        <w:rPr>
          <w:rFonts w:ascii="Times New Roman" w:hAnsi="Times New Roman"/>
          <w:color w:val="000000"/>
          <w:sz w:val="20"/>
          <w:szCs w:val="20"/>
        </w:rPr>
        <w:t xml:space="preserve"> Додатково зазначається:</w:t>
      </w:r>
    </w:p>
    <w:p w:rsidR="00B76D2C" w:rsidRPr="00CB718D" w:rsidRDefault="00B76D2C" w:rsidP="00B76D2C">
      <w:pPr>
        <w:suppressAutoHyphens/>
        <w:spacing w:after="0"/>
        <w:ind w:firstLine="240"/>
        <w:rPr>
          <w:rFonts w:ascii="Times New Roman" w:hAnsi="Times New Roman"/>
          <w:sz w:val="20"/>
          <w:szCs w:val="20"/>
        </w:rPr>
      </w:pPr>
      <w:bookmarkStart w:id="17" w:name="1206"/>
      <w:r w:rsidRPr="00CB718D">
        <w:rPr>
          <w:rFonts w:ascii="Times New Roman" w:hAnsi="Times New Roman"/>
          <w:color w:val="000000"/>
          <w:sz w:val="20"/>
          <w:szCs w:val="20"/>
        </w:rPr>
        <w:t>для членів ради директорів чи є особа виконавчим / головним виконавчим директором або невиконавчим / незалежним директором;</w:t>
      </w:r>
    </w:p>
    <w:p w:rsidR="00B76D2C" w:rsidRPr="00CB718D" w:rsidRDefault="00B76D2C" w:rsidP="00B76D2C">
      <w:pPr>
        <w:suppressAutoHyphens/>
        <w:spacing w:after="0"/>
        <w:ind w:firstLine="240"/>
        <w:rPr>
          <w:rFonts w:ascii="Times New Roman" w:hAnsi="Times New Roman"/>
          <w:sz w:val="20"/>
          <w:szCs w:val="20"/>
        </w:rPr>
      </w:pPr>
      <w:bookmarkStart w:id="18" w:name="1207"/>
      <w:bookmarkEnd w:id="17"/>
      <w:r w:rsidRPr="00CB718D">
        <w:rPr>
          <w:rFonts w:ascii="Times New Roman" w:hAnsi="Times New Roman"/>
          <w:color w:val="000000"/>
          <w:sz w:val="20"/>
          <w:szCs w:val="20"/>
        </w:rPr>
        <w:t>для членів наглядової ради: чи є особа акціонером / представником акціонера або незалежним директором.</w:t>
      </w:r>
    </w:p>
    <w:p w:rsidR="00B76D2C" w:rsidRPr="00CB718D" w:rsidRDefault="00B76D2C" w:rsidP="00B76D2C">
      <w:pPr>
        <w:suppressAutoHyphens/>
        <w:spacing w:after="0"/>
        <w:rPr>
          <w:rFonts w:ascii="Times New Roman" w:hAnsi="Times New Roman"/>
          <w:sz w:val="20"/>
          <w:szCs w:val="20"/>
        </w:rPr>
      </w:pPr>
      <w:bookmarkStart w:id="19" w:name="1208"/>
      <w:bookmarkEnd w:id="18"/>
      <w:r w:rsidRPr="00CB718D">
        <w:rPr>
          <w:rFonts w:ascii="Times New Roman" w:hAnsi="Times New Roman"/>
          <w:color w:val="000000"/>
          <w:sz w:val="20"/>
          <w:szCs w:val="20"/>
          <w:vertAlign w:val="superscript"/>
        </w:rPr>
        <w:t>13</w:t>
      </w:r>
      <w:r w:rsidRPr="00CB718D">
        <w:rPr>
          <w:rFonts w:ascii="Times New Roman" w:hAnsi="Times New Roman"/>
          <w:color w:val="000000"/>
          <w:sz w:val="20"/>
          <w:szCs w:val="20"/>
        </w:rPr>
        <w:t xml:space="preserve">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При цьому, така інформація не підлягає розміщенню на </w:t>
      </w:r>
      <w:proofErr w:type="spellStart"/>
      <w:r w:rsidRPr="00CB718D">
        <w:rPr>
          <w:rFonts w:ascii="Times New Roman" w:hAnsi="Times New Roman"/>
          <w:color w:val="000000"/>
          <w:sz w:val="20"/>
          <w:szCs w:val="20"/>
        </w:rPr>
        <w:t>вебсайті</w:t>
      </w:r>
      <w:proofErr w:type="spellEnd"/>
      <w:r w:rsidRPr="00CB718D">
        <w:rPr>
          <w:rFonts w:ascii="Times New Roman" w:hAnsi="Times New Roman"/>
          <w:color w:val="000000"/>
          <w:sz w:val="20"/>
          <w:szCs w:val="20"/>
        </w:rPr>
        <w:t xml:space="preserve"> особи та в базі даних особи, яка оприлюднює регульовану інформацію.</w:t>
      </w:r>
    </w:p>
    <w:bookmarkEnd w:id="19"/>
    <w:p w:rsidR="00B76D2C" w:rsidRPr="00CB718D" w:rsidRDefault="00B76D2C" w:rsidP="00B76D2C">
      <w:pPr>
        <w:suppressAutoHyphens/>
        <w:spacing w:after="0"/>
        <w:rPr>
          <w:rFonts w:ascii="Times New Roman" w:hAnsi="Times New Roman"/>
          <w:sz w:val="20"/>
          <w:szCs w:val="20"/>
        </w:rPr>
      </w:pPr>
      <w:r w:rsidRPr="00CB718D">
        <w:rPr>
          <w:rFonts w:ascii="Times New Roman" w:hAnsi="Times New Roman"/>
          <w:color w:val="000000"/>
          <w:sz w:val="20"/>
          <w:szCs w:val="20"/>
          <w:vertAlign w:val="superscript"/>
        </w:rPr>
        <w:t>14</w:t>
      </w:r>
      <w:r w:rsidRPr="00CB718D">
        <w:rPr>
          <w:rFonts w:ascii="Times New Roman" w:hAnsi="Times New Roman"/>
          <w:color w:val="000000"/>
          <w:sz w:val="20"/>
          <w:szCs w:val="20"/>
        </w:rPr>
        <w:t xml:space="preserve"> Унікальний номер запису в Єдиному державному демографічному реєстрі (за наявності) При цьому, така інформація не підлягає розміщенню на </w:t>
      </w:r>
      <w:proofErr w:type="spellStart"/>
      <w:r w:rsidRPr="00CB718D">
        <w:rPr>
          <w:rFonts w:ascii="Times New Roman" w:hAnsi="Times New Roman"/>
          <w:color w:val="000000"/>
          <w:sz w:val="20"/>
          <w:szCs w:val="20"/>
        </w:rPr>
        <w:t>вебсайті</w:t>
      </w:r>
      <w:proofErr w:type="spellEnd"/>
      <w:r w:rsidRPr="00CB718D">
        <w:rPr>
          <w:rFonts w:ascii="Times New Roman" w:hAnsi="Times New Roman"/>
          <w:color w:val="000000"/>
          <w:sz w:val="20"/>
          <w:szCs w:val="20"/>
        </w:rPr>
        <w:t xml:space="preserve"> особи та в базі даних особи, яка оприлюднює регульовану інформацію.</w:t>
      </w:r>
    </w:p>
    <w:p w:rsidR="00E46404" w:rsidRDefault="00B76D2C" w:rsidP="00B76D2C">
      <w:pPr>
        <w:pStyle w:val="Ch63"/>
        <w:suppressAutoHyphens/>
        <w:ind w:firstLine="0"/>
        <w:rPr>
          <w:rFonts w:ascii="Times New Roman" w:hAnsi="Times New Roman"/>
          <w:w w:val="100"/>
          <w:sz w:val="20"/>
          <w:szCs w:val="20"/>
        </w:rPr>
      </w:pPr>
      <w:r w:rsidRPr="00B76D2C">
        <w:rPr>
          <w:rFonts w:ascii="Times New Roman" w:hAnsi="Times New Roman"/>
          <w:w w:val="100"/>
          <w:sz w:val="20"/>
          <w:szCs w:val="20"/>
          <w:vertAlign w:val="superscript"/>
        </w:rPr>
        <w:t>15</w:t>
      </w:r>
      <w:r w:rsidRPr="00B76D2C">
        <w:rPr>
          <w:rFonts w:ascii="Times New Roman" w:hAnsi="Times New Roman"/>
          <w:w w:val="100"/>
          <w:sz w:val="20"/>
          <w:szCs w:val="20"/>
        </w:rPr>
        <w:t xml:space="preserve"> Не заповнюється особою з </w:t>
      </w:r>
      <w:proofErr w:type="spellStart"/>
      <w:r w:rsidRPr="00B76D2C">
        <w:rPr>
          <w:rFonts w:ascii="Times New Roman" w:hAnsi="Times New Roman"/>
          <w:w w:val="100"/>
          <w:sz w:val="20"/>
          <w:szCs w:val="20"/>
        </w:rPr>
        <w:t>однорівневою</w:t>
      </w:r>
      <w:proofErr w:type="spellEnd"/>
      <w:r w:rsidRPr="00B76D2C">
        <w:rPr>
          <w:rFonts w:ascii="Times New Roman" w:hAnsi="Times New Roman"/>
          <w:w w:val="100"/>
          <w:sz w:val="20"/>
          <w:szCs w:val="20"/>
        </w:rPr>
        <w:t xml:space="preserve"> структурою управління.</w:t>
      </w:r>
    </w:p>
    <w:p w:rsidR="00B76D2C" w:rsidRPr="009B7B8E" w:rsidRDefault="00B76D2C" w:rsidP="00B76D2C">
      <w:pPr>
        <w:suppressAutoHyphens/>
        <w:spacing w:after="0"/>
        <w:rPr>
          <w:rFonts w:ascii="Times New Roman" w:hAnsi="Times New Roman"/>
          <w:sz w:val="20"/>
          <w:szCs w:val="20"/>
        </w:rPr>
      </w:pPr>
      <w:r w:rsidRPr="009B7B8E">
        <w:rPr>
          <w:rFonts w:ascii="Times New Roman" w:hAnsi="Times New Roman"/>
          <w:color w:val="000000"/>
          <w:sz w:val="20"/>
          <w:szCs w:val="20"/>
          <w:vertAlign w:val="superscript"/>
        </w:rPr>
        <w:t>16</w:t>
      </w:r>
      <w:r w:rsidRPr="009B7B8E">
        <w:rPr>
          <w:rFonts w:ascii="Times New Roman" w:hAnsi="Times New Roman"/>
          <w:color w:val="000000"/>
          <w:sz w:val="20"/>
          <w:szCs w:val="20"/>
        </w:rPr>
        <w:t xml:space="preserve"> Крім банків, страховиків.</w:t>
      </w:r>
    </w:p>
    <w:p w:rsidR="00B76D2C" w:rsidRPr="00DC5EFF" w:rsidRDefault="00B76D2C" w:rsidP="00B76D2C">
      <w:pPr>
        <w:suppressAutoHyphens/>
        <w:spacing w:after="0"/>
        <w:rPr>
          <w:rFonts w:ascii="Times New Roman" w:hAnsi="Times New Roman"/>
          <w:sz w:val="20"/>
          <w:szCs w:val="20"/>
        </w:rPr>
      </w:pPr>
      <w:r w:rsidRPr="00DC5EFF">
        <w:rPr>
          <w:rFonts w:ascii="Times New Roman" w:hAnsi="Times New Roman"/>
          <w:color w:val="000000"/>
          <w:sz w:val="20"/>
          <w:szCs w:val="20"/>
          <w:vertAlign w:val="superscript"/>
        </w:rPr>
        <w:t>17</w:t>
      </w:r>
      <w:r w:rsidRPr="00DC5EFF">
        <w:rPr>
          <w:rFonts w:ascii="Times New Roman" w:hAnsi="Times New Roman"/>
          <w:color w:val="000000"/>
          <w:sz w:val="20"/>
          <w:szCs w:val="20"/>
        </w:rPr>
        <w:t xml:space="preserve"> Заповнюються особами, які займаються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Зазначені таблиці можуть не заповнювати особами, у яких дохід (виручка) від реалізації продукції за звітний період складає менше ніж 5 млн грн.</w:t>
      </w:r>
    </w:p>
    <w:p w:rsidR="00B76D2C" w:rsidRPr="00DC5EFF" w:rsidRDefault="00B76D2C" w:rsidP="00B76D2C">
      <w:pPr>
        <w:suppressAutoHyphens/>
        <w:spacing w:after="0"/>
        <w:rPr>
          <w:rFonts w:ascii="Times New Roman" w:hAnsi="Times New Roman"/>
          <w:sz w:val="20"/>
          <w:szCs w:val="20"/>
        </w:rPr>
      </w:pPr>
      <w:r w:rsidRPr="00DC5EFF">
        <w:rPr>
          <w:rFonts w:ascii="Times New Roman" w:hAnsi="Times New Roman"/>
          <w:color w:val="000000"/>
          <w:sz w:val="20"/>
          <w:szCs w:val="20"/>
          <w:vertAlign w:val="superscript"/>
        </w:rPr>
        <w:t>18</w:t>
      </w:r>
      <w:r w:rsidRPr="00DC5EFF">
        <w:rPr>
          <w:rFonts w:ascii="Times New Roman" w:hAnsi="Times New Roman"/>
          <w:color w:val="000000"/>
          <w:sz w:val="20"/>
          <w:szCs w:val="20"/>
        </w:rPr>
        <w:t xml:space="preserve"> Зазначаються основні види продукції, які становлять більше 5 відсотків від загального обсягу виробленої продукції в грошовому вимірі.</w:t>
      </w:r>
    </w:p>
    <w:p w:rsidR="00B76D2C" w:rsidRPr="00DC5EFF" w:rsidRDefault="00B76D2C" w:rsidP="00B76D2C">
      <w:pPr>
        <w:suppressAutoHyphens/>
        <w:spacing w:after="0"/>
        <w:rPr>
          <w:rFonts w:ascii="Times New Roman" w:hAnsi="Times New Roman"/>
          <w:sz w:val="20"/>
          <w:szCs w:val="20"/>
        </w:rPr>
      </w:pPr>
      <w:bookmarkStart w:id="20" w:name="1662"/>
      <w:r w:rsidRPr="00DC5EFF">
        <w:rPr>
          <w:rFonts w:ascii="Times New Roman" w:hAnsi="Times New Roman"/>
          <w:color w:val="000000"/>
          <w:sz w:val="20"/>
          <w:szCs w:val="20"/>
          <w:vertAlign w:val="superscript"/>
        </w:rPr>
        <w:t>19</w:t>
      </w:r>
      <w:r w:rsidRPr="00DC5EFF">
        <w:rPr>
          <w:rFonts w:ascii="Times New Roman" w:hAnsi="Times New Roman"/>
          <w:color w:val="000000"/>
          <w:sz w:val="20"/>
          <w:szCs w:val="20"/>
        </w:rPr>
        <w:t xml:space="preserve"> Фізична одиниця виміру (зазначити) - штуки, </w:t>
      </w:r>
      <w:proofErr w:type="spellStart"/>
      <w:r w:rsidRPr="00DC5EFF">
        <w:rPr>
          <w:rFonts w:ascii="Times New Roman" w:hAnsi="Times New Roman"/>
          <w:color w:val="000000"/>
          <w:sz w:val="20"/>
          <w:szCs w:val="20"/>
        </w:rPr>
        <w:t>тонни</w:t>
      </w:r>
      <w:proofErr w:type="spellEnd"/>
      <w:r w:rsidRPr="00DC5EFF">
        <w:rPr>
          <w:rFonts w:ascii="Times New Roman" w:hAnsi="Times New Roman"/>
          <w:color w:val="000000"/>
          <w:sz w:val="20"/>
          <w:szCs w:val="20"/>
        </w:rPr>
        <w:t>, кілограми, метри тощо.</w:t>
      </w:r>
    </w:p>
    <w:bookmarkEnd w:id="20"/>
    <w:p w:rsidR="00B76D2C" w:rsidRPr="00A72327" w:rsidRDefault="00B76D2C" w:rsidP="00B76D2C">
      <w:pPr>
        <w:suppressAutoHyphens/>
        <w:spacing w:after="0"/>
        <w:rPr>
          <w:rFonts w:ascii="Times New Roman" w:hAnsi="Times New Roman"/>
          <w:sz w:val="20"/>
          <w:szCs w:val="20"/>
        </w:rPr>
      </w:pPr>
      <w:r w:rsidRPr="00A72327">
        <w:rPr>
          <w:rFonts w:ascii="Times New Roman" w:hAnsi="Times New Roman"/>
          <w:color w:val="000000"/>
          <w:sz w:val="20"/>
          <w:szCs w:val="20"/>
          <w:vertAlign w:val="superscript"/>
        </w:rPr>
        <w:t>20</w:t>
      </w:r>
      <w:r w:rsidRPr="00A72327">
        <w:rPr>
          <w:rFonts w:ascii="Times New Roman" w:hAnsi="Times New Roman"/>
          <w:color w:val="000000"/>
          <w:sz w:val="20"/>
          <w:szCs w:val="20"/>
        </w:rPr>
        <w:t xml:space="preserve"> Заповнюються особами, які займаються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Зазначені таблиці можуть не заповнювати особами, у яких дохід (виручка) від реалізації продукції за звітний період складає менше ніж 5 млн грн.</w:t>
      </w:r>
    </w:p>
    <w:p w:rsidR="00B76D2C" w:rsidRPr="00A72327" w:rsidRDefault="00B76D2C" w:rsidP="00B76D2C">
      <w:pPr>
        <w:suppressAutoHyphens/>
        <w:spacing w:after="0"/>
        <w:rPr>
          <w:rFonts w:ascii="Times New Roman" w:hAnsi="Times New Roman"/>
          <w:sz w:val="20"/>
          <w:szCs w:val="20"/>
        </w:rPr>
      </w:pPr>
      <w:r w:rsidRPr="00A72327">
        <w:rPr>
          <w:rFonts w:ascii="Times New Roman" w:hAnsi="Times New Roman"/>
          <w:color w:val="000000"/>
          <w:sz w:val="20"/>
          <w:szCs w:val="20"/>
          <w:vertAlign w:val="superscript"/>
        </w:rPr>
        <w:t>21</w:t>
      </w:r>
      <w:r w:rsidRPr="00A72327">
        <w:rPr>
          <w:rFonts w:ascii="Times New Roman" w:hAnsi="Times New Roman"/>
          <w:color w:val="000000"/>
          <w:sz w:val="20"/>
          <w:szCs w:val="20"/>
        </w:rPr>
        <w:t xml:space="preserve"> Зазначаються витрати, які становлять більше 5 відсотків від собівартості реалізованої продукції.</w:t>
      </w:r>
    </w:p>
    <w:p w:rsidR="00B76D2C" w:rsidRPr="00A72327" w:rsidRDefault="00B76D2C" w:rsidP="00B76D2C">
      <w:pPr>
        <w:suppressAutoHyphens/>
        <w:spacing w:after="0"/>
        <w:rPr>
          <w:rFonts w:ascii="Times New Roman" w:hAnsi="Times New Roman"/>
          <w:sz w:val="20"/>
          <w:szCs w:val="20"/>
        </w:rPr>
      </w:pPr>
      <w:r w:rsidRPr="00A72327">
        <w:rPr>
          <w:rFonts w:ascii="Times New Roman" w:hAnsi="Times New Roman"/>
          <w:color w:val="000000"/>
          <w:sz w:val="20"/>
          <w:szCs w:val="20"/>
          <w:vertAlign w:val="superscript"/>
        </w:rPr>
        <w:t>22</w:t>
      </w:r>
      <w:r w:rsidRPr="00A72327">
        <w:rPr>
          <w:rFonts w:ascii="Times New Roman" w:hAnsi="Times New Roman"/>
          <w:color w:val="000000"/>
          <w:sz w:val="20"/>
          <w:szCs w:val="20"/>
        </w:rPr>
        <w:t xml:space="preserve"> Зазначаються відомості про професійних учасників ринків капіталу та організованих товарних ринків, послугами яких користується особа; суб'єктів аудиторської діяльності, які надають послуги аудиту; суб'єктів оціночної діяльності; осіб, які мають право провадити діяльність з надання інформаційних послуг на ринку капіталів; юридичних осіб, які надають правову допомогу; юридичних осіб, які надають страхові послуги; юридичних осіб, які уповноважені здійснювати рейтингову оцінку особи та/або її цінних паперів. Для емітентів іпотечних облігацій додатково зазначається інформація про управителя іпотечного покриття та обслуговуючу установу (за наявності). Для емітентів сертифікатів ФОН додатково зазначається інформація про управителя. Дані щодо кожної особи зазначаються окремо. Інформація розкривається про осіб, послугами яких особа користувалася у звітному періоді.</w:t>
      </w:r>
    </w:p>
    <w:p w:rsidR="00B76D2C" w:rsidRPr="00A72327" w:rsidRDefault="00B76D2C" w:rsidP="00B76D2C">
      <w:pPr>
        <w:suppressAutoHyphens/>
        <w:spacing w:after="0"/>
        <w:rPr>
          <w:rFonts w:ascii="Times New Roman" w:hAnsi="Times New Roman"/>
          <w:sz w:val="20"/>
          <w:szCs w:val="20"/>
        </w:rPr>
      </w:pPr>
      <w:r w:rsidRPr="00A72327">
        <w:rPr>
          <w:rFonts w:ascii="Times New Roman" w:hAnsi="Times New Roman"/>
          <w:color w:val="000000"/>
          <w:sz w:val="20"/>
          <w:szCs w:val="20"/>
          <w:vertAlign w:val="superscript"/>
        </w:rPr>
        <w:t>23</w:t>
      </w:r>
      <w:r w:rsidRPr="00A72327">
        <w:rPr>
          <w:rFonts w:ascii="Times New Roman" w:hAnsi="Times New Roman"/>
          <w:color w:val="000000"/>
          <w:sz w:val="20"/>
          <w:szCs w:val="20"/>
        </w:rPr>
        <w:t xml:space="preserve"> Зазначається основний КВЕД особи (першим) та інші КВЕД такої особи.</w:t>
      </w:r>
    </w:p>
    <w:p w:rsidR="00B76D2C" w:rsidRPr="00B76D2C" w:rsidRDefault="00B76D2C" w:rsidP="00B76D2C">
      <w:pPr>
        <w:suppressAutoHyphens/>
        <w:spacing w:after="0"/>
        <w:rPr>
          <w:rFonts w:ascii="Times New Roman" w:hAnsi="Times New Roman"/>
          <w:color w:val="000000"/>
          <w:sz w:val="20"/>
          <w:szCs w:val="20"/>
        </w:rPr>
      </w:pPr>
      <w:r w:rsidRPr="00B76D2C">
        <w:rPr>
          <w:rFonts w:ascii="Times New Roman" w:hAnsi="Times New Roman"/>
          <w:color w:val="000000"/>
          <w:sz w:val="20"/>
          <w:szCs w:val="20"/>
          <w:vertAlign w:val="superscript"/>
        </w:rPr>
        <w:t>24</w:t>
      </w:r>
      <w:r w:rsidRPr="00B76D2C">
        <w:rPr>
          <w:rFonts w:ascii="Times New Roman" w:hAnsi="Times New Roman"/>
          <w:color w:val="000000"/>
          <w:sz w:val="20"/>
          <w:szCs w:val="20"/>
        </w:rPr>
        <w:t xml:space="preserve"> відсоток акцій (часток, паїв) у яких перевищує 5 відсотків.</w:t>
      </w:r>
    </w:p>
    <w:p w:rsidR="00B76D2C" w:rsidRPr="00B76D2C" w:rsidRDefault="00B76D2C" w:rsidP="00B76D2C">
      <w:pPr>
        <w:suppressAutoHyphens/>
        <w:spacing w:after="0"/>
        <w:rPr>
          <w:rFonts w:ascii="Times New Roman" w:hAnsi="Times New Roman"/>
          <w:sz w:val="20"/>
          <w:szCs w:val="20"/>
        </w:rPr>
      </w:pPr>
      <w:r w:rsidRPr="00B76D2C">
        <w:rPr>
          <w:rFonts w:ascii="Times New Roman" w:hAnsi="Times New Roman"/>
          <w:color w:val="000000"/>
          <w:sz w:val="20"/>
          <w:szCs w:val="20"/>
          <w:vertAlign w:val="superscript"/>
        </w:rPr>
        <w:t>25</w:t>
      </w:r>
      <w:r w:rsidRPr="00B76D2C">
        <w:rPr>
          <w:rFonts w:ascii="Times New Roman" w:hAnsi="Times New Roman"/>
          <w:color w:val="000000"/>
          <w:sz w:val="20"/>
          <w:szCs w:val="20"/>
        </w:rPr>
        <w:t xml:space="preserve"> Інформація зазначається щодо кожного випуску акцій.</w:t>
      </w:r>
    </w:p>
    <w:p w:rsidR="00B76D2C" w:rsidRPr="00B76D2C" w:rsidRDefault="00B76D2C" w:rsidP="00B76D2C">
      <w:pPr>
        <w:suppressAutoHyphens/>
        <w:spacing w:after="0"/>
        <w:rPr>
          <w:rFonts w:ascii="Times New Roman" w:hAnsi="Times New Roman"/>
          <w:sz w:val="20"/>
          <w:szCs w:val="20"/>
        </w:rPr>
      </w:pPr>
      <w:r w:rsidRPr="00B76D2C">
        <w:rPr>
          <w:rFonts w:ascii="Times New Roman" w:hAnsi="Times New Roman"/>
          <w:color w:val="000000"/>
          <w:sz w:val="20"/>
          <w:szCs w:val="20"/>
          <w:vertAlign w:val="superscript"/>
        </w:rPr>
        <w:t>26</w:t>
      </w:r>
      <w:r w:rsidRPr="00B76D2C">
        <w:rPr>
          <w:rFonts w:ascii="Times New Roman" w:hAnsi="Times New Roman"/>
          <w:color w:val="000000"/>
          <w:sz w:val="20"/>
          <w:szCs w:val="20"/>
        </w:rPr>
        <w:t xml:space="preserve"> Якщо особа є товариством з обмеженою або додатковою відповідальністю, зазначається інформація про наявність обліку часток особи в обліковій системі часток, що ведеться Центральним депозитарієм цінних паперів на підставі договору з особою, у порядку, встановленому НКЦПФР.</w:t>
      </w:r>
    </w:p>
    <w:p w:rsidR="00B76D2C" w:rsidRDefault="00B76D2C" w:rsidP="00B76D2C">
      <w:pPr>
        <w:pStyle w:val="Ch63"/>
        <w:suppressAutoHyphens/>
        <w:ind w:firstLine="0"/>
        <w:rPr>
          <w:rFonts w:ascii="Times New Roman" w:hAnsi="Times New Roman" w:cs="Times New Roman"/>
          <w:w w:val="100"/>
          <w:sz w:val="20"/>
          <w:szCs w:val="20"/>
        </w:rPr>
      </w:pPr>
      <w:r w:rsidRPr="007B6582">
        <w:rPr>
          <w:rFonts w:ascii="Times New Roman" w:hAnsi="Times New Roman" w:cs="Times New Roman"/>
          <w:w w:val="100"/>
          <w:sz w:val="20"/>
          <w:szCs w:val="20"/>
          <w:vertAlign w:val="superscript"/>
        </w:rPr>
        <w:t>27</w:t>
      </w:r>
      <w:r w:rsidRPr="007B6582">
        <w:rPr>
          <w:rFonts w:ascii="Times New Roman" w:hAnsi="Times New Roman" w:cs="Times New Roman"/>
          <w:w w:val="100"/>
          <w:sz w:val="20"/>
          <w:szCs w:val="20"/>
        </w:rPr>
        <w:t xml:space="preserve"> Інформація зазначається щодо кожного випуску акцій</w:t>
      </w:r>
    </w:p>
    <w:p w:rsidR="00B76D2C" w:rsidRDefault="00B76D2C" w:rsidP="00B76D2C">
      <w:pPr>
        <w:pStyle w:val="Ch63"/>
        <w:suppressAutoHyphens/>
        <w:ind w:firstLine="0"/>
        <w:rPr>
          <w:rFonts w:ascii="Times New Roman" w:hAnsi="Times New Roman"/>
          <w:w w:val="100"/>
          <w:sz w:val="20"/>
          <w:szCs w:val="20"/>
        </w:rPr>
      </w:pPr>
      <w:r w:rsidRPr="00B76D2C">
        <w:rPr>
          <w:rFonts w:ascii="Times New Roman" w:hAnsi="Times New Roman"/>
          <w:w w:val="100"/>
          <w:sz w:val="20"/>
          <w:szCs w:val="20"/>
          <w:vertAlign w:val="superscript"/>
        </w:rPr>
        <w:t>28</w:t>
      </w:r>
      <w:r w:rsidRPr="00B76D2C">
        <w:rPr>
          <w:rFonts w:ascii="Times New Roman" w:hAnsi="Times New Roman"/>
          <w:w w:val="100"/>
          <w:sz w:val="20"/>
          <w:szCs w:val="20"/>
        </w:rPr>
        <w:t xml:space="preserve"> Розкривається у разі надання забезпечення третьою особою щодо виконання зобов'язань особи за кожним випуском боргових цінних паперів, за яким надано такі забезпечення.</w:t>
      </w:r>
    </w:p>
    <w:p w:rsidR="00B76D2C" w:rsidRPr="00BB55ED" w:rsidRDefault="00B76D2C" w:rsidP="00B76D2C">
      <w:pPr>
        <w:suppressAutoHyphens/>
        <w:spacing w:after="0"/>
        <w:rPr>
          <w:rFonts w:ascii="Times New Roman" w:hAnsi="Times New Roman"/>
          <w:sz w:val="20"/>
          <w:szCs w:val="20"/>
        </w:rPr>
      </w:pPr>
      <w:r w:rsidRPr="00BB55ED">
        <w:rPr>
          <w:rFonts w:ascii="Times New Roman" w:hAnsi="Times New Roman"/>
          <w:color w:val="000000"/>
          <w:sz w:val="20"/>
          <w:szCs w:val="20"/>
          <w:vertAlign w:val="superscript"/>
        </w:rPr>
        <w:t>29</w:t>
      </w:r>
      <w:r w:rsidRPr="00BB55ED">
        <w:rPr>
          <w:rFonts w:ascii="Times New Roman" w:hAnsi="Times New Roman"/>
          <w:color w:val="000000"/>
          <w:sz w:val="20"/>
          <w:szCs w:val="20"/>
        </w:rPr>
        <w:t xml:space="preserve"> Аудиторський звіт, в якому висловлена модифікована думка аудитора "відмова від висловлення думки", не вважається підтвердженням річної фінансової звітності.</w:t>
      </w:r>
    </w:p>
    <w:p w:rsidR="00B76D2C" w:rsidRPr="00BB55ED" w:rsidRDefault="00B76D2C" w:rsidP="00B76D2C">
      <w:pPr>
        <w:suppressAutoHyphens/>
        <w:spacing w:after="0"/>
        <w:ind w:firstLine="240"/>
        <w:rPr>
          <w:rFonts w:ascii="Times New Roman" w:hAnsi="Times New Roman"/>
          <w:sz w:val="20"/>
          <w:szCs w:val="20"/>
        </w:rPr>
      </w:pPr>
      <w:bookmarkStart w:id="21" w:name="2143"/>
      <w:r w:rsidRPr="00BB55ED">
        <w:rPr>
          <w:rFonts w:ascii="Times New Roman" w:hAnsi="Times New Roman"/>
          <w:color w:val="000000"/>
          <w:sz w:val="20"/>
          <w:szCs w:val="20"/>
        </w:rPr>
        <w:t>Зазначається аудиторський звіт до річної фінансової звітності</w:t>
      </w:r>
    </w:p>
    <w:bookmarkEnd w:id="21"/>
    <w:p w:rsidR="00B76D2C" w:rsidRDefault="00B76D2C" w:rsidP="00B76D2C">
      <w:pPr>
        <w:suppressAutoHyphens/>
        <w:spacing w:after="0"/>
        <w:rPr>
          <w:rFonts w:ascii="Times New Roman" w:hAnsi="Times New Roman"/>
          <w:color w:val="000000"/>
          <w:sz w:val="20"/>
          <w:szCs w:val="20"/>
        </w:rPr>
      </w:pPr>
      <w:r w:rsidRPr="00BB55ED">
        <w:rPr>
          <w:rFonts w:ascii="Times New Roman" w:hAnsi="Times New Roman"/>
          <w:color w:val="000000"/>
          <w:sz w:val="20"/>
          <w:szCs w:val="20"/>
          <w:vertAlign w:val="superscript"/>
        </w:rPr>
        <w:t>30</w:t>
      </w:r>
      <w:r w:rsidRPr="00BB55ED">
        <w:rPr>
          <w:rFonts w:ascii="Times New Roman" w:hAnsi="Times New Roman"/>
          <w:color w:val="000000"/>
          <w:sz w:val="20"/>
          <w:szCs w:val="20"/>
        </w:rPr>
        <w:t xml:space="preserve"> Викладається в довільній формі та має містити офіційну позицію осіб, які здійснюють управлінські функції та підписують річну інформацію особи, про те, що, наскільки їм відомо, річна фінансова звітність, складена відповідно до стандартів бухгалтерського обліку, передбачених Законом про бухгалтерський облік, містить достовірну та об'єктивну інформацію про стан активів, пасивів, фінансовий стан, прибутки та збитки особи і юридичних осіб, які перебувають під контролем особи, у рамках консолідованої фінансової звітності, а також про те, що звіт керівництва містить достовірну та об'єктивну інформацію про розвиток і здійснення господарської діяльності, і стан особи і юридичних осіб, </w:t>
      </w:r>
      <w:r w:rsidRPr="00BB55ED">
        <w:rPr>
          <w:rFonts w:ascii="Times New Roman" w:hAnsi="Times New Roman"/>
          <w:color w:val="000000"/>
          <w:sz w:val="20"/>
          <w:szCs w:val="20"/>
        </w:rPr>
        <w:lastRenderedPageBreak/>
        <w:t xml:space="preserve">які перебувають під контролем особи, у рамках консолідованої звітності разом з описом основних ризиків та </w:t>
      </w:r>
      <w:proofErr w:type="spellStart"/>
      <w:r w:rsidRPr="00BB55ED">
        <w:rPr>
          <w:rFonts w:ascii="Times New Roman" w:hAnsi="Times New Roman"/>
          <w:color w:val="000000"/>
          <w:sz w:val="20"/>
          <w:szCs w:val="20"/>
        </w:rPr>
        <w:t>невизначеностей</w:t>
      </w:r>
      <w:proofErr w:type="spellEnd"/>
      <w:r w:rsidRPr="00BB55ED">
        <w:rPr>
          <w:rFonts w:ascii="Times New Roman" w:hAnsi="Times New Roman"/>
          <w:color w:val="000000"/>
          <w:sz w:val="20"/>
          <w:szCs w:val="20"/>
        </w:rPr>
        <w:t>, з якими вони стикаються у процесі господарської діяльності.</w:t>
      </w:r>
    </w:p>
    <w:p w:rsidR="00B76D2C" w:rsidRPr="000515DB" w:rsidRDefault="00B76D2C" w:rsidP="00B76D2C">
      <w:pPr>
        <w:spacing w:after="0"/>
        <w:rPr>
          <w:rFonts w:ascii="Times New Roman" w:hAnsi="Times New Roman"/>
          <w:sz w:val="20"/>
          <w:szCs w:val="20"/>
        </w:rPr>
      </w:pPr>
      <w:r w:rsidRPr="000515DB">
        <w:rPr>
          <w:rFonts w:ascii="Times New Roman" w:hAnsi="Times New Roman"/>
          <w:color w:val="000000"/>
          <w:sz w:val="20"/>
          <w:szCs w:val="20"/>
          <w:vertAlign w:val="superscript"/>
        </w:rPr>
        <w:t>31</w:t>
      </w:r>
      <w:r w:rsidRPr="000515DB">
        <w:rPr>
          <w:rFonts w:ascii="Times New Roman" w:hAnsi="Times New Roman"/>
          <w:color w:val="000000"/>
          <w:sz w:val="20"/>
          <w:szCs w:val="20"/>
        </w:rPr>
        <w:t xml:space="preserve"> Заповнюється приватними акціонерними товариствами (крім банків). Інформація зазначається акціонерними тов</w:t>
      </w:r>
      <w:r w:rsidRPr="000515DB">
        <w:rPr>
          <w:rFonts w:ascii="Times New Roman" w:hAnsi="Times New Roman"/>
          <w:color w:val="000000"/>
          <w:sz w:val="20"/>
          <w:szCs w:val="20"/>
        </w:rPr>
        <w:t>а</w:t>
      </w:r>
      <w:r w:rsidRPr="000515DB">
        <w:rPr>
          <w:rFonts w:ascii="Times New Roman" w:hAnsi="Times New Roman"/>
          <w:color w:val="000000"/>
          <w:sz w:val="20"/>
          <w:szCs w:val="20"/>
        </w:rPr>
        <w:t>риствами щодо прийняття рішень про попереднє надання згоди на вчинення значних правочинів, якщо такі рішення прийняті в звітному році.</w:t>
      </w:r>
    </w:p>
    <w:p w:rsidR="00B76D2C" w:rsidRPr="000515DB" w:rsidRDefault="00B76D2C" w:rsidP="00B76D2C">
      <w:pPr>
        <w:spacing w:after="0"/>
        <w:rPr>
          <w:rFonts w:ascii="Times New Roman" w:hAnsi="Times New Roman"/>
          <w:sz w:val="20"/>
          <w:szCs w:val="20"/>
        </w:rPr>
      </w:pPr>
      <w:r w:rsidRPr="000515DB">
        <w:rPr>
          <w:rFonts w:ascii="Times New Roman" w:hAnsi="Times New Roman"/>
          <w:color w:val="000000"/>
          <w:sz w:val="20"/>
          <w:szCs w:val="20"/>
          <w:vertAlign w:val="superscript"/>
        </w:rPr>
        <w:t>32</w:t>
      </w:r>
      <w:r w:rsidRPr="000515DB">
        <w:rPr>
          <w:rFonts w:ascii="Times New Roman" w:hAnsi="Times New Roman"/>
          <w:color w:val="000000"/>
          <w:sz w:val="20"/>
          <w:szCs w:val="20"/>
        </w:rPr>
        <w:t xml:space="preserve"> Заповнюється акціонерними товариствами. Інформація зазначається акціонерними товариствами щодо вчинення значних правочинів, рішення про надання згоди на вчинення яких було прийняте у звітному році, а також щодо значних правочинів, що були фактично вчинені у звітному році, але рішення про надання згоди на вчинення яких було прийнято шляхом попереднього надання згоди на вчинення значних правочинів. Крім того, розкривається інформація щодо значних правочинів, вчинених у звітному році, з порушенням порядку прийняття рішення про надання згоди на його вчинення, при цьому може бути зазначена інформація щодо прогнозу емітента про подальше схвалення правочину товариством у порядку, встановленому для прийняття рішення про надання згоди на його вчинення. При розкритті інформації про вчинення значних правочинів особа, яка провадить клірингову діяльність, може консолідувати цю інформацію за характером значних правочинів у разі, якщо кількість значних правочинів, що мають однаковий хара</w:t>
      </w:r>
      <w:r w:rsidRPr="000515DB">
        <w:rPr>
          <w:rFonts w:ascii="Times New Roman" w:hAnsi="Times New Roman"/>
          <w:color w:val="000000"/>
          <w:sz w:val="20"/>
          <w:szCs w:val="20"/>
        </w:rPr>
        <w:t>к</w:t>
      </w:r>
      <w:r w:rsidRPr="000515DB">
        <w:rPr>
          <w:rFonts w:ascii="Times New Roman" w:hAnsi="Times New Roman"/>
          <w:color w:val="000000"/>
          <w:sz w:val="20"/>
          <w:szCs w:val="20"/>
        </w:rPr>
        <w:t>тер, перевищуватиме 10 і згоду на вчинення таких значних правочинів надано відповідно до вимог законодавства.</w:t>
      </w:r>
    </w:p>
    <w:p w:rsidR="00B76D2C" w:rsidRPr="000515DB" w:rsidRDefault="00B76D2C" w:rsidP="00B76D2C">
      <w:pPr>
        <w:pStyle w:val="Ch63"/>
        <w:suppressAutoHyphens/>
        <w:ind w:firstLine="0"/>
        <w:rPr>
          <w:rFonts w:ascii="Times New Roman" w:hAnsi="Times New Roman" w:cs="Times New Roman"/>
          <w:w w:val="100"/>
          <w:sz w:val="20"/>
          <w:szCs w:val="20"/>
        </w:rPr>
      </w:pPr>
      <w:r w:rsidRPr="000515DB">
        <w:rPr>
          <w:rFonts w:ascii="Times New Roman" w:hAnsi="Times New Roman" w:cs="Times New Roman"/>
          <w:w w:val="100"/>
          <w:sz w:val="20"/>
          <w:szCs w:val="20"/>
          <w:vertAlign w:val="superscript"/>
        </w:rPr>
        <w:t>33</w:t>
      </w:r>
      <w:r w:rsidRPr="000515DB">
        <w:rPr>
          <w:rFonts w:ascii="Times New Roman" w:hAnsi="Times New Roman" w:cs="Times New Roman"/>
          <w:w w:val="100"/>
          <w:sz w:val="20"/>
          <w:szCs w:val="20"/>
        </w:rPr>
        <w:t xml:space="preserve"> Заповнюється акціонерними товариствами. Інформація зазначається акціонерними товариствами щодо вчинення правочинів із заінтересованістю, рішення про надання згоди на вчинення яких було прийнято у звітному році, а також щодо правочинів із заінтересованістю, що були фактично вчинені у звітному році, але рішення про надання згоди на вчинення яких було прийняте раніше. Крім того, розкривається інформація щодо правочинів із заінтересованістю, вчинених у звітному періоді, з порушенням порядку прийняття рішення про надання згоди на його вчинення, при цьому може бути зазначена інформація щодо прогнозу емітента про подальше схвалення правочину акціонерним товариством у порядку, встановленому для прийняття рішення про надання згоди на його вчинення.</w:t>
      </w:r>
    </w:p>
    <w:p w:rsidR="00B76D2C" w:rsidRPr="00B76D2C" w:rsidRDefault="00B76D2C" w:rsidP="00B76D2C">
      <w:pPr>
        <w:suppressAutoHyphens/>
        <w:spacing w:after="0"/>
        <w:rPr>
          <w:rFonts w:ascii="Times New Roman" w:hAnsi="Times New Roman"/>
          <w:color w:val="000000"/>
          <w:sz w:val="20"/>
          <w:szCs w:val="20"/>
        </w:rPr>
      </w:pPr>
      <w:r w:rsidRPr="00B76D2C">
        <w:rPr>
          <w:rFonts w:ascii="Times New Roman" w:hAnsi="Times New Roman"/>
          <w:color w:val="000000"/>
          <w:sz w:val="20"/>
          <w:szCs w:val="20"/>
          <w:vertAlign w:val="superscript"/>
        </w:rPr>
        <w:t>34</w:t>
      </w:r>
      <w:r w:rsidRPr="00B76D2C">
        <w:rPr>
          <w:rFonts w:ascii="Times New Roman" w:hAnsi="Times New Roman"/>
          <w:color w:val="000000"/>
          <w:sz w:val="20"/>
          <w:szCs w:val="20"/>
        </w:rPr>
        <w:t xml:space="preserve"> Документ, що містить узагальнену інформацію про діяльність суб'єктів господарювання, які здійснюють діяльність у видобувних галузях або заготівлю деревини, а також деталізовану інформацію про податки і збори, інші платежі, що були сплачені або належні до сплати на користь держави відповідно до закону. Звіт про платежі на користь держави подається суб'єктами господарювання, які здійснюють діяльність у видобувних галузях, відповідно до Закону України "Про забезпечення прозорості у видобувних галузях", а також підприємствами, що здійснюють заготівлю деревини і при цьому становлять суспільний інтерес.</w:t>
      </w:r>
    </w:p>
    <w:p w:rsidR="00B76D2C" w:rsidRPr="00B76D2C" w:rsidRDefault="00B76D2C" w:rsidP="00B76D2C">
      <w:pPr>
        <w:spacing w:after="0"/>
        <w:rPr>
          <w:rFonts w:ascii="Times New Roman" w:hAnsi="Times New Roman"/>
          <w:sz w:val="20"/>
          <w:szCs w:val="20"/>
        </w:rPr>
      </w:pPr>
      <w:r w:rsidRPr="00B76D2C">
        <w:rPr>
          <w:rFonts w:ascii="Times New Roman" w:hAnsi="Times New Roman"/>
          <w:color w:val="000000"/>
          <w:sz w:val="20"/>
          <w:szCs w:val="20"/>
          <w:vertAlign w:val="superscript"/>
        </w:rPr>
        <w:t>35</w:t>
      </w:r>
      <w:r w:rsidRPr="00B76D2C">
        <w:rPr>
          <w:rFonts w:ascii="Times New Roman" w:hAnsi="Times New Roman"/>
          <w:color w:val="000000"/>
          <w:sz w:val="20"/>
          <w:szCs w:val="20"/>
        </w:rPr>
        <w:t xml:space="preserve"> Якщо особа застосовує інший кодекс корпоративного управління (кодекс корпоративного управління, затверджений НКЦПФР та/або кодекс корпоративного управління оператора організованого ринку капіталу, об'єднання юридичних осіб та інший кодекс корпоративного управління (за наявності)), то необхідно заповнити таблиці 1, 2. Якщо особа не застосовує інший кодекс корпоративного управління, то необхідно заповнити таблицю 2 (таблиця 1 не заповнюється).</w:t>
      </w:r>
    </w:p>
    <w:p w:rsidR="00B76D2C" w:rsidRPr="00B76D2C" w:rsidRDefault="00B76D2C" w:rsidP="00B76D2C">
      <w:pPr>
        <w:pStyle w:val="Ch63"/>
        <w:suppressAutoHyphens/>
        <w:ind w:firstLine="0"/>
        <w:rPr>
          <w:rFonts w:ascii="Times New Roman" w:hAnsi="Times New Roman" w:cs="Times New Roman"/>
          <w:w w:val="100"/>
          <w:sz w:val="20"/>
          <w:szCs w:val="20"/>
        </w:rPr>
      </w:pPr>
      <w:r w:rsidRPr="00B76D2C">
        <w:rPr>
          <w:rFonts w:ascii="Times New Roman" w:hAnsi="Times New Roman" w:cs="Times New Roman"/>
          <w:w w:val="100"/>
          <w:sz w:val="20"/>
          <w:szCs w:val="20"/>
          <w:vertAlign w:val="superscript"/>
        </w:rPr>
        <w:t>36</w:t>
      </w:r>
      <w:r w:rsidRPr="00B76D2C">
        <w:rPr>
          <w:rFonts w:ascii="Times New Roman" w:hAnsi="Times New Roman" w:cs="Times New Roman"/>
          <w:w w:val="100"/>
          <w:sz w:val="20"/>
          <w:szCs w:val="20"/>
        </w:rPr>
        <w:t xml:space="preserve"> "Так" зазначається лише у разі повної відповідності особи із зазначеною практикою.</w:t>
      </w:r>
    </w:p>
    <w:p w:rsidR="00B76D2C" w:rsidRPr="00B76D2C" w:rsidRDefault="00B76D2C" w:rsidP="00B76D2C">
      <w:pPr>
        <w:pStyle w:val="SnoskaSNOSKI1"/>
        <w:pBdr>
          <w:top w:val="none" w:sz="0" w:space="0" w:color="auto"/>
        </w:pBdr>
        <w:suppressAutoHyphens/>
        <w:rPr>
          <w:rFonts w:ascii="Times New Roman" w:hAnsi="Times New Roman" w:cs="Times New Roman"/>
          <w:w w:val="100"/>
          <w:sz w:val="20"/>
          <w:szCs w:val="20"/>
        </w:rPr>
      </w:pPr>
      <w:bookmarkStart w:id="22" w:name="2475"/>
      <w:r w:rsidRPr="00B76D2C">
        <w:rPr>
          <w:rFonts w:ascii="Times New Roman" w:hAnsi="Times New Roman"/>
          <w:sz w:val="20"/>
          <w:szCs w:val="20"/>
          <w:vertAlign w:val="superscript"/>
        </w:rPr>
        <w:t>37</w:t>
      </w:r>
      <w:r w:rsidRPr="00B76D2C">
        <w:rPr>
          <w:rFonts w:ascii="Times New Roman" w:hAnsi="Times New Roman"/>
          <w:sz w:val="20"/>
          <w:szCs w:val="20"/>
        </w:rPr>
        <w:t xml:space="preserve"> Не заповнюється особою з </w:t>
      </w:r>
      <w:proofErr w:type="spellStart"/>
      <w:r w:rsidRPr="00B76D2C">
        <w:rPr>
          <w:rFonts w:ascii="Times New Roman" w:hAnsi="Times New Roman"/>
          <w:sz w:val="20"/>
          <w:szCs w:val="20"/>
        </w:rPr>
        <w:t>однорівневою</w:t>
      </w:r>
      <w:proofErr w:type="spellEnd"/>
      <w:r w:rsidRPr="00B76D2C">
        <w:rPr>
          <w:rFonts w:ascii="Times New Roman" w:hAnsi="Times New Roman"/>
          <w:sz w:val="20"/>
          <w:szCs w:val="20"/>
        </w:rPr>
        <w:t xml:space="preserve"> структурою управління.</w:t>
      </w:r>
      <w:bookmarkEnd w:id="22"/>
    </w:p>
    <w:p w:rsidR="00B76D2C" w:rsidRPr="00B76D2C" w:rsidRDefault="00B76D2C" w:rsidP="00B76D2C">
      <w:pPr>
        <w:spacing w:after="0"/>
        <w:rPr>
          <w:rFonts w:ascii="Times New Roman" w:hAnsi="Times New Roman"/>
          <w:sz w:val="20"/>
          <w:szCs w:val="20"/>
        </w:rPr>
      </w:pPr>
      <w:bookmarkStart w:id="23" w:name="2476"/>
      <w:r w:rsidRPr="00B76D2C">
        <w:rPr>
          <w:rFonts w:ascii="Times New Roman" w:hAnsi="Times New Roman"/>
          <w:color w:val="000000"/>
          <w:sz w:val="20"/>
          <w:szCs w:val="20"/>
          <w:vertAlign w:val="superscript"/>
        </w:rPr>
        <w:t>38</w:t>
      </w:r>
      <w:r w:rsidRPr="00B76D2C">
        <w:rPr>
          <w:rFonts w:ascii="Times New Roman" w:hAnsi="Times New Roman"/>
          <w:color w:val="000000"/>
          <w:sz w:val="20"/>
          <w:szCs w:val="20"/>
        </w:rPr>
        <w:t xml:space="preserve"> Не заповнюється особою з </w:t>
      </w:r>
      <w:proofErr w:type="spellStart"/>
      <w:r w:rsidRPr="00B76D2C">
        <w:rPr>
          <w:rFonts w:ascii="Times New Roman" w:hAnsi="Times New Roman"/>
          <w:color w:val="000000"/>
          <w:sz w:val="20"/>
          <w:szCs w:val="20"/>
        </w:rPr>
        <w:t>однорівневою</w:t>
      </w:r>
      <w:proofErr w:type="spellEnd"/>
      <w:r w:rsidRPr="00B76D2C">
        <w:rPr>
          <w:rFonts w:ascii="Times New Roman" w:hAnsi="Times New Roman"/>
          <w:color w:val="000000"/>
          <w:sz w:val="20"/>
          <w:szCs w:val="20"/>
        </w:rPr>
        <w:t xml:space="preserve"> структурою управління.</w:t>
      </w:r>
    </w:p>
    <w:p w:rsidR="00B76D2C" w:rsidRPr="00B76D2C" w:rsidRDefault="00B76D2C" w:rsidP="00B76D2C">
      <w:pPr>
        <w:spacing w:after="0"/>
        <w:rPr>
          <w:rFonts w:ascii="Times New Roman" w:hAnsi="Times New Roman"/>
          <w:sz w:val="20"/>
          <w:szCs w:val="20"/>
        </w:rPr>
      </w:pPr>
      <w:bookmarkStart w:id="24" w:name="2477"/>
      <w:bookmarkEnd w:id="23"/>
      <w:r w:rsidRPr="00B76D2C">
        <w:rPr>
          <w:rFonts w:ascii="Times New Roman" w:hAnsi="Times New Roman"/>
          <w:color w:val="000000"/>
          <w:sz w:val="20"/>
          <w:szCs w:val="20"/>
          <w:vertAlign w:val="superscript"/>
        </w:rPr>
        <w:t>39</w:t>
      </w:r>
      <w:r w:rsidRPr="00B76D2C">
        <w:rPr>
          <w:rFonts w:ascii="Times New Roman" w:hAnsi="Times New Roman"/>
          <w:color w:val="000000"/>
          <w:sz w:val="20"/>
          <w:szCs w:val="20"/>
        </w:rPr>
        <w:t xml:space="preserve"> Не заповнюється особою з дворівневою структурою управління.</w:t>
      </w:r>
    </w:p>
    <w:bookmarkEnd w:id="24"/>
    <w:p w:rsidR="00B76D2C" w:rsidRPr="007F443F" w:rsidRDefault="00B76D2C" w:rsidP="00B76D2C">
      <w:pPr>
        <w:spacing w:after="0"/>
        <w:rPr>
          <w:rFonts w:ascii="Times New Roman" w:hAnsi="Times New Roman"/>
          <w:sz w:val="20"/>
          <w:szCs w:val="20"/>
        </w:rPr>
      </w:pPr>
      <w:r w:rsidRPr="007F443F">
        <w:rPr>
          <w:rFonts w:ascii="Times New Roman" w:hAnsi="Times New Roman"/>
          <w:color w:val="000000"/>
          <w:sz w:val="20"/>
          <w:szCs w:val="20"/>
          <w:vertAlign w:val="superscript"/>
        </w:rPr>
        <w:t>40</w:t>
      </w:r>
      <w:r w:rsidRPr="007F443F">
        <w:rPr>
          <w:rFonts w:ascii="Times New Roman" w:hAnsi="Times New Roman"/>
          <w:color w:val="000000"/>
          <w:sz w:val="20"/>
          <w:szCs w:val="20"/>
        </w:rPr>
        <w:t xml:space="preserve"> Якщо протягом звітного року скликались загальні збори акціонерів (учасників), то необхідно зазначити кількість загальних зборів, які були скликані (у дужках - скільки з них відбулося) та заповнити окрему таблицю щодо кожних загальних зборів, які відбулися. Якщо протягом звітного року загальні збори не скликались, то таблиця не заповн</w:t>
      </w:r>
      <w:r w:rsidRPr="007F443F">
        <w:rPr>
          <w:rFonts w:ascii="Times New Roman" w:hAnsi="Times New Roman"/>
          <w:color w:val="000000"/>
          <w:sz w:val="20"/>
          <w:szCs w:val="20"/>
        </w:rPr>
        <w:t>ю</w:t>
      </w:r>
      <w:r w:rsidRPr="007F443F">
        <w:rPr>
          <w:rFonts w:ascii="Times New Roman" w:hAnsi="Times New Roman"/>
          <w:color w:val="000000"/>
          <w:sz w:val="20"/>
          <w:szCs w:val="20"/>
        </w:rPr>
        <w:t>ється.</w:t>
      </w:r>
    </w:p>
    <w:p w:rsidR="00B76D2C" w:rsidRPr="007F443F" w:rsidRDefault="00B76D2C" w:rsidP="00B76D2C">
      <w:pPr>
        <w:spacing w:after="0"/>
        <w:rPr>
          <w:rFonts w:ascii="Times New Roman" w:hAnsi="Times New Roman"/>
          <w:sz w:val="20"/>
          <w:szCs w:val="20"/>
        </w:rPr>
      </w:pPr>
      <w:r w:rsidRPr="007F443F">
        <w:rPr>
          <w:rFonts w:ascii="Times New Roman" w:hAnsi="Times New Roman"/>
          <w:color w:val="000000"/>
          <w:sz w:val="20"/>
          <w:szCs w:val="20"/>
          <w:vertAlign w:val="superscript"/>
        </w:rPr>
        <w:t>41</w:t>
      </w:r>
      <w:r w:rsidRPr="007F443F">
        <w:rPr>
          <w:rFonts w:ascii="Times New Roman" w:hAnsi="Times New Roman"/>
          <w:color w:val="000000"/>
          <w:sz w:val="20"/>
          <w:szCs w:val="20"/>
        </w:rPr>
        <w:t xml:space="preserve"> У разі якщо загальні збори були проведені відповідно до статей 59, 60 Закону про акціонерні товариства, про це необхідно зазначити.</w:t>
      </w:r>
    </w:p>
    <w:p w:rsidR="00B76D2C" w:rsidRPr="007F443F" w:rsidRDefault="00B76D2C" w:rsidP="00B76D2C">
      <w:pPr>
        <w:spacing w:after="0"/>
        <w:rPr>
          <w:rFonts w:ascii="Times New Roman" w:hAnsi="Times New Roman"/>
          <w:sz w:val="20"/>
          <w:szCs w:val="20"/>
        </w:rPr>
      </w:pPr>
      <w:bookmarkStart w:id="25" w:name="2496"/>
      <w:r w:rsidRPr="007F443F">
        <w:rPr>
          <w:rFonts w:ascii="Times New Roman" w:hAnsi="Times New Roman"/>
          <w:color w:val="000000"/>
          <w:sz w:val="20"/>
          <w:szCs w:val="20"/>
          <w:vertAlign w:val="superscript"/>
        </w:rPr>
        <w:t>42</w:t>
      </w:r>
      <w:r w:rsidRPr="007F443F">
        <w:rPr>
          <w:rFonts w:ascii="Times New Roman" w:hAnsi="Times New Roman"/>
          <w:color w:val="000000"/>
          <w:sz w:val="20"/>
          <w:szCs w:val="20"/>
        </w:rPr>
        <w:t xml:space="preserve"> Зазначаються всі питання порядку денного та рішення, які були прийняті.</w:t>
      </w:r>
    </w:p>
    <w:bookmarkEnd w:id="25"/>
    <w:p w:rsidR="00B76D2C" w:rsidRPr="007F443F" w:rsidRDefault="00B76D2C" w:rsidP="00B76D2C">
      <w:pPr>
        <w:spacing w:after="0"/>
        <w:rPr>
          <w:rFonts w:ascii="Times New Roman" w:hAnsi="Times New Roman"/>
          <w:sz w:val="20"/>
          <w:szCs w:val="20"/>
        </w:rPr>
      </w:pPr>
      <w:r w:rsidRPr="007F443F">
        <w:rPr>
          <w:rFonts w:ascii="Times New Roman" w:hAnsi="Times New Roman"/>
          <w:color w:val="000000"/>
          <w:sz w:val="20"/>
          <w:szCs w:val="20"/>
          <w:vertAlign w:val="superscript"/>
        </w:rPr>
        <w:t>43</w:t>
      </w:r>
      <w:r w:rsidRPr="007F443F">
        <w:rPr>
          <w:rFonts w:ascii="Times New Roman" w:hAnsi="Times New Roman"/>
          <w:color w:val="000000"/>
          <w:sz w:val="20"/>
          <w:szCs w:val="20"/>
        </w:rPr>
        <w:t xml:space="preserve"> Якщо особа є емітентом облігацій згідно зі статтею 108 Закону про ринки капіталу та протягом звітного року скл</w:t>
      </w:r>
      <w:r w:rsidRPr="007F443F">
        <w:rPr>
          <w:rFonts w:ascii="Times New Roman" w:hAnsi="Times New Roman"/>
          <w:color w:val="000000"/>
          <w:sz w:val="20"/>
          <w:szCs w:val="20"/>
        </w:rPr>
        <w:t>и</w:t>
      </w:r>
      <w:r w:rsidRPr="007F443F">
        <w:rPr>
          <w:rFonts w:ascii="Times New Roman" w:hAnsi="Times New Roman"/>
          <w:color w:val="000000"/>
          <w:sz w:val="20"/>
          <w:szCs w:val="20"/>
        </w:rPr>
        <w:t>кались збори власників облігацій, то необхідно зазначити кількість загальних зборів, які були скликані (у дужках - скільки з них відбулося) та заповнити окрему таблицю щодо кожних таких зборів, які відбулися. Якщо особа не є емітентом облігацій та/або протягом звітного року такі збори не скликались, то таблиця не заповнюється.</w:t>
      </w:r>
    </w:p>
    <w:p w:rsidR="00B76D2C" w:rsidRPr="007F443F" w:rsidRDefault="00B76D2C" w:rsidP="00B76D2C">
      <w:pPr>
        <w:spacing w:after="0"/>
        <w:rPr>
          <w:rFonts w:ascii="Times New Roman" w:hAnsi="Times New Roman"/>
          <w:sz w:val="20"/>
          <w:szCs w:val="20"/>
        </w:rPr>
      </w:pPr>
      <w:r w:rsidRPr="007F443F">
        <w:rPr>
          <w:rFonts w:ascii="Times New Roman" w:hAnsi="Times New Roman"/>
          <w:color w:val="000000"/>
          <w:sz w:val="20"/>
          <w:szCs w:val="20"/>
          <w:vertAlign w:val="superscript"/>
        </w:rPr>
        <w:t>44</w:t>
      </w:r>
      <w:r w:rsidRPr="007F443F">
        <w:rPr>
          <w:rFonts w:ascii="Times New Roman" w:hAnsi="Times New Roman"/>
          <w:color w:val="000000"/>
          <w:sz w:val="20"/>
          <w:szCs w:val="20"/>
        </w:rPr>
        <w:t xml:space="preserve"> Зазначаються всі питання порядку денного та рішення, які були прийняті.</w:t>
      </w:r>
    </w:p>
    <w:p w:rsidR="00B76D2C" w:rsidRPr="002F7646" w:rsidRDefault="00B76D2C" w:rsidP="00B76D2C">
      <w:pPr>
        <w:spacing w:after="0"/>
        <w:rPr>
          <w:rFonts w:ascii="Times New Roman" w:hAnsi="Times New Roman"/>
          <w:sz w:val="20"/>
          <w:szCs w:val="20"/>
        </w:rPr>
      </w:pPr>
      <w:r w:rsidRPr="002F7646">
        <w:rPr>
          <w:rFonts w:ascii="Times New Roman" w:hAnsi="Times New Roman"/>
          <w:color w:val="000000"/>
          <w:sz w:val="20"/>
          <w:szCs w:val="20"/>
          <w:vertAlign w:val="superscript"/>
        </w:rPr>
        <w:t>45</w:t>
      </w:r>
      <w:r w:rsidRPr="002F7646">
        <w:rPr>
          <w:rFonts w:ascii="Times New Roman" w:hAnsi="Times New Roman"/>
          <w:color w:val="000000"/>
          <w:sz w:val="20"/>
          <w:szCs w:val="20"/>
        </w:rPr>
        <w:t xml:space="preserve"> Заповнюється особою з </w:t>
      </w:r>
      <w:proofErr w:type="spellStart"/>
      <w:r w:rsidRPr="002F7646">
        <w:rPr>
          <w:rFonts w:ascii="Times New Roman" w:hAnsi="Times New Roman"/>
          <w:color w:val="000000"/>
          <w:sz w:val="20"/>
          <w:szCs w:val="20"/>
        </w:rPr>
        <w:t>однорівневою</w:t>
      </w:r>
      <w:proofErr w:type="spellEnd"/>
      <w:r w:rsidRPr="002F7646">
        <w:rPr>
          <w:rFonts w:ascii="Times New Roman" w:hAnsi="Times New Roman"/>
          <w:color w:val="000000"/>
          <w:sz w:val="20"/>
          <w:szCs w:val="20"/>
        </w:rPr>
        <w:t xml:space="preserve"> та дворівневою структурою управління, крім таблиці 3, яка не заповнюється особою, в раді якої не створено комітети.</w:t>
      </w:r>
    </w:p>
    <w:p w:rsidR="00B76D2C" w:rsidRPr="002F7646" w:rsidRDefault="00B76D2C" w:rsidP="00B76D2C">
      <w:pPr>
        <w:spacing w:after="0"/>
        <w:rPr>
          <w:rFonts w:ascii="Times New Roman" w:hAnsi="Times New Roman"/>
          <w:sz w:val="20"/>
          <w:szCs w:val="20"/>
        </w:rPr>
      </w:pPr>
      <w:r w:rsidRPr="002F7646">
        <w:rPr>
          <w:rFonts w:ascii="Times New Roman" w:hAnsi="Times New Roman"/>
          <w:color w:val="000000"/>
          <w:sz w:val="20"/>
          <w:szCs w:val="20"/>
          <w:vertAlign w:val="superscript"/>
        </w:rPr>
        <w:t>46</w:t>
      </w:r>
      <w:r w:rsidRPr="002F7646">
        <w:rPr>
          <w:rFonts w:ascii="Times New Roman" w:hAnsi="Times New Roman"/>
          <w:color w:val="000000"/>
          <w:sz w:val="20"/>
          <w:szCs w:val="20"/>
        </w:rPr>
        <w:t xml:space="preserve"> Якщо член ради виконував обов'язки голови ради, то це необхідно вказати в дужках (із зазначенням періоду, протягом якого особа здійснювала виконання обов'язків голови ради).</w:t>
      </w:r>
    </w:p>
    <w:p w:rsidR="00B76D2C" w:rsidRPr="002F7646" w:rsidRDefault="00B76D2C" w:rsidP="00B76D2C">
      <w:pPr>
        <w:spacing w:after="0"/>
        <w:rPr>
          <w:rFonts w:ascii="Times New Roman" w:hAnsi="Times New Roman"/>
          <w:sz w:val="20"/>
          <w:szCs w:val="20"/>
        </w:rPr>
      </w:pPr>
      <w:bookmarkStart w:id="26" w:name="2548"/>
      <w:r w:rsidRPr="002F7646">
        <w:rPr>
          <w:rFonts w:ascii="Times New Roman" w:hAnsi="Times New Roman"/>
          <w:color w:val="000000"/>
          <w:sz w:val="20"/>
          <w:szCs w:val="20"/>
          <w:vertAlign w:val="superscript"/>
        </w:rPr>
        <w:t>47</w:t>
      </w:r>
      <w:r w:rsidRPr="002F7646">
        <w:rPr>
          <w:rFonts w:ascii="Times New Roman" w:hAnsi="Times New Roman"/>
          <w:color w:val="000000"/>
          <w:sz w:val="20"/>
          <w:szCs w:val="20"/>
        </w:rPr>
        <w:t xml:space="preserve"> Інформація не заповнюється особою, в раді якої не створено комітети.</w:t>
      </w:r>
    </w:p>
    <w:p w:rsidR="00B76D2C" w:rsidRPr="002F7646" w:rsidRDefault="00B76D2C" w:rsidP="00B76D2C">
      <w:pPr>
        <w:spacing w:after="0"/>
        <w:rPr>
          <w:rFonts w:ascii="Times New Roman" w:hAnsi="Times New Roman"/>
          <w:sz w:val="20"/>
          <w:szCs w:val="20"/>
        </w:rPr>
      </w:pPr>
      <w:bookmarkStart w:id="27" w:name="2549"/>
      <w:bookmarkEnd w:id="26"/>
      <w:r w:rsidRPr="002F7646">
        <w:rPr>
          <w:rFonts w:ascii="Times New Roman" w:hAnsi="Times New Roman"/>
          <w:color w:val="000000"/>
          <w:sz w:val="20"/>
          <w:szCs w:val="20"/>
          <w:vertAlign w:val="superscript"/>
        </w:rPr>
        <w:t>48</w:t>
      </w:r>
      <w:r w:rsidRPr="002F7646">
        <w:rPr>
          <w:rFonts w:ascii="Times New Roman" w:hAnsi="Times New Roman"/>
          <w:color w:val="000000"/>
          <w:sz w:val="20"/>
          <w:szCs w:val="20"/>
        </w:rPr>
        <w:t xml:space="preserve"> X - для позначення голови ради; Y - для позначення заступника голови ради.</w:t>
      </w:r>
    </w:p>
    <w:p w:rsidR="00B76D2C" w:rsidRPr="002F7646" w:rsidRDefault="00B76D2C" w:rsidP="00B76D2C">
      <w:pPr>
        <w:spacing w:after="0"/>
        <w:rPr>
          <w:rFonts w:ascii="Times New Roman" w:hAnsi="Times New Roman"/>
          <w:sz w:val="20"/>
          <w:szCs w:val="20"/>
        </w:rPr>
      </w:pPr>
      <w:bookmarkStart w:id="28" w:name="2550"/>
      <w:bookmarkEnd w:id="27"/>
      <w:r w:rsidRPr="002F7646">
        <w:rPr>
          <w:rFonts w:ascii="Times New Roman" w:hAnsi="Times New Roman"/>
          <w:color w:val="000000"/>
          <w:sz w:val="20"/>
          <w:szCs w:val="20"/>
          <w:vertAlign w:val="superscript"/>
        </w:rPr>
        <w:t>49</w:t>
      </w:r>
      <w:r w:rsidRPr="002F7646">
        <w:rPr>
          <w:rFonts w:ascii="Times New Roman" w:hAnsi="Times New Roman"/>
          <w:color w:val="000000"/>
          <w:sz w:val="20"/>
          <w:szCs w:val="20"/>
        </w:rPr>
        <w:t xml:space="preserve"> X - для позначення голови комітету; V - для позначення члена комітету.</w:t>
      </w:r>
    </w:p>
    <w:bookmarkEnd w:id="28"/>
    <w:p w:rsidR="00B76D2C" w:rsidRPr="002F7646" w:rsidRDefault="00B76D2C" w:rsidP="00B76D2C">
      <w:pPr>
        <w:spacing w:after="0"/>
        <w:rPr>
          <w:rFonts w:ascii="Times New Roman" w:hAnsi="Times New Roman"/>
          <w:sz w:val="20"/>
          <w:szCs w:val="20"/>
        </w:rPr>
      </w:pPr>
      <w:r w:rsidRPr="002F7646">
        <w:rPr>
          <w:rFonts w:ascii="Times New Roman" w:hAnsi="Times New Roman"/>
          <w:color w:val="000000"/>
          <w:sz w:val="20"/>
          <w:szCs w:val="20"/>
          <w:vertAlign w:val="superscript"/>
        </w:rPr>
        <w:t>50</w:t>
      </w:r>
      <w:r w:rsidRPr="002F7646">
        <w:rPr>
          <w:rFonts w:ascii="Times New Roman" w:hAnsi="Times New Roman"/>
          <w:color w:val="000000"/>
          <w:sz w:val="20"/>
          <w:szCs w:val="20"/>
        </w:rPr>
        <w:t xml:space="preserve"> Зазначається назва кожного комітету ради.</w:t>
      </w:r>
    </w:p>
    <w:p w:rsidR="00B76D2C" w:rsidRPr="002F7646" w:rsidRDefault="00B76D2C" w:rsidP="00B76D2C">
      <w:pPr>
        <w:spacing w:after="0"/>
        <w:rPr>
          <w:rFonts w:ascii="Times New Roman" w:hAnsi="Times New Roman"/>
          <w:sz w:val="20"/>
          <w:szCs w:val="20"/>
        </w:rPr>
      </w:pPr>
      <w:bookmarkStart w:id="29" w:name="2588"/>
      <w:r w:rsidRPr="002F7646">
        <w:rPr>
          <w:rFonts w:ascii="Times New Roman" w:hAnsi="Times New Roman"/>
          <w:color w:val="000000"/>
          <w:sz w:val="20"/>
          <w:szCs w:val="20"/>
          <w:vertAlign w:val="superscript"/>
        </w:rPr>
        <w:t>51</w:t>
      </w:r>
      <w:r w:rsidRPr="002F7646">
        <w:rPr>
          <w:rFonts w:ascii="Times New Roman" w:hAnsi="Times New Roman"/>
          <w:color w:val="000000"/>
          <w:sz w:val="20"/>
          <w:szCs w:val="20"/>
        </w:rPr>
        <w:t xml:space="preserve"> Інформація зазначається лише комітетом ради з питань аудиту (аудиторським комітетом).</w:t>
      </w:r>
    </w:p>
    <w:bookmarkEnd w:id="29"/>
    <w:p w:rsidR="00B76D2C" w:rsidRPr="000B248E" w:rsidRDefault="00B76D2C" w:rsidP="00B76D2C">
      <w:pPr>
        <w:spacing w:after="0"/>
        <w:rPr>
          <w:rFonts w:ascii="Times New Roman" w:hAnsi="Times New Roman"/>
          <w:sz w:val="20"/>
          <w:szCs w:val="20"/>
        </w:rPr>
      </w:pPr>
      <w:r w:rsidRPr="000B248E">
        <w:rPr>
          <w:rFonts w:ascii="Times New Roman" w:hAnsi="Times New Roman"/>
          <w:color w:val="000000"/>
          <w:sz w:val="20"/>
          <w:szCs w:val="20"/>
          <w:vertAlign w:val="superscript"/>
        </w:rPr>
        <w:t>52</w:t>
      </w:r>
      <w:r w:rsidRPr="000B248E">
        <w:rPr>
          <w:rFonts w:ascii="Times New Roman" w:hAnsi="Times New Roman"/>
          <w:color w:val="000000"/>
          <w:sz w:val="20"/>
          <w:szCs w:val="20"/>
        </w:rPr>
        <w:t xml:space="preserve"> Не заповнюється особою з </w:t>
      </w:r>
      <w:proofErr w:type="spellStart"/>
      <w:r w:rsidRPr="000B248E">
        <w:rPr>
          <w:rFonts w:ascii="Times New Roman" w:hAnsi="Times New Roman"/>
          <w:color w:val="000000"/>
          <w:sz w:val="20"/>
          <w:szCs w:val="20"/>
        </w:rPr>
        <w:t>однорівневою</w:t>
      </w:r>
      <w:proofErr w:type="spellEnd"/>
      <w:r w:rsidRPr="000B248E">
        <w:rPr>
          <w:rFonts w:ascii="Times New Roman" w:hAnsi="Times New Roman"/>
          <w:color w:val="000000"/>
          <w:sz w:val="20"/>
          <w:szCs w:val="20"/>
        </w:rPr>
        <w:t xml:space="preserve"> структурою управління. Якщо особа має колегіальний виконавчий орган, то таблиця 4 не заповнюється. Якщо особа має колегіальний виконавчий орган, у якому не створено комітети, то таблиця 3 не заповнюється. Якщо особа має одноосібний виконавчий орган, то таблиці 1, 2, 3 не заповнюються.</w:t>
      </w:r>
    </w:p>
    <w:p w:rsidR="00B76D2C" w:rsidRPr="000B248E" w:rsidRDefault="00B76D2C" w:rsidP="00B76D2C">
      <w:pPr>
        <w:spacing w:after="0"/>
        <w:rPr>
          <w:rFonts w:ascii="Times New Roman" w:hAnsi="Times New Roman"/>
          <w:sz w:val="20"/>
          <w:szCs w:val="20"/>
        </w:rPr>
      </w:pPr>
      <w:r w:rsidRPr="000B248E">
        <w:rPr>
          <w:rFonts w:ascii="Times New Roman" w:hAnsi="Times New Roman"/>
          <w:color w:val="000000"/>
          <w:sz w:val="20"/>
          <w:szCs w:val="20"/>
          <w:vertAlign w:val="superscript"/>
        </w:rPr>
        <w:lastRenderedPageBreak/>
        <w:t>53</w:t>
      </w:r>
      <w:r w:rsidRPr="000B248E">
        <w:rPr>
          <w:rFonts w:ascii="Times New Roman" w:hAnsi="Times New Roman"/>
          <w:color w:val="000000"/>
          <w:sz w:val="20"/>
          <w:szCs w:val="20"/>
        </w:rPr>
        <w:t xml:space="preserve"> Якщо член виконавчого органу виконував обов'язки голови виконавчого органу, то це необхідно вказати в дужках (із зазначенням періоду, протягом якого особа здійснювала виконання обов'язків голови виконавчого органу).</w:t>
      </w:r>
    </w:p>
    <w:p w:rsidR="00B76D2C" w:rsidRPr="000B248E" w:rsidRDefault="00B76D2C" w:rsidP="00B76D2C">
      <w:pPr>
        <w:spacing w:after="0"/>
        <w:rPr>
          <w:rFonts w:ascii="Times New Roman" w:hAnsi="Times New Roman"/>
          <w:sz w:val="20"/>
          <w:szCs w:val="20"/>
        </w:rPr>
      </w:pPr>
      <w:bookmarkStart w:id="30" w:name="2632"/>
      <w:r w:rsidRPr="000B248E">
        <w:rPr>
          <w:rFonts w:ascii="Times New Roman" w:hAnsi="Times New Roman"/>
          <w:color w:val="000000"/>
          <w:sz w:val="20"/>
          <w:szCs w:val="20"/>
          <w:vertAlign w:val="superscript"/>
        </w:rPr>
        <w:t>54</w:t>
      </w:r>
      <w:r w:rsidRPr="000B248E">
        <w:rPr>
          <w:rFonts w:ascii="Times New Roman" w:hAnsi="Times New Roman"/>
          <w:color w:val="000000"/>
          <w:sz w:val="20"/>
          <w:szCs w:val="20"/>
        </w:rPr>
        <w:t xml:space="preserve"> Інформація заповнюється виключно у разі, якщо у виконавчому органі особи створено комітети.</w:t>
      </w:r>
    </w:p>
    <w:p w:rsidR="00B76D2C" w:rsidRPr="000B248E" w:rsidRDefault="00B76D2C" w:rsidP="00B76D2C">
      <w:pPr>
        <w:spacing w:after="0"/>
        <w:rPr>
          <w:rFonts w:ascii="Times New Roman" w:hAnsi="Times New Roman"/>
          <w:sz w:val="20"/>
          <w:szCs w:val="20"/>
        </w:rPr>
      </w:pPr>
      <w:bookmarkStart w:id="31" w:name="2633"/>
      <w:bookmarkEnd w:id="30"/>
      <w:r w:rsidRPr="000B248E">
        <w:rPr>
          <w:rFonts w:ascii="Times New Roman" w:hAnsi="Times New Roman"/>
          <w:color w:val="000000"/>
          <w:sz w:val="20"/>
          <w:szCs w:val="20"/>
          <w:vertAlign w:val="superscript"/>
        </w:rPr>
        <w:t>55</w:t>
      </w:r>
      <w:r w:rsidRPr="000B248E">
        <w:rPr>
          <w:rFonts w:ascii="Times New Roman" w:hAnsi="Times New Roman"/>
          <w:color w:val="000000"/>
          <w:sz w:val="20"/>
          <w:szCs w:val="20"/>
        </w:rPr>
        <w:t xml:space="preserve"> X - для позначення голови ради; Y - для позначення заступника голови ради.</w:t>
      </w:r>
    </w:p>
    <w:bookmarkEnd w:id="31"/>
    <w:p w:rsidR="00B76D2C" w:rsidRPr="000B248E" w:rsidRDefault="00B76D2C" w:rsidP="00B76D2C">
      <w:pPr>
        <w:spacing w:after="0"/>
        <w:rPr>
          <w:rFonts w:ascii="Times New Roman" w:hAnsi="Times New Roman"/>
          <w:sz w:val="20"/>
          <w:szCs w:val="20"/>
        </w:rPr>
      </w:pPr>
      <w:r w:rsidRPr="000B248E">
        <w:rPr>
          <w:rFonts w:ascii="Times New Roman" w:hAnsi="Times New Roman"/>
          <w:color w:val="000000"/>
          <w:sz w:val="20"/>
          <w:szCs w:val="20"/>
          <w:vertAlign w:val="superscript"/>
        </w:rPr>
        <w:t>56</w:t>
      </w:r>
      <w:r w:rsidRPr="000B248E">
        <w:rPr>
          <w:rFonts w:ascii="Times New Roman" w:hAnsi="Times New Roman"/>
          <w:color w:val="000000"/>
          <w:sz w:val="20"/>
          <w:szCs w:val="20"/>
        </w:rPr>
        <w:t xml:space="preserve"> X - для позначення голови комітету; V - для позначення члена комітету.</w:t>
      </w:r>
    </w:p>
    <w:p w:rsidR="00B76D2C" w:rsidRDefault="00B76D2C" w:rsidP="00B76D2C">
      <w:pPr>
        <w:suppressAutoHyphens/>
        <w:spacing w:after="0"/>
        <w:rPr>
          <w:rFonts w:ascii="Times New Roman" w:hAnsi="Times New Roman"/>
          <w:color w:val="000000"/>
          <w:sz w:val="20"/>
          <w:szCs w:val="20"/>
        </w:rPr>
      </w:pPr>
      <w:r w:rsidRPr="008E1FA0">
        <w:rPr>
          <w:rFonts w:ascii="Times New Roman" w:hAnsi="Times New Roman"/>
          <w:color w:val="000000"/>
          <w:sz w:val="20"/>
          <w:szCs w:val="20"/>
          <w:vertAlign w:val="superscript"/>
        </w:rPr>
        <w:t>57</w:t>
      </w:r>
      <w:r w:rsidRPr="008E1FA0">
        <w:rPr>
          <w:rFonts w:ascii="Times New Roman" w:hAnsi="Times New Roman"/>
          <w:color w:val="000000"/>
          <w:sz w:val="20"/>
          <w:szCs w:val="20"/>
        </w:rPr>
        <w:t xml:space="preserve"> Зазначається назва кожного комітету ради.</w:t>
      </w:r>
    </w:p>
    <w:p w:rsidR="00B76D2C" w:rsidRDefault="00B76D2C" w:rsidP="00B76D2C">
      <w:pPr>
        <w:suppressAutoHyphens/>
        <w:spacing w:after="0"/>
        <w:rPr>
          <w:rFonts w:ascii="Times New Roman" w:hAnsi="Times New Roman"/>
          <w:color w:val="000000"/>
          <w:sz w:val="20"/>
          <w:szCs w:val="20"/>
        </w:rPr>
      </w:pPr>
      <w:r w:rsidRPr="00A13338">
        <w:rPr>
          <w:rFonts w:ascii="Times New Roman" w:hAnsi="Times New Roman"/>
          <w:color w:val="000000"/>
          <w:sz w:val="20"/>
          <w:szCs w:val="20"/>
          <w:vertAlign w:val="superscript"/>
        </w:rPr>
        <w:t>58</w:t>
      </w:r>
      <w:r w:rsidRPr="00A13338">
        <w:rPr>
          <w:rFonts w:ascii="Times New Roman" w:hAnsi="Times New Roman"/>
          <w:color w:val="000000"/>
          <w:sz w:val="20"/>
          <w:szCs w:val="20"/>
        </w:rPr>
        <w:t xml:space="preserve"> Не заповнюється, якщо в особи відсутній корпоративний секретар.</w:t>
      </w:r>
    </w:p>
    <w:p w:rsidR="00B76D2C" w:rsidRDefault="00B76D2C" w:rsidP="00B76D2C">
      <w:pPr>
        <w:suppressAutoHyphens/>
        <w:spacing w:after="0"/>
        <w:rPr>
          <w:rFonts w:ascii="Times New Roman" w:hAnsi="Times New Roman"/>
          <w:color w:val="000000"/>
          <w:sz w:val="20"/>
          <w:szCs w:val="20"/>
        </w:rPr>
      </w:pPr>
      <w:r w:rsidRPr="00C56477">
        <w:rPr>
          <w:rFonts w:ascii="Times New Roman" w:hAnsi="Times New Roman"/>
          <w:color w:val="000000"/>
          <w:sz w:val="20"/>
          <w:szCs w:val="20"/>
          <w:vertAlign w:val="superscript"/>
        </w:rPr>
        <w:t>59</w:t>
      </w:r>
      <w:r w:rsidRPr="00C56477">
        <w:rPr>
          <w:rFonts w:ascii="Times New Roman" w:hAnsi="Times New Roman"/>
          <w:color w:val="000000"/>
          <w:sz w:val="20"/>
          <w:szCs w:val="20"/>
        </w:rPr>
        <w:t xml:space="preserve"> Не заповнюється у разі відсутності будь-яких обмежень прав участі та голосування акціонерів (учасників) на загальних зборах особи.</w:t>
      </w:r>
    </w:p>
    <w:p w:rsidR="005F55A7" w:rsidRDefault="005F55A7" w:rsidP="005F55A7">
      <w:pPr>
        <w:pStyle w:val="st8"/>
        <w:spacing w:after="0"/>
        <w:rPr>
          <w:sz w:val="20"/>
          <w:szCs w:val="20"/>
          <w:lang w:val="uk-UA"/>
        </w:rPr>
      </w:pPr>
      <w:r>
        <w:rPr>
          <w:color w:val="000000"/>
          <w:sz w:val="20"/>
          <w:szCs w:val="20"/>
          <w:vertAlign w:val="superscript"/>
          <w:lang w:val="ru-RU"/>
        </w:rPr>
        <w:t xml:space="preserve">60 </w:t>
      </w:r>
      <w:r w:rsidRPr="005F55A7">
        <w:rPr>
          <w:sz w:val="20"/>
          <w:szCs w:val="20"/>
          <w:lang w:val="uk-UA"/>
        </w:rPr>
        <w:t>У разі якщо член органу управління заборонив емітенту розкривати своє ім’я, то особа зазначає: «член органу управління заборонив розкривати ім’я».</w:t>
      </w:r>
      <w:r>
        <w:rPr>
          <w:sz w:val="20"/>
          <w:szCs w:val="20"/>
          <w:lang w:val="uk-UA"/>
        </w:rPr>
        <w:t xml:space="preserve"> </w:t>
      </w:r>
    </w:p>
    <w:p w:rsidR="005F55A7" w:rsidRPr="005F55A7" w:rsidRDefault="005F55A7" w:rsidP="005F55A7">
      <w:pPr>
        <w:pStyle w:val="st8"/>
        <w:spacing w:after="0"/>
        <w:rPr>
          <w:sz w:val="20"/>
          <w:szCs w:val="20"/>
          <w:lang w:val="uk-UA"/>
        </w:rPr>
      </w:pPr>
      <w:r w:rsidRPr="005F55A7">
        <w:rPr>
          <w:sz w:val="20"/>
          <w:szCs w:val="20"/>
          <w:lang w:val="uk-UA"/>
        </w:rPr>
        <w:t>У разі якщо член органу управління протягом звітного періоду працював в особі за сумісництвом (обіймав декілька посад), то зазначається інформація по кожній з таких посад.</w:t>
      </w:r>
    </w:p>
    <w:p w:rsidR="005F55A7" w:rsidRPr="00501D63" w:rsidRDefault="005F55A7" w:rsidP="005F55A7">
      <w:pPr>
        <w:spacing w:after="0"/>
        <w:rPr>
          <w:rFonts w:ascii="Times New Roman" w:hAnsi="Times New Roman"/>
          <w:sz w:val="20"/>
          <w:szCs w:val="20"/>
        </w:rPr>
      </w:pPr>
      <w:r w:rsidRPr="00501D63">
        <w:rPr>
          <w:rFonts w:ascii="Times New Roman" w:hAnsi="Times New Roman"/>
          <w:color w:val="000000"/>
          <w:sz w:val="20"/>
          <w:szCs w:val="20"/>
          <w:vertAlign w:val="superscript"/>
        </w:rPr>
        <w:t>61</w:t>
      </w:r>
      <w:r w:rsidRPr="00501D63">
        <w:rPr>
          <w:rFonts w:ascii="Times New Roman" w:hAnsi="Times New Roman"/>
          <w:color w:val="000000"/>
          <w:sz w:val="20"/>
          <w:szCs w:val="20"/>
        </w:rPr>
        <w:t xml:space="preserve"> Не заповнюється у разі відсутності внутрішнього документа, який визначає політику щодо розкриття інформації.</w:t>
      </w:r>
    </w:p>
    <w:p w:rsidR="005F55A7" w:rsidRPr="00501D63" w:rsidRDefault="005F55A7" w:rsidP="005F55A7">
      <w:pPr>
        <w:spacing w:after="0"/>
        <w:rPr>
          <w:rFonts w:ascii="Times New Roman" w:hAnsi="Times New Roman"/>
          <w:sz w:val="20"/>
          <w:szCs w:val="20"/>
        </w:rPr>
      </w:pPr>
      <w:r w:rsidRPr="00501D63">
        <w:rPr>
          <w:rFonts w:ascii="Times New Roman" w:hAnsi="Times New Roman"/>
          <w:color w:val="000000"/>
          <w:sz w:val="20"/>
          <w:szCs w:val="20"/>
          <w:vertAlign w:val="superscript"/>
        </w:rPr>
        <w:t>62</w:t>
      </w:r>
      <w:r w:rsidRPr="00501D63">
        <w:rPr>
          <w:rFonts w:ascii="Times New Roman" w:hAnsi="Times New Roman"/>
          <w:color w:val="000000"/>
          <w:sz w:val="20"/>
          <w:szCs w:val="20"/>
        </w:rPr>
        <w:t xml:space="preserve"> Не заповнюється за відсутності в особи радника з корпоративних прав.</w:t>
      </w:r>
    </w:p>
    <w:p w:rsidR="005F55A7" w:rsidRPr="00501D63" w:rsidRDefault="005F55A7" w:rsidP="005F55A7">
      <w:pPr>
        <w:spacing w:after="0"/>
        <w:rPr>
          <w:rFonts w:ascii="Times New Roman" w:hAnsi="Times New Roman"/>
          <w:sz w:val="20"/>
          <w:szCs w:val="20"/>
        </w:rPr>
      </w:pPr>
      <w:r w:rsidRPr="00501D63">
        <w:rPr>
          <w:rFonts w:ascii="Times New Roman" w:hAnsi="Times New Roman"/>
          <w:color w:val="000000"/>
          <w:sz w:val="20"/>
          <w:szCs w:val="20"/>
          <w:vertAlign w:val="superscript"/>
        </w:rPr>
        <w:t>63</w:t>
      </w:r>
      <w:r w:rsidRPr="00501D63">
        <w:rPr>
          <w:rFonts w:ascii="Times New Roman" w:hAnsi="Times New Roman"/>
          <w:color w:val="000000"/>
          <w:sz w:val="20"/>
          <w:szCs w:val="20"/>
        </w:rPr>
        <w:t xml:space="preserve"> </w:t>
      </w:r>
      <w:r>
        <w:rPr>
          <w:rStyle w:val="st82"/>
          <w:rFonts w:ascii="Times New Roman" w:hAnsi="Times New Roman"/>
          <w:lang w:val="x-none"/>
        </w:rPr>
        <w:t>Закони України «Про фінансові послуги та фінансові компанії», «Про страхування» тощо. Розкривається інформація про корпоративне управління у фінансовій установі, подання якої передбачено законами з питань регулювання окремих ринків фінансових послуг та/або прийнятими згідно з такими законами нормативно-правовими актами органів, які здійснюють державне регулювання ринків фінансових послуг. Не заповнюється, якщо особа не є фінансовою установою.</w:t>
      </w:r>
    </w:p>
    <w:p w:rsidR="005F55A7" w:rsidRPr="00501D63" w:rsidRDefault="005F55A7" w:rsidP="005F55A7">
      <w:pPr>
        <w:spacing w:after="0"/>
        <w:rPr>
          <w:rFonts w:ascii="Times New Roman" w:hAnsi="Times New Roman"/>
          <w:sz w:val="20"/>
          <w:szCs w:val="20"/>
        </w:rPr>
      </w:pPr>
      <w:r w:rsidRPr="00501D63">
        <w:rPr>
          <w:rFonts w:ascii="Times New Roman" w:hAnsi="Times New Roman"/>
          <w:color w:val="000000"/>
          <w:sz w:val="20"/>
          <w:szCs w:val="20"/>
          <w:vertAlign w:val="superscript"/>
        </w:rPr>
        <w:t>64</w:t>
      </w:r>
      <w:r w:rsidRPr="00501D63">
        <w:rPr>
          <w:rFonts w:ascii="Times New Roman" w:hAnsi="Times New Roman"/>
          <w:color w:val="000000"/>
          <w:sz w:val="20"/>
          <w:szCs w:val="20"/>
        </w:rPr>
        <w:t xml:space="preserve"> За наявності значної кількості осіб, які пов'язані спільними ознаками, та на яких здійснюється вплив, такі особи можуть бути згруповані у групи, про що і має бути зазначено у пункті 5 цієї таблиці (наприклад, працівники чи лише певні категорії працівників, тощо).</w:t>
      </w:r>
    </w:p>
    <w:p w:rsidR="005F55A7" w:rsidRDefault="005F55A7" w:rsidP="005F55A7">
      <w:pPr>
        <w:spacing w:after="0"/>
        <w:rPr>
          <w:rFonts w:ascii="Times New Roman" w:hAnsi="Times New Roman"/>
          <w:color w:val="000000"/>
          <w:sz w:val="20"/>
          <w:szCs w:val="20"/>
        </w:rPr>
      </w:pPr>
      <w:r w:rsidRPr="00501D63">
        <w:rPr>
          <w:rFonts w:ascii="Times New Roman" w:hAnsi="Times New Roman"/>
          <w:color w:val="000000"/>
          <w:sz w:val="20"/>
          <w:szCs w:val="20"/>
          <w:vertAlign w:val="superscript"/>
        </w:rPr>
        <w:t>65</w:t>
      </w:r>
      <w:r w:rsidRPr="00501D63">
        <w:rPr>
          <w:rFonts w:ascii="Times New Roman" w:hAnsi="Times New Roman"/>
          <w:color w:val="000000"/>
          <w:sz w:val="20"/>
          <w:szCs w:val="20"/>
        </w:rPr>
        <w:t xml:space="preserve"> За наявності значної кількості осіб, які пов'язані спільними ознаками, та які здійснюють вплив, такі особи можуть бути згруповані у групи, про що і має бути зазначено у пункті 6 цієї таблиці (наприклад, працівники чи лише певні категорії працівників, тощо).</w:t>
      </w:r>
    </w:p>
    <w:p w:rsidR="005F55A7" w:rsidRPr="003D335E" w:rsidRDefault="005F55A7" w:rsidP="005F55A7">
      <w:pPr>
        <w:spacing w:after="0"/>
        <w:rPr>
          <w:rFonts w:ascii="Times New Roman" w:hAnsi="Times New Roman"/>
          <w:sz w:val="20"/>
          <w:szCs w:val="20"/>
        </w:rPr>
      </w:pPr>
      <w:r w:rsidRPr="003D335E">
        <w:rPr>
          <w:rFonts w:ascii="Times New Roman" w:hAnsi="Times New Roman"/>
          <w:color w:val="000000"/>
          <w:sz w:val="20"/>
          <w:szCs w:val="20"/>
          <w:vertAlign w:val="superscript"/>
        </w:rPr>
        <w:t>66</w:t>
      </w:r>
      <w:r w:rsidRPr="003D335E">
        <w:rPr>
          <w:rFonts w:ascii="Times New Roman" w:hAnsi="Times New Roman"/>
          <w:color w:val="000000"/>
          <w:sz w:val="20"/>
          <w:szCs w:val="20"/>
        </w:rPr>
        <w:t xml:space="preserve"> У разі виплати акціонерним товариством дивідендів через депозитарну систему України зазначається сума дивіде</w:t>
      </w:r>
      <w:r w:rsidRPr="003D335E">
        <w:rPr>
          <w:rFonts w:ascii="Times New Roman" w:hAnsi="Times New Roman"/>
          <w:color w:val="000000"/>
          <w:sz w:val="20"/>
          <w:szCs w:val="20"/>
        </w:rPr>
        <w:t>н</w:t>
      </w:r>
      <w:r w:rsidRPr="003D335E">
        <w:rPr>
          <w:rFonts w:ascii="Times New Roman" w:hAnsi="Times New Roman"/>
          <w:color w:val="000000"/>
          <w:sz w:val="20"/>
          <w:szCs w:val="20"/>
        </w:rPr>
        <w:t>дів, перерахованих акціонерним товариством на рахунок Центрального депозитарію цінних паперів, відкритий у Н</w:t>
      </w:r>
      <w:r w:rsidRPr="003D335E">
        <w:rPr>
          <w:rFonts w:ascii="Times New Roman" w:hAnsi="Times New Roman"/>
          <w:color w:val="000000"/>
          <w:sz w:val="20"/>
          <w:szCs w:val="20"/>
        </w:rPr>
        <w:t>а</w:t>
      </w:r>
      <w:r w:rsidRPr="003D335E">
        <w:rPr>
          <w:rFonts w:ascii="Times New Roman" w:hAnsi="Times New Roman"/>
          <w:color w:val="000000"/>
          <w:sz w:val="20"/>
          <w:szCs w:val="20"/>
        </w:rPr>
        <w:t>ціональному банку України.</w:t>
      </w:r>
    </w:p>
    <w:p w:rsidR="005F55A7" w:rsidRPr="003D335E" w:rsidRDefault="005F55A7" w:rsidP="005F55A7">
      <w:pPr>
        <w:spacing w:after="0"/>
        <w:rPr>
          <w:rFonts w:ascii="Times New Roman" w:hAnsi="Times New Roman"/>
          <w:sz w:val="20"/>
          <w:szCs w:val="20"/>
        </w:rPr>
      </w:pPr>
      <w:bookmarkStart w:id="32" w:name="2955"/>
      <w:r w:rsidRPr="003D335E">
        <w:rPr>
          <w:rFonts w:ascii="Times New Roman" w:hAnsi="Times New Roman"/>
          <w:color w:val="000000"/>
          <w:sz w:val="20"/>
          <w:szCs w:val="20"/>
          <w:vertAlign w:val="superscript"/>
        </w:rPr>
        <w:t>67</w:t>
      </w:r>
      <w:r w:rsidRPr="003D335E">
        <w:rPr>
          <w:rFonts w:ascii="Times New Roman" w:hAnsi="Times New Roman"/>
          <w:color w:val="000000"/>
          <w:sz w:val="20"/>
          <w:szCs w:val="20"/>
        </w:rPr>
        <w:t xml:space="preserve"> У разі виплати дивідендів кількома частками </w:t>
      </w:r>
      <w:proofErr w:type="spellStart"/>
      <w:r w:rsidRPr="003D335E">
        <w:rPr>
          <w:rFonts w:ascii="Times New Roman" w:hAnsi="Times New Roman"/>
          <w:color w:val="000000"/>
          <w:sz w:val="20"/>
          <w:szCs w:val="20"/>
        </w:rPr>
        <w:t>пропорційно</w:t>
      </w:r>
      <w:proofErr w:type="spellEnd"/>
      <w:r w:rsidRPr="003D335E">
        <w:rPr>
          <w:rFonts w:ascii="Times New Roman" w:hAnsi="Times New Roman"/>
          <w:color w:val="000000"/>
          <w:sz w:val="20"/>
          <w:szCs w:val="20"/>
        </w:rPr>
        <w:t xml:space="preserve"> всім особам, що мають право на отримання дивідендів, зазначаються дати таких виплат.</w:t>
      </w:r>
    </w:p>
    <w:p w:rsidR="005F55A7" w:rsidRPr="003D335E" w:rsidRDefault="005F55A7" w:rsidP="005F55A7">
      <w:pPr>
        <w:spacing w:after="0"/>
        <w:rPr>
          <w:rFonts w:ascii="Times New Roman" w:hAnsi="Times New Roman"/>
          <w:sz w:val="20"/>
          <w:szCs w:val="20"/>
        </w:rPr>
      </w:pPr>
      <w:bookmarkStart w:id="33" w:name="2956"/>
      <w:bookmarkEnd w:id="32"/>
      <w:r w:rsidRPr="003D335E">
        <w:rPr>
          <w:rFonts w:ascii="Times New Roman" w:hAnsi="Times New Roman"/>
          <w:color w:val="000000"/>
          <w:sz w:val="20"/>
          <w:szCs w:val="20"/>
          <w:vertAlign w:val="superscript"/>
        </w:rPr>
        <w:t>68</w:t>
      </w:r>
      <w:r w:rsidRPr="003D335E">
        <w:rPr>
          <w:rFonts w:ascii="Times New Roman" w:hAnsi="Times New Roman"/>
          <w:color w:val="000000"/>
          <w:sz w:val="20"/>
          <w:szCs w:val="20"/>
        </w:rPr>
        <w:t xml:space="preserve"> У разі виплати дивідендів кількома частками </w:t>
      </w:r>
      <w:proofErr w:type="spellStart"/>
      <w:r w:rsidRPr="003D335E">
        <w:rPr>
          <w:rFonts w:ascii="Times New Roman" w:hAnsi="Times New Roman"/>
          <w:color w:val="000000"/>
          <w:sz w:val="20"/>
          <w:szCs w:val="20"/>
        </w:rPr>
        <w:t>пропорційно</w:t>
      </w:r>
      <w:proofErr w:type="spellEnd"/>
      <w:r w:rsidRPr="003D335E">
        <w:rPr>
          <w:rFonts w:ascii="Times New Roman" w:hAnsi="Times New Roman"/>
          <w:color w:val="000000"/>
          <w:sz w:val="20"/>
          <w:szCs w:val="20"/>
        </w:rPr>
        <w:t xml:space="preserve"> всім особам, що мають право на отримання дивідендів, зазначаються дати таких виплат.</w:t>
      </w:r>
    </w:p>
    <w:bookmarkEnd w:id="33"/>
    <w:p w:rsidR="005F55A7" w:rsidRPr="00BB55ED" w:rsidRDefault="005F55A7" w:rsidP="00B76D2C">
      <w:pPr>
        <w:suppressAutoHyphens/>
        <w:spacing w:after="0"/>
        <w:rPr>
          <w:rFonts w:ascii="Times New Roman" w:hAnsi="Times New Roman"/>
          <w:sz w:val="20"/>
          <w:szCs w:val="20"/>
        </w:rPr>
      </w:pPr>
    </w:p>
    <w:sectPr w:rsidR="005F55A7" w:rsidRPr="00BB55ED" w:rsidSect="00006BF4">
      <w:pgSz w:w="11906" w:h="16838" w:code="9"/>
      <w:pgMar w:top="567" w:right="567" w:bottom="567" w:left="1134" w:header="567" w:footer="567"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5CB" w:rsidRDefault="009B25CB" w:rsidP="00FD0D5C">
      <w:pPr>
        <w:spacing w:after="0" w:line="240" w:lineRule="auto"/>
      </w:pPr>
      <w:r>
        <w:separator/>
      </w:r>
    </w:p>
  </w:endnote>
  <w:endnote w:type="continuationSeparator" w:id="0">
    <w:p w:rsidR="009B25CB" w:rsidRDefault="009B25CB" w:rsidP="00FD0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Baltica-Bold">
    <w:altName w:val="Times New Roman"/>
    <w:panose1 w:val="00000000000000000000"/>
    <w:charset w:val="00"/>
    <w:family w:val="auto"/>
    <w:notTrueType/>
    <w:pitch w:val="default"/>
    <w:sig w:usb0="00000003" w:usb1="00000000" w:usb2="00000000" w:usb3="00000000" w:csb0="00000001" w:csb1="00000000"/>
  </w:font>
  <w:font w:name="Pragmatica-BoldObl">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PT Pragmatica Medium Baltic  Re">
    <w:panose1 w:val="00000000000000000000"/>
    <w:charset w:val="00"/>
    <w:family w:val="auto"/>
    <w:notTrueType/>
    <w:pitch w:val="default"/>
    <w:sig w:usb0="00000003" w:usb1="00000000" w:usb2="00000000" w:usb3="00000000" w:csb0="00000001" w:csb1="00000000"/>
  </w:font>
  <w:font w:name="Baltica-Regular">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5CB" w:rsidRDefault="009B25CB" w:rsidP="00FD0D5C">
      <w:pPr>
        <w:spacing w:after="0" w:line="240" w:lineRule="auto"/>
      </w:pPr>
      <w:r>
        <w:separator/>
      </w:r>
    </w:p>
  </w:footnote>
  <w:footnote w:type="continuationSeparator" w:id="0">
    <w:p w:rsidR="009B25CB" w:rsidRDefault="009B25CB" w:rsidP="00FD0D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3648475"/>
      <w:docPartObj>
        <w:docPartGallery w:val="Page Numbers (Top of Page)"/>
        <w:docPartUnique/>
      </w:docPartObj>
    </w:sdtPr>
    <w:sdtEndPr>
      <w:rPr>
        <w:rFonts w:ascii="Times New Roman" w:hAnsi="Times New Roman"/>
        <w:sz w:val="20"/>
        <w:szCs w:val="20"/>
      </w:rPr>
    </w:sdtEndPr>
    <w:sdtContent>
      <w:p w:rsidR="009B25CB" w:rsidRPr="00006BF4" w:rsidRDefault="009B25CB">
        <w:pPr>
          <w:pStyle w:val="aff9"/>
          <w:jc w:val="right"/>
          <w:rPr>
            <w:rFonts w:ascii="Times New Roman" w:hAnsi="Times New Roman"/>
            <w:sz w:val="20"/>
            <w:szCs w:val="20"/>
          </w:rPr>
        </w:pPr>
        <w:r w:rsidRPr="00006BF4">
          <w:rPr>
            <w:rFonts w:ascii="Times New Roman" w:hAnsi="Times New Roman"/>
            <w:sz w:val="20"/>
            <w:szCs w:val="20"/>
          </w:rPr>
          <w:fldChar w:fldCharType="begin"/>
        </w:r>
        <w:r w:rsidRPr="00006BF4">
          <w:rPr>
            <w:rFonts w:ascii="Times New Roman" w:hAnsi="Times New Roman"/>
            <w:sz w:val="20"/>
            <w:szCs w:val="20"/>
          </w:rPr>
          <w:instrText>PAGE   \* MERGEFORMAT</w:instrText>
        </w:r>
        <w:r w:rsidRPr="00006BF4">
          <w:rPr>
            <w:rFonts w:ascii="Times New Roman" w:hAnsi="Times New Roman"/>
            <w:sz w:val="20"/>
            <w:szCs w:val="20"/>
          </w:rPr>
          <w:fldChar w:fldCharType="separate"/>
        </w:r>
        <w:r w:rsidR="00B17127" w:rsidRPr="00B17127">
          <w:rPr>
            <w:rFonts w:ascii="Times New Roman" w:hAnsi="Times New Roman"/>
            <w:noProof/>
            <w:sz w:val="20"/>
            <w:szCs w:val="20"/>
            <w:lang w:val="ru-RU"/>
          </w:rPr>
          <w:t>4</w:t>
        </w:r>
        <w:r w:rsidRPr="00006BF4">
          <w:rPr>
            <w:rFonts w:ascii="Times New Roman" w:hAnsi="Times New Roman"/>
            <w:sz w:val="20"/>
            <w:szCs w:val="20"/>
          </w:rPr>
          <w:fldChar w:fldCharType="end"/>
        </w:r>
      </w:p>
    </w:sdtContent>
  </w:sdt>
  <w:p w:rsidR="009B25CB" w:rsidRPr="00006BF4" w:rsidRDefault="009B25CB">
    <w:pPr>
      <w:pStyle w:val="aff9"/>
      <w:rPr>
        <w:sz w:val="12"/>
        <w:szCs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2178198"/>
      <w:docPartObj>
        <w:docPartGallery w:val="Page Numbers (Top of Page)"/>
        <w:docPartUnique/>
      </w:docPartObj>
    </w:sdtPr>
    <w:sdtEndPr>
      <w:rPr>
        <w:rFonts w:ascii="Times New Roman" w:hAnsi="Times New Roman"/>
        <w:sz w:val="20"/>
        <w:szCs w:val="20"/>
      </w:rPr>
    </w:sdtEndPr>
    <w:sdtContent>
      <w:p w:rsidR="009B25CB" w:rsidRPr="00006BF4" w:rsidRDefault="009B25CB">
        <w:pPr>
          <w:pStyle w:val="aff9"/>
          <w:jc w:val="right"/>
          <w:rPr>
            <w:rFonts w:ascii="Times New Roman" w:hAnsi="Times New Roman"/>
            <w:sz w:val="20"/>
            <w:szCs w:val="20"/>
          </w:rPr>
        </w:pPr>
        <w:r w:rsidRPr="00006BF4">
          <w:rPr>
            <w:rFonts w:ascii="Times New Roman" w:hAnsi="Times New Roman"/>
            <w:sz w:val="20"/>
            <w:szCs w:val="20"/>
          </w:rPr>
          <w:fldChar w:fldCharType="begin"/>
        </w:r>
        <w:r w:rsidRPr="00006BF4">
          <w:rPr>
            <w:rFonts w:ascii="Times New Roman" w:hAnsi="Times New Roman"/>
            <w:sz w:val="20"/>
            <w:szCs w:val="20"/>
          </w:rPr>
          <w:instrText>PAGE   \* MERGEFORMAT</w:instrText>
        </w:r>
        <w:r w:rsidRPr="00006BF4">
          <w:rPr>
            <w:rFonts w:ascii="Times New Roman" w:hAnsi="Times New Roman"/>
            <w:sz w:val="20"/>
            <w:szCs w:val="20"/>
          </w:rPr>
          <w:fldChar w:fldCharType="separate"/>
        </w:r>
        <w:r w:rsidR="00B17127" w:rsidRPr="00B17127">
          <w:rPr>
            <w:rFonts w:ascii="Times New Roman" w:hAnsi="Times New Roman"/>
            <w:noProof/>
            <w:sz w:val="20"/>
            <w:szCs w:val="20"/>
            <w:lang w:val="ru-RU"/>
          </w:rPr>
          <w:t>30</w:t>
        </w:r>
        <w:r w:rsidRPr="00006BF4">
          <w:rPr>
            <w:rFonts w:ascii="Times New Roman" w:hAnsi="Times New Roman"/>
            <w:sz w:val="20"/>
            <w:szCs w:val="20"/>
          </w:rPr>
          <w:fldChar w:fldCharType="end"/>
        </w:r>
      </w:p>
    </w:sdtContent>
  </w:sdt>
  <w:p w:rsidR="009B25CB" w:rsidRPr="00006BF4" w:rsidRDefault="009B25CB">
    <w:pPr>
      <w:pStyle w:val="aff9"/>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visibility:visible;mso-wrap-style:square" o:bullet="t">
        <v:imagedata r:id="rId1" o:title=""/>
      </v:shape>
    </w:pict>
  </w:numPicBullet>
  <w:abstractNum w:abstractNumId="0">
    <w:nsid w:val="78D84A13"/>
    <w:multiLevelType w:val="hybridMultilevel"/>
    <w:tmpl w:val="8E3636F6"/>
    <w:lvl w:ilvl="0" w:tplc="DCC89A36">
      <w:start w:val="1"/>
      <w:numFmt w:val="decimal"/>
      <w:lvlText w:val="%1)"/>
      <w:lvlJc w:val="left"/>
      <w:pPr>
        <w:ind w:left="643" w:hanging="360"/>
      </w:pPr>
      <w:rPr>
        <w:rFonts w:hint="default"/>
      </w:rPr>
    </w:lvl>
    <w:lvl w:ilvl="1" w:tplc="20000019" w:tentative="1">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158"/>
    <w:rsid w:val="00006BF4"/>
    <w:rsid w:val="00010C81"/>
    <w:rsid w:val="00030D85"/>
    <w:rsid w:val="000311C4"/>
    <w:rsid w:val="000343F6"/>
    <w:rsid w:val="000515DB"/>
    <w:rsid w:val="00085BEF"/>
    <w:rsid w:val="00085D80"/>
    <w:rsid w:val="00092267"/>
    <w:rsid w:val="00093734"/>
    <w:rsid w:val="00094B52"/>
    <w:rsid w:val="000963BE"/>
    <w:rsid w:val="000A3DB5"/>
    <w:rsid w:val="000B248E"/>
    <w:rsid w:val="000C2796"/>
    <w:rsid w:val="000E32F1"/>
    <w:rsid w:val="00132944"/>
    <w:rsid w:val="0015496B"/>
    <w:rsid w:val="00160BD4"/>
    <w:rsid w:val="001735AE"/>
    <w:rsid w:val="00175BF0"/>
    <w:rsid w:val="00175EA8"/>
    <w:rsid w:val="00197E28"/>
    <w:rsid w:val="001C0ADD"/>
    <w:rsid w:val="001D1992"/>
    <w:rsid w:val="001D4293"/>
    <w:rsid w:val="001F4805"/>
    <w:rsid w:val="002146A4"/>
    <w:rsid w:val="00232D9F"/>
    <w:rsid w:val="0024154B"/>
    <w:rsid w:val="00243287"/>
    <w:rsid w:val="0026330B"/>
    <w:rsid w:val="0028719D"/>
    <w:rsid w:val="00291D97"/>
    <w:rsid w:val="00297B9C"/>
    <w:rsid w:val="002A2C0F"/>
    <w:rsid w:val="002B46A3"/>
    <w:rsid w:val="002B4C74"/>
    <w:rsid w:val="002F7646"/>
    <w:rsid w:val="00300AE7"/>
    <w:rsid w:val="00311768"/>
    <w:rsid w:val="0033089E"/>
    <w:rsid w:val="003337B9"/>
    <w:rsid w:val="003366C6"/>
    <w:rsid w:val="00361AFC"/>
    <w:rsid w:val="00396778"/>
    <w:rsid w:val="003A4C00"/>
    <w:rsid w:val="003D27CB"/>
    <w:rsid w:val="003D335E"/>
    <w:rsid w:val="003D3D6C"/>
    <w:rsid w:val="003D3DE9"/>
    <w:rsid w:val="00401696"/>
    <w:rsid w:val="00436731"/>
    <w:rsid w:val="00454F68"/>
    <w:rsid w:val="004568B9"/>
    <w:rsid w:val="004670E5"/>
    <w:rsid w:val="004A588A"/>
    <w:rsid w:val="004D1F3C"/>
    <w:rsid w:val="004D2D43"/>
    <w:rsid w:val="004D6432"/>
    <w:rsid w:val="004E40A9"/>
    <w:rsid w:val="004E64F2"/>
    <w:rsid w:val="00501D63"/>
    <w:rsid w:val="00502B77"/>
    <w:rsid w:val="00525FDE"/>
    <w:rsid w:val="005325A0"/>
    <w:rsid w:val="00535358"/>
    <w:rsid w:val="005532AB"/>
    <w:rsid w:val="0055676E"/>
    <w:rsid w:val="00562813"/>
    <w:rsid w:val="00565D20"/>
    <w:rsid w:val="005711C7"/>
    <w:rsid w:val="005873E0"/>
    <w:rsid w:val="0059135F"/>
    <w:rsid w:val="0059502F"/>
    <w:rsid w:val="005A1929"/>
    <w:rsid w:val="005E0CF8"/>
    <w:rsid w:val="005E4674"/>
    <w:rsid w:val="005E57B1"/>
    <w:rsid w:val="005F1030"/>
    <w:rsid w:val="005F55A7"/>
    <w:rsid w:val="00645A4A"/>
    <w:rsid w:val="006505B3"/>
    <w:rsid w:val="006544E5"/>
    <w:rsid w:val="00662BE2"/>
    <w:rsid w:val="00671D92"/>
    <w:rsid w:val="00681309"/>
    <w:rsid w:val="006A6934"/>
    <w:rsid w:val="006B3083"/>
    <w:rsid w:val="006C2015"/>
    <w:rsid w:val="006C2EBE"/>
    <w:rsid w:val="006C5768"/>
    <w:rsid w:val="006C5A65"/>
    <w:rsid w:val="006C6C3A"/>
    <w:rsid w:val="006D1D88"/>
    <w:rsid w:val="006D51D9"/>
    <w:rsid w:val="006D6894"/>
    <w:rsid w:val="006E67CC"/>
    <w:rsid w:val="006F36F8"/>
    <w:rsid w:val="007339B8"/>
    <w:rsid w:val="00773E4F"/>
    <w:rsid w:val="0078660A"/>
    <w:rsid w:val="00795EF6"/>
    <w:rsid w:val="007A124C"/>
    <w:rsid w:val="007B5AD4"/>
    <w:rsid w:val="007B6582"/>
    <w:rsid w:val="007C35DA"/>
    <w:rsid w:val="007D61A2"/>
    <w:rsid w:val="007E1D93"/>
    <w:rsid w:val="007F443F"/>
    <w:rsid w:val="007F6215"/>
    <w:rsid w:val="008222B9"/>
    <w:rsid w:val="0082338E"/>
    <w:rsid w:val="00835277"/>
    <w:rsid w:val="00861BE4"/>
    <w:rsid w:val="00864507"/>
    <w:rsid w:val="00880C8E"/>
    <w:rsid w:val="00886770"/>
    <w:rsid w:val="008A6444"/>
    <w:rsid w:val="008B03C3"/>
    <w:rsid w:val="008C0F0D"/>
    <w:rsid w:val="008E01ED"/>
    <w:rsid w:val="008E1FA0"/>
    <w:rsid w:val="008F7C2F"/>
    <w:rsid w:val="00906333"/>
    <w:rsid w:val="009149F0"/>
    <w:rsid w:val="00915CF1"/>
    <w:rsid w:val="009212CE"/>
    <w:rsid w:val="009300E4"/>
    <w:rsid w:val="0093394A"/>
    <w:rsid w:val="0093774F"/>
    <w:rsid w:val="00957CC2"/>
    <w:rsid w:val="00971188"/>
    <w:rsid w:val="00975F34"/>
    <w:rsid w:val="0099336D"/>
    <w:rsid w:val="00994398"/>
    <w:rsid w:val="009B25CB"/>
    <w:rsid w:val="009B7B8E"/>
    <w:rsid w:val="009D7EB3"/>
    <w:rsid w:val="009E44C4"/>
    <w:rsid w:val="00A1245C"/>
    <w:rsid w:val="00A12B6C"/>
    <w:rsid w:val="00A13338"/>
    <w:rsid w:val="00A37B70"/>
    <w:rsid w:val="00A46183"/>
    <w:rsid w:val="00A60408"/>
    <w:rsid w:val="00A72327"/>
    <w:rsid w:val="00AA2DCF"/>
    <w:rsid w:val="00AC1FFC"/>
    <w:rsid w:val="00AE6FEA"/>
    <w:rsid w:val="00B10A3A"/>
    <w:rsid w:val="00B10AE4"/>
    <w:rsid w:val="00B16158"/>
    <w:rsid w:val="00B17127"/>
    <w:rsid w:val="00B7299B"/>
    <w:rsid w:val="00B750B6"/>
    <w:rsid w:val="00B76D2C"/>
    <w:rsid w:val="00BA3641"/>
    <w:rsid w:val="00BB1E4F"/>
    <w:rsid w:val="00BB55ED"/>
    <w:rsid w:val="00BE4A15"/>
    <w:rsid w:val="00C01477"/>
    <w:rsid w:val="00C30218"/>
    <w:rsid w:val="00C56477"/>
    <w:rsid w:val="00C61978"/>
    <w:rsid w:val="00C623B5"/>
    <w:rsid w:val="00C66F1B"/>
    <w:rsid w:val="00CB6D7D"/>
    <w:rsid w:val="00CB718D"/>
    <w:rsid w:val="00CC0486"/>
    <w:rsid w:val="00CC4DB2"/>
    <w:rsid w:val="00CD387B"/>
    <w:rsid w:val="00CE1869"/>
    <w:rsid w:val="00CE3D2E"/>
    <w:rsid w:val="00D06F9F"/>
    <w:rsid w:val="00D158B0"/>
    <w:rsid w:val="00D339A0"/>
    <w:rsid w:val="00D46D5A"/>
    <w:rsid w:val="00D95E2C"/>
    <w:rsid w:val="00DA06FC"/>
    <w:rsid w:val="00DA1424"/>
    <w:rsid w:val="00DA625A"/>
    <w:rsid w:val="00DC3393"/>
    <w:rsid w:val="00DC3867"/>
    <w:rsid w:val="00DC5EFF"/>
    <w:rsid w:val="00DE2380"/>
    <w:rsid w:val="00DE3567"/>
    <w:rsid w:val="00DF6359"/>
    <w:rsid w:val="00E12D6F"/>
    <w:rsid w:val="00E455D0"/>
    <w:rsid w:val="00E46404"/>
    <w:rsid w:val="00E71BF0"/>
    <w:rsid w:val="00E74CEF"/>
    <w:rsid w:val="00E81F19"/>
    <w:rsid w:val="00E82F27"/>
    <w:rsid w:val="00E85DCB"/>
    <w:rsid w:val="00E87D56"/>
    <w:rsid w:val="00EA28AF"/>
    <w:rsid w:val="00EB7661"/>
    <w:rsid w:val="00ED38D1"/>
    <w:rsid w:val="00F26D90"/>
    <w:rsid w:val="00F61785"/>
    <w:rsid w:val="00FA088B"/>
    <w:rsid w:val="00FA558A"/>
    <w:rsid w:val="00FC1721"/>
    <w:rsid w:val="00FC1EF1"/>
    <w:rsid w:val="00FD0D5C"/>
    <w:rsid w:val="00FE06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39192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7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pPr>
      <w:widowControl w:val="0"/>
      <w:autoSpaceDE w:val="0"/>
      <w:autoSpaceDN w:val="0"/>
      <w:adjustRightInd w:val="0"/>
      <w:spacing w:after="0" w:line="288" w:lineRule="auto"/>
      <w:textAlignment w:val="center"/>
    </w:pPr>
    <w:rPr>
      <w:rFonts w:ascii="Times New Roman" w:hAnsi="Times New Roman"/>
      <w:color w:val="000000"/>
      <w:sz w:val="24"/>
      <w:szCs w:val="24"/>
      <w:lang w:val="en-US"/>
    </w:rPr>
  </w:style>
  <w:style w:type="paragraph" w:customStyle="1" w:styleId="a4">
    <w:name w:val="[Основний абзац]"/>
    <w:basedOn w:val="a3"/>
    <w:uiPriority w:val="99"/>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5">
    <w:name w:val="реєстраційний код (Общие:Базовые)"/>
    <w:basedOn w:val="a4"/>
    <w:uiPriority w:val="99"/>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6">
    <w:name w:val="реєстраційний код (Общие)"/>
    <w:basedOn w:val="a5"/>
    <w:uiPriority w:val="99"/>
    <w:pPr>
      <w:pageBreakBefore w:val="0"/>
      <w:spacing w:before="454" w:after="283"/>
    </w:pPr>
  </w:style>
  <w:style w:type="paragraph" w:customStyle="1" w:styleId="a7">
    <w:name w:val="Организация (Общие:Базовые)"/>
    <w:basedOn w:val="a3"/>
    <w:uiPriority w:val="99"/>
    <w:pPr>
      <w:tabs>
        <w:tab w:val="right" w:pos="6350"/>
      </w:tabs>
      <w:spacing w:line="276" w:lineRule="auto"/>
      <w:jc w:val="center"/>
    </w:pPr>
    <w:rPr>
      <w:rFonts w:ascii="Pragmatica-Bold" w:hAnsi="Pragmatica-Bold" w:cs="Pragmatica-Bold"/>
      <w:b/>
      <w:bCs/>
      <w:caps/>
      <w:w w:val="90"/>
      <w:lang w:val="uk-UA"/>
    </w:rPr>
  </w:style>
  <w:style w:type="paragraph" w:customStyle="1" w:styleId="a8">
    <w:name w:val="Организация (Общие)"/>
    <w:basedOn w:val="a7"/>
    <w:uiPriority w:val="99"/>
    <w:pPr>
      <w:keepNext/>
      <w:keepLines/>
    </w:pPr>
  </w:style>
  <w:style w:type="paragraph" w:customStyle="1" w:styleId="Ch6">
    <w:name w:val="Организация (Ch_6 Міністерства)"/>
    <w:basedOn w:val="a8"/>
    <w:next w:val="Ch60"/>
    <w:uiPriority w:val="99"/>
  </w:style>
  <w:style w:type="paragraph" w:customStyle="1" w:styleId="a9">
    <w:name w:val="Тип акта (Общие:Базовые)"/>
    <w:basedOn w:val="a3"/>
    <w:uiPriority w:val="99"/>
    <w:pPr>
      <w:tabs>
        <w:tab w:val="right" w:pos="6350"/>
      </w:tabs>
      <w:spacing w:line="257" w:lineRule="auto"/>
      <w:jc w:val="center"/>
    </w:pPr>
    <w:rPr>
      <w:rFonts w:ascii="Pragmatica-Bold" w:hAnsi="Pragmatica-Bold" w:cs="Pragmatica-Bold"/>
      <w:b/>
      <w:bCs/>
      <w:w w:val="130"/>
      <w:lang w:val="uk-UA"/>
    </w:rPr>
  </w:style>
  <w:style w:type="paragraph" w:customStyle="1" w:styleId="aa">
    <w:name w:val="Тип акта (Общие)"/>
    <w:basedOn w:val="a9"/>
    <w:uiPriority w:val="99"/>
    <w:pPr>
      <w:keepNext/>
      <w:keepLines/>
      <w:tabs>
        <w:tab w:val="clear" w:pos="6350"/>
        <w:tab w:val="right" w:pos="7710"/>
      </w:tabs>
      <w:spacing w:before="227" w:after="113"/>
    </w:pPr>
    <w:rPr>
      <w:caps/>
    </w:rPr>
  </w:style>
  <w:style w:type="paragraph" w:customStyle="1" w:styleId="Ch60">
    <w:name w:val="Тип акта (Ch_6 Міністерства)"/>
    <w:basedOn w:val="aa"/>
    <w:next w:val="DataZareestrovanoCh6"/>
    <w:uiPriority w:val="99"/>
    <w:pPr>
      <w:spacing w:before="170"/>
    </w:pPr>
  </w:style>
  <w:style w:type="paragraph" w:customStyle="1" w:styleId="DataZareestrovanoCh6">
    <w:name w:val="Data_Zareestrovano (Ch_6 Міністерства)"/>
    <w:basedOn w:val="a3"/>
    <w:next w:val="Ch61"/>
    <w:uiPriority w:val="99"/>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b">
    <w:name w:val="Зареєстровано... (Общие:Базовые)"/>
    <w:basedOn w:val="a3"/>
    <w:uiPriority w:val="99"/>
    <w:pPr>
      <w:tabs>
        <w:tab w:val="right" w:pos="6350"/>
      </w:tabs>
      <w:spacing w:line="257" w:lineRule="auto"/>
      <w:jc w:val="center"/>
    </w:pPr>
    <w:rPr>
      <w:rFonts w:ascii="Pragmatica-Book" w:hAnsi="Pragmatica-Book" w:cs="Pragmatica-Book"/>
      <w:w w:val="90"/>
      <w:sz w:val="16"/>
      <w:szCs w:val="16"/>
      <w:lang w:val="uk-UA"/>
    </w:rPr>
  </w:style>
  <w:style w:type="paragraph" w:customStyle="1" w:styleId="ac">
    <w:name w:val="Зареєстровано... (Общие)"/>
    <w:basedOn w:val="ab"/>
    <w:uiPriority w:val="99"/>
    <w:pPr>
      <w:keepNext/>
      <w:keepLines/>
      <w:spacing w:before="113" w:after="113"/>
    </w:pPr>
  </w:style>
  <w:style w:type="paragraph" w:customStyle="1" w:styleId="n7777">
    <w:name w:val="n7777 Название акта (Общие:Базовые)"/>
    <w:basedOn w:val="a3"/>
    <w:uiPriority w:val="99"/>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pPr>
      <w:keepNext/>
      <w:spacing w:before="142" w:after="198"/>
    </w:pPr>
  </w:style>
  <w:style w:type="paragraph" w:customStyle="1" w:styleId="n7777Ch1">
    <w:name w:val="n7777 Название акта (Ch_1 Верховна Рада)"/>
    <w:basedOn w:val="n77770"/>
    <w:next w:val="Ch1"/>
    <w:uiPriority w:val="99"/>
  </w:style>
  <w:style w:type="paragraph" w:customStyle="1" w:styleId="n7777Ch2">
    <w:name w:val="n7777 Название акта (Ch_2 Президент)"/>
    <w:basedOn w:val="n7777Ch1"/>
    <w:next w:val="Ch2"/>
    <w:uiPriority w:val="99"/>
  </w:style>
  <w:style w:type="paragraph" w:customStyle="1" w:styleId="n7777Ch3">
    <w:name w:val="n7777 Название акта (Ch_3 Кабмін)"/>
    <w:basedOn w:val="n7777Ch2"/>
    <w:next w:val="Ch3"/>
    <w:uiPriority w:val="99"/>
    <w:pPr>
      <w:spacing w:before="113" w:after="170"/>
    </w:pPr>
  </w:style>
  <w:style w:type="paragraph" w:customStyle="1" w:styleId="n7777Ch4">
    <w:name w:val="n7777 Название акта (Ch_4 Конституційний Суд)"/>
    <w:basedOn w:val="n7777Ch3"/>
    <w:next w:val="Ch4"/>
    <w:uiPriority w:val="99"/>
  </w:style>
  <w:style w:type="paragraph" w:customStyle="1" w:styleId="n7777Ch5">
    <w:name w:val="n7777 Название акта (Ch_5 Нацбанк)"/>
    <w:basedOn w:val="n7777Ch4"/>
    <w:next w:val="Ch5"/>
    <w:uiPriority w:val="99"/>
  </w:style>
  <w:style w:type="paragraph" w:customStyle="1" w:styleId="n7777Ch6">
    <w:name w:val="n7777 Название акта (Ch_6 Міністерства)"/>
    <w:basedOn w:val="n7777Ch5"/>
    <w:next w:val="Ch62"/>
    <w:uiPriority w:val="99"/>
    <w:pPr>
      <w:spacing w:before="57"/>
    </w:pPr>
  </w:style>
  <w:style w:type="paragraph" w:customStyle="1" w:styleId="ad">
    <w:name w:val="Основной текст (Общие:Базовые)"/>
    <w:basedOn w:val="a3"/>
    <w:uiPriority w:val="99"/>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e">
    <w:name w:val="Основной текст (Общие)"/>
    <w:basedOn w:val="ad"/>
    <w:uiPriority w:val="99"/>
    <w:pPr>
      <w:tabs>
        <w:tab w:val="clear" w:pos="6350"/>
        <w:tab w:val="clear" w:pos="9383"/>
        <w:tab w:val="right" w:pos="7710"/>
        <w:tab w:val="right" w:pos="11514"/>
        <w:tab w:val="right" w:pos="11707"/>
      </w:tabs>
    </w:pPr>
  </w:style>
  <w:style w:type="paragraph" w:customStyle="1" w:styleId="Ch63">
    <w:name w:val="Основной текст (Ch_6 Міністерства)"/>
    <w:basedOn w:val="ae"/>
    <w:pPr>
      <w:tabs>
        <w:tab w:val="clear" w:pos="11707"/>
      </w:tabs>
    </w:pPr>
  </w:style>
  <w:style w:type="paragraph" w:customStyle="1" w:styleId="af">
    <w:name w:val="Преамбула (Общие:Базовые)"/>
    <w:basedOn w:val="a3"/>
    <w:uiPriority w:val="99"/>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0">
    <w:name w:val="Преамбула (Общие)"/>
    <w:basedOn w:val="af"/>
    <w:uiPriority w:val="99"/>
    <w:pPr>
      <w:spacing w:after="113"/>
    </w:pPr>
  </w:style>
  <w:style w:type="paragraph" w:customStyle="1" w:styleId="Ch62">
    <w:name w:val="Преамбула (Ch_6 Міністерства)"/>
    <w:basedOn w:val="af0"/>
    <w:next w:val="a3"/>
    <w:uiPriority w:val="99"/>
    <w:pPr>
      <w:spacing w:before="113" w:after="85"/>
      <w:ind w:firstLine="0"/>
    </w:pPr>
    <w:rPr>
      <w:caps/>
    </w:rPr>
  </w:style>
  <w:style w:type="paragraph" w:customStyle="1" w:styleId="af1">
    <w:name w:val="Основной текст (отбивка) (Общие)"/>
    <w:basedOn w:val="ae"/>
    <w:uiPriority w:val="99"/>
    <w:pPr>
      <w:tabs>
        <w:tab w:val="right" w:leader="underscore" w:pos="7710"/>
        <w:tab w:val="right" w:leader="underscore" w:pos="11514"/>
        <w:tab w:val="right" w:leader="underscore" w:pos="11707"/>
      </w:tabs>
      <w:spacing w:before="57"/>
    </w:pPr>
  </w:style>
  <w:style w:type="paragraph" w:customStyle="1" w:styleId="Ch64">
    <w:name w:val="Основной текст (отбивка) (Ch_6 Міністерства)"/>
    <w:basedOn w:val="af1"/>
    <w:uiPriority w:val="99"/>
    <w:pPr>
      <w:tabs>
        <w:tab w:val="clear" w:pos="11707"/>
        <w:tab w:val="right" w:pos="7710"/>
        <w:tab w:val="right" w:pos="11514"/>
      </w:tabs>
    </w:pPr>
  </w:style>
  <w:style w:type="paragraph" w:customStyle="1" w:styleId="af2">
    <w:name w:val="подпись (Общие:Базовые)"/>
    <w:basedOn w:val="a3"/>
    <w:uiPriority w:val="99"/>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3">
    <w:name w:val="подпись (Общие)"/>
    <w:basedOn w:val="af2"/>
    <w:uiPriority w:val="99"/>
    <w:pPr>
      <w:tabs>
        <w:tab w:val="clear" w:pos="6066"/>
        <w:tab w:val="clear" w:pos="9099"/>
        <w:tab w:val="right" w:pos="7427"/>
        <w:tab w:val="right" w:pos="11594"/>
      </w:tabs>
      <w:spacing w:before="113"/>
      <w:ind w:left="283" w:right="283"/>
    </w:pPr>
  </w:style>
  <w:style w:type="paragraph" w:customStyle="1" w:styleId="Ch65">
    <w:name w:val="подпись (Ch_6 Міністерства)"/>
    <w:basedOn w:val="af3"/>
    <w:next w:val="1"/>
    <w:uiPriority w:val="99"/>
    <w:pPr>
      <w:tabs>
        <w:tab w:val="clear" w:pos="11594"/>
        <w:tab w:val="right" w:pos="11401"/>
      </w:tabs>
      <w:spacing w:before="85"/>
    </w:pPr>
  </w:style>
  <w:style w:type="paragraph" w:customStyle="1" w:styleId="af4">
    <w:name w:val="Додаток № (Общие:Базовые)"/>
    <w:basedOn w:val="a4"/>
    <w:uiPriority w:val="99"/>
    <w:pPr>
      <w:tabs>
        <w:tab w:val="clear" w:pos="7767"/>
        <w:tab w:val="right" w:pos="6350"/>
      </w:tabs>
      <w:spacing w:before="567"/>
      <w:ind w:firstLine="0"/>
      <w:jc w:val="left"/>
    </w:pPr>
    <w:rPr>
      <w:sz w:val="17"/>
      <w:szCs w:val="17"/>
    </w:rPr>
  </w:style>
  <w:style w:type="paragraph" w:customStyle="1" w:styleId="af5">
    <w:name w:val="Затверджено (Общие)"/>
    <w:basedOn w:val="af4"/>
    <w:uiPriority w:val="99"/>
    <w:pPr>
      <w:keepNext/>
      <w:keepLines/>
      <w:suppressAutoHyphens/>
      <w:ind w:left="4309"/>
    </w:pPr>
  </w:style>
  <w:style w:type="paragraph" w:customStyle="1" w:styleId="76Ch6">
    <w:name w:val="Затверджено_76 (Ch_6 Міністерства)"/>
    <w:basedOn w:val="af5"/>
    <w:uiPriority w:val="99"/>
    <w:pPr>
      <w:tabs>
        <w:tab w:val="clear" w:pos="6350"/>
        <w:tab w:val="right" w:leader="underscore" w:pos="7710"/>
      </w:tabs>
      <w:spacing w:before="397"/>
    </w:pPr>
  </w:style>
  <w:style w:type="paragraph" w:customStyle="1" w:styleId="af6">
    <w:name w:val="Заголовок Додатка (Общие:Базовые)"/>
    <w:basedOn w:val="a3"/>
    <w:uiPriority w:val="99"/>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7">
    <w:name w:val="Заголовок Додатка (Общие)"/>
    <w:basedOn w:val="af6"/>
    <w:uiPriority w:val="99"/>
    <w:pPr>
      <w:keepLines/>
      <w:tabs>
        <w:tab w:val="clear" w:pos="6350"/>
        <w:tab w:val="right" w:pos="7710"/>
      </w:tabs>
      <w:suppressAutoHyphens/>
    </w:pPr>
  </w:style>
  <w:style w:type="paragraph" w:customStyle="1" w:styleId="Ch66">
    <w:name w:val="Заголовок Додатка (Ch_6 Міністерства)"/>
    <w:basedOn w:val="af7"/>
    <w:uiPriority w:val="99"/>
    <w:pPr>
      <w:spacing w:before="283"/>
    </w:pPr>
  </w:style>
  <w:style w:type="paragraph" w:customStyle="1" w:styleId="af8">
    <w:name w:val="Простой подзаголовок (Общие:Базовые)"/>
    <w:basedOn w:val="a3"/>
    <w:uiPriority w:val="99"/>
    <w:pPr>
      <w:keepNext/>
      <w:tabs>
        <w:tab w:val="right" w:pos="6350"/>
      </w:tabs>
      <w:spacing w:after="57" w:line="257" w:lineRule="auto"/>
      <w:jc w:val="both"/>
    </w:pPr>
    <w:rPr>
      <w:rFonts w:ascii="Pragmatica-Bold" w:hAnsi="Pragmatica-Bold" w:cs="Pragmatica-Bold"/>
      <w:b/>
      <w:bCs/>
      <w:w w:val="90"/>
      <w:sz w:val="18"/>
      <w:szCs w:val="18"/>
      <w:lang w:val="uk-UA"/>
    </w:rPr>
  </w:style>
  <w:style w:type="paragraph" w:customStyle="1" w:styleId="af9">
    <w:name w:val="Простой подзаголовок (Общие)"/>
    <w:basedOn w:val="af8"/>
    <w:uiPriority w:val="99"/>
    <w:pPr>
      <w:keepLines/>
      <w:tabs>
        <w:tab w:val="clear" w:pos="6350"/>
        <w:tab w:val="right" w:pos="7710"/>
      </w:tabs>
      <w:suppressAutoHyphens/>
      <w:spacing w:before="113"/>
      <w:ind w:left="283"/>
      <w:jc w:val="left"/>
    </w:pPr>
  </w:style>
  <w:style w:type="paragraph" w:customStyle="1" w:styleId="Ch67">
    <w:name w:val="Простой подзаголовок (Ch_6 Міністерства)"/>
    <w:basedOn w:val="af9"/>
    <w:uiPriority w:val="99"/>
  </w:style>
  <w:style w:type="paragraph" w:customStyle="1" w:styleId="Ch68">
    <w:name w:val="Простой подзаг (п/ж) курсив (Ch_6 Міністерства)"/>
    <w:basedOn w:val="Ch67"/>
    <w:uiPriority w:val="99"/>
    <w:rPr>
      <w:rFonts w:ascii="Pragmatica-BoldObl" w:hAnsi="Pragmatica-BoldObl" w:cs="Pragmatica-BoldObl"/>
      <w:i/>
      <w:iCs/>
    </w:rPr>
  </w:style>
  <w:style w:type="paragraph" w:customStyle="1" w:styleId="Ch69">
    <w:name w:val="реєстраційний код (Ch_6 Міністерства)"/>
    <w:basedOn w:val="a6"/>
    <w:next w:val="Ch6"/>
    <w:uiPriority w:val="99"/>
  </w:style>
  <w:style w:type="paragraph" w:customStyle="1" w:styleId="Ch61">
    <w:name w:val="Зареєстровано... (Ch_6 Міністерства)"/>
    <w:basedOn w:val="ac"/>
    <w:next w:val="n7777Ch6"/>
    <w:uiPriority w:val="99"/>
  </w:style>
  <w:style w:type="paragraph" w:customStyle="1" w:styleId="LineBase">
    <w:name w:val="Line_Base"/>
    <w:basedOn w:val="a4"/>
    <w:uiPriority w:val="99"/>
    <w:pPr>
      <w:tabs>
        <w:tab w:val="right" w:leader="underscore" w:pos="7767"/>
      </w:tabs>
      <w:ind w:firstLine="0"/>
    </w:pPr>
  </w:style>
  <w:style w:type="paragraph" w:customStyle="1" w:styleId="SnoskaSNOSKI">
    <w:name w:val="Snoska_цифрагоризонт (SNOSKI)"/>
    <w:basedOn w:val="LineBase"/>
    <w:uiPriority w:val="99"/>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9213"/>
      </w:tabs>
    </w:pPr>
    <w:rPr>
      <w:sz w:val="15"/>
      <w:szCs w:val="15"/>
    </w:rPr>
  </w:style>
  <w:style w:type="paragraph" w:customStyle="1" w:styleId="SnoskaSNOSKI0">
    <w:name w:val="Snoska*горизонт (SNOSKI)"/>
    <w:basedOn w:val="LineBase"/>
    <w:uiPriority w:val="99"/>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right" w:pos="9213"/>
      </w:tabs>
    </w:pPr>
    <w:rPr>
      <w:sz w:val="15"/>
      <w:szCs w:val="15"/>
    </w:rPr>
  </w:style>
  <w:style w:type="paragraph" w:customStyle="1" w:styleId="tableBIGTABL">
    <w:name w:val="table_BIG (TABL)"/>
    <w:basedOn w:val="a3"/>
    <w:uiPriority w:val="99"/>
    <w:pPr>
      <w:tabs>
        <w:tab w:val="right" w:pos="6350"/>
      </w:tabs>
      <w:spacing w:line="252" w:lineRule="auto"/>
    </w:pPr>
    <w:rPr>
      <w:rFonts w:ascii="HeliosCond" w:hAnsi="HeliosCond" w:cs="HeliosCond"/>
      <w:w w:val="85"/>
      <w:sz w:val="15"/>
      <w:szCs w:val="15"/>
      <w:lang w:val="uk-UA"/>
    </w:rPr>
  </w:style>
  <w:style w:type="paragraph" w:customStyle="1" w:styleId="Ch6a">
    <w:name w:val="Курсив до тирэ (Ch_6 Міністерства)"/>
    <w:basedOn w:val="ae"/>
    <w:uiPriority w:val="99"/>
  </w:style>
  <w:style w:type="paragraph" w:customStyle="1" w:styleId="Ch6b">
    <w:name w:val="Простой подзаг курсив (Ch_6 Міністерства)"/>
    <w:basedOn w:val="Ch68"/>
    <w:uiPriority w:val="99"/>
    <w:rPr>
      <w:rFonts w:ascii="Pragmatica-BookObl" w:hAnsi="Pragmatica-BookObl" w:cs="Pragmatica-BookObl"/>
      <w:b w:val="0"/>
      <w:bCs w:val="0"/>
    </w:rPr>
  </w:style>
  <w:style w:type="paragraph" w:customStyle="1" w:styleId="afa">
    <w:name w:val="Додаток № (Общие)"/>
    <w:basedOn w:val="af4"/>
    <w:uiPriority w:val="99"/>
    <w:pPr>
      <w:keepLines/>
      <w:tabs>
        <w:tab w:val="clear" w:pos="6350"/>
        <w:tab w:val="right" w:pos="7710"/>
      </w:tabs>
      <w:suppressAutoHyphens/>
      <w:spacing w:before="397"/>
      <w:ind w:left="3969"/>
    </w:pPr>
  </w:style>
  <w:style w:type="paragraph" w:customStyle="1" w:styleId="Ch6c">
    <w:name w:val="Додаток № (Ch_6 Міністерства)"/>
    <w:basedOn w:val="afa"/>
    <w:uiPriority w:val="99"/>
    <w:pPr>
      <w:keepNext/>
    </w:pPr>
  </w:style>
  <w:style w:type="paragraph" w:customStyle="1" w:styleId="afb">
    <w:name w:val="подпись: место"/>
    <w:aliases w:val="дата,№ (Общие:Базовые)"/>
    <w:basedOn w:val="a4"/>
    <w:uiPriority w:val="99"/>
  </w:style>
  <w:style w:type="paragraph" w:customStyle="1" w:styleId="2">
    <w:name w:val="подпись: место2"/>
    <w:aliases w:val="дата2,№ (Общие)"/>
    <w:basedOn w:val="afb"/>
    <w:uiPriority w:val="99"/>
    <w:pPr>
      <w:ind w:left="283" w:firstLine="0"/>
    </w:pPr>
    <w:rPr>
      <w:rFonts w:ascii="Pragmatica-BookObl" w:hAnsi="Pragmatica-BookObl" w:cs="Pragmatica-BookObl"/>
      <w:i/>
      <w:iCs/>
    </w:rPr>
  </w:style>
  <w:style w:type="paragraph" w:customStyle="1" w:styleId="1">
    <w:name w:val="подпись: место1"/>
    <w:aliases w:val="дата1,№ (Ch_6 Міністерства)"/>
    <w:basedOn w:val="2"/>
    <w:uiPriority w:val="99"/>
  </w:style>
  <w:style w:type="paragraph" w:customStyle="1" w:styleId="tableshapkaBIGTABL">
    <w:name w:val="table_shapka_BIG (TABL)"/>
    <w:basedOn w:val="tableBIGTABL"/>
    <w:uiPriority w:val="99"/>
    <w:pPr>
      <w:jc w:val="center"/>
    </w:pPr>
    <w:rPr>
      <w:w w:val="70"/>
    </w:rPr>
  </w:style>
  <w:style w:type="paragraph" w:customStyle="1" w:styleId="TableTABL">
    <w:name w:val="Table (TABL)"/>
    <w:basedOn w:val="a4"/>
    <w:uiPriority w:val="99"/>
    <w:pPr>
      <w:suppressAutoHyphens/>
      <w:spacing w:line="252" w:lineRule="auto"/>
      <w:ind w:firstLine="0"/>
      <w:jc w:val="left"/>
    </w:pPr>
    <w:rPr>
      <w:rFonts w:ascii="HeliosCond" w:hAnsi="HeliosCond" w:cs="HeliosCond"/>
      <w:spacing w:val="-2"/>
      <w:w w:val="100"/>
      <w:sz w:val="17"/>
      <w:szCs w:val="17"/>
    </w:rPr>
  </w:style>
  <w:style w:type="paragraph" w:customStyle="1" w:styleId="Ch1">
    <w:name w:val="Преамбула (Ch_1 Верховна Рада)"/>
    <w:basedOn w:val="af0"/>
    <w:next w:val="Ch10"/>
    <w:uiPriority w:val="99"/>
  </w:style>
  <w:style w:type="paragraph" w:customStyle="1" w:styleId="Ch2">
    <w:name w:val="Преамбула (Ch_2 Президент)"/>
    <w:basedOn w:val="af0"/>
    <w:next w:val="a3"/>
    <w:uiPriority w:val="99"/>
    <w:pPr>
      <w:tabs>
        <w:tab w:val="right" w:pos="11877"/>
      </w:tabs>
    </w:pPr>
  </w:style>
  <w:style w:type="paragraph" w:customStyle="1" w:styleId="Ch3">
    <w:name w:val="Преамбула (Ch_3 Кабмін)"/>
    <w:basedOn w:val="af0"/>
    <w:next w:val="a3"/>
    <w:uiPriority w:val="99"/>
  </w:style>
  <w:style w:type="paragraph" w:customStyle="1" w:styleId="Ch4">
    <w:name w:val="Преамбула (Ch_4 Конституційний Суд)"/>
    <w:basedOn w:val="af0"/>
    <w:next w:val="a3"/>
    <w:uiPriority w:val="99"/>
    <w:pPr>
      <w:spacing w:before="113" w:after="57"/>
      <w:ind w:firstLine="0"/>
      <w:jc w:val="center"/>
    </w:pPr>
  </w:style>
  <w:style w:type="paragraph" w:customStyle="1" w:styleId="Ch5">
    <w:name w:val="Преамбула (Ch_5 Нацбанк)"/>
    <w:basedOn w:val="af0"/>
    <w:next w:val="a3"/>
    <w:uiPriority w:val="99"/>
  </w:style>
  <w:style w:type="paragraph" w:customStyle="1" w:styleId="afc">
    <w:name w:val="Раздел (Общие:Базовые)"/>
    <w:basedOn w:val="a3"/>
    <w:uiPriority w:val="99"/>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0">
    <w:name w:val="Раздел (Ch_1 Верховна Рада)"/>
    <w:basedOn w:val="afc"/>
    <w:next w:val="Ch11"/>
    <w:uiPriority w:val="99"/>
  </w:style>
  <w:style w:type="paragraph" w:customStyle="1" w:styleId="afd">
    <w:name w:val="Глава (Общие:Базовые)"/>
    <w:basedOn w:val="a3"/>
    <w:uiPriority w:val="99"/>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e">
    <w:name w:val="Глава (Общие)"/>
    <w:basedOn w:val="afd"/>
    <w:uiPriority w:val="99"/>
    <w:pPr>
      <w:keepLines/>
      <w:spacing w:before="170"/>
      <w:jc w:val="center"/>
    </w:pPr>
    <w:rPr>
      <w:rFonts w:ascii="Pragmatica-BoldObl" w:hAnsi="Pragmatica-BoldObl" w:cs="Pragmatica-BoldObl"/>
      <w:i/>
      <w:iCs/>
    </w:rPr>
  </w:style>
  <w:style w:type="paragraph" w:customStyle="1" w:styleId="Ch11">
    <w:name w:val="Глава (Ch_1 Верховна Рада)"/>
    <w:basedOn w:val="afe"/>
    <w:next w:val="Ch12"/>
    <w:uiPriority w:val="99"/>
  </w:style>
  <w:style w:type="paragraph" w:customStyle="1" w:styleId="aff">
    <w:name w:val="Стаття (Общие:Базовые)"/>
    <w:basedOn w:val="a4"/>
    <w:uiPriority w:val="99"/>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f0">
    <w:name w:val="Стаття (Общие)"/>
    <w:basedOn w:val="aff"/>
    <w:uiPriority w:val="99"/>
    <w:pPr>
      <w:tabs>
        <w:tab w:val="clear" w:pos="7483"/>
      </w:tabs>
    </w:pPr>
  </w:style>
  <w:style w:type="paragraph" w:customStyle="1" w:styleId="Ch12">
    <w:name w:val="Стаття (Ch_1 Верховна Рада)"/>
    <w:basedOn w:val="aff0"/>
    <w:next w:val="Ch13"/>
    <w:uiPriority w:val="99"/>
    <w:pPr>
      <w:tabs>
        <w:tab w:val="clear" w:pos="1540"/>
        <w:tab w:val="clear" w:pos="4120"/>
        <w:tab w:val="clear" w:pos="4560"/>
        <w:tab w:val="clear" w:pos="6350"/>
        <w:tab w:val="right" w:pos="7710"/>
      </w:tabs>
      <w:jc w:val="left"/>
    </w:pPr>
  </w:style>
  <w:style w:type="paragraph" w:customStyle="1" w:styleId="Ch13">
    <w:name w:val="Основной текст (Ch_1 Верховна Рада)"/>
    <w:basedOn w:val="ae"/>
    <w:uiPriority w:val="99"/>
    <w:pPr>
      <w:tabs>
        <w:tab w:val="clear" w:pos="11514"/>
      </w:tabs>
    </w:pPr>
  </w:style>
  <w:style w:type="character" w:customStyle="1" w:styleId="Bold">
    <w:name w:val="Bold"/>
    <w:uiPriority w:val="99"/>
    <w:rPr>
      <w:b/>
      <w:u w:val="none"/>
      <w:vertAlign w:val="baseline"/>
    </w:rPr>
  </w:style>
  <w:style w:type="character" w:customStyle="1" w:styleId="55">
    <w:name w:val="Зажато55 (Вспомогательные)"/>
    <w:uiPriority w:val="99"/>
  </w:style>
  <w:style w:type="character" w:customStyle="1" w:styleId="bold0">
    <w:name w:val="bold"/>
    <w:uiPriority w:val="99"/>
    <w:rPr>
      <w:b/>
    </w:rPr>
  </w:style>
  <w:style w:type="character" w:customStyle="1" w:styleId="500">
    <w:name w:val="500"/>
    <w:uiPriority w:val="99"/>
  </w:style>
  <w:style w:type="character" w:customStyle="1" w:styleId="Postanovla">
    <w:name w:val="Postanovla"/>
    <w:uiPriority w:val="99"/>
  </w:style>
  <w:style w:type="character" w:customStyle="1" w:styleId="superscript">
    <w:name w:val="superscript"/>
    <w:uiPriority w:val="99"/>
    <w:rPr>
      <w:w w:val="90"/>
      <w:vertAlign w:val="superscript"/>
    </w:rPr>
  </w:style>
  <w:style w:type="character" w:customStyle="1" w:styleId="aff1">
    <w:name w:val="Градус (Вспомогательные)"/>
    <w:uiPriority w:val="99"/>
    <w:rPr>
      <w:rFonts w:ascii="HeliosCond" w:hAnsi="HeliosCond"/>
    </w:rPr>
  </w:style>
  <w:style w:type="character" w:customStyle="1" w:styleId="aff2">
    <w:name w:val="звездочка"/>
    <w:uiPriority w:val="99"/>
    <w:rPr>
      <w:w w:val="100"/>
      <w:position w:val="0"/>
      <w:sz w:val="18"/>
    </w:rPr>
  </w:style>
  <w:style w:type="character" w:customStyle="1" w:styleId="20">
    <w:name w:val="Снять Зажато20 (Вспомогательные)"/>
    <w:uiPriority w:val="99"/>
  </w:style>
  <w:style w:type="character" w:customStyle="1" w:styleId="10">
    <w:name w:val="Стиль символа 1 (Вспомогательные)"/>
    <w:uiPriority w:val="99"/>
    <w:rPr>
      <w:rFonts w:ascii="Symbol" w:hAnsi="Symbol"/>
    </w:rPr>
  </w:style>
  <w:style w:type="character" w:customStyle="1" w:styleId="Bold1">
    <w:name w:val="Bold (Вспомогательные)"/>
    <w:uiPriority w:val="99"/>
    <w:rPr>
      <w:b/>
    </w:rPr>
  </w:style>
  <w:style w:type="character" w:customStyle="1" w:styleId="200">
    <w:name w:val="В р а з р я д к у 200 (Вспомогательные)"/>
    <w:uiPriority w:val="99"/>
  </w:style>
  <w:style w:type="character" w:customStyle="1" w:styleId="aff3">
    <w:name w:val="Широкий пробел (Вспомогательные)"/>
    <w:uiPriority w:val="99"/>
  </w:style>
  <w:style w:type="character" w:customStyle="1" w:styleId="aff4">
    <w:name w:val="Обычный пробел (Вспомогательные)"/>
    <w:uiPriority w:val="99"/>
  </w:style>
  <w:style w:type="character" w:customStyle="1" w:styleId="14pt">
    <w:name w:val="Отбивка 14pt (Вспомогательные)"/>
    <w:uiPriority w:val="99"/>
  </w:style>
  <w:style w:type="character" w:customStyle="1" w:styleId="UPPER">
    <w:name w:val="UPPER (Вспомогательные)"/>
    <w:uiPriority w:val="99"/>
    <w:rPr>
      <w:caps/>
    </w:rPr>
  </w:style>
  <w:style w:type="character" w:customStyle="1" w:styleId="Regular">
    <w:name w:val="Regular (Вспомогательные)"/>
    <w:uiPriority w:val="99"/>
  </w:style>
  <w:style w:type="character" w:customStyle="1" w:styleId="PragmaticaB">
    <w:name w:val="PragmaticaB"/>
    <w:uiPriority w:val="99"/>
    <w:rPr>
      <w:rFonts w:ascii="PT Pragmatica Medium Baltic  Re" w:hAnsi="PT Pragmatica Medium Baltic  Re"/>
    </w:rPr>
  </w:style>
  <w:style w:type="character" w:customStyle="1" w:styleId="superscriptsnoska">
    <w:name w:val="superscript_snoska"/>
    <w:uiPriority w:val="99"/>
    <w:rPr>
      <w:spacing w:val="13"/>
      <w:w w:val="90"/>
      <w:position w:val="2"/>
      <w:sz w:val="16"/>
      <w:vertAlign w:val="superscript"/>
    </w:rPr>
  </w:style>
  <w:style w:type="character" w:customStyle="1" w:styleId="aff5">
    <w:name w:val="звездочка в сноске"/>
    <w:uiPriority w:val="99"/>
    <w:rPr>
      <w:w w:val="100"/>
      <w:position w:val="0"/>
      <w:sz w:val="18"/>
    </w:rPr>
  </w:style>
  <w:style w:type="character" w:customStyle="1" w:styleId="Italic">
    <w:name w:val="Italic (Вспомогательные)"/>
    <w:uiPriority w:val="99"/>
    <w:rPr>
      <w:i/>
    </w:rPr>
  </w:style>
  <w:style w:type="character" w:customStyle="1" w:styleId="base">
    <w:name w:val="base"/>
    <w:uiPriority w:val="99"/>
    <w:rPr>
      <w:rFonts w:ascii="Pragmatica-Book" w:hAnsi="Pragmatica-Book"/>
      <w:spacing w:val="2"/>
      <w:sz w:val="18"/>
      <w:vertAlign w:val="baseline"/>
    </w:rPr>
  </w:style>
  <w:style w:type="character" w:customStyle="1" w:styleId="aff6">
    <w:name w:val="ЗажатоПЖ (Вспомогательные)"/>
    <w:uiPriority w:val="99"/>
    <w:rPr>
      <w:w w:val="120"/>
    </w:rPr>
  </w:style>
  <w:style w:type="character" w:customStyle="1" w:styleId="CAPS">
    <w:name w:val="CAPS"/>
    <w:uiPriority w:val="99"/>
    <w:rPr>
      <w:caps/>
    </w:rPr>
  </w:style>
  <w:style w:type="character" w:customStyle="1" w:styleId="XXXX">
    <w:name w:val="XXXX"/>
    <w:uiPriority w:val="99"/>
    <w:rPr>
      <w:rFonts w:ascii="Baltica-Regular" w:hAnsi="Baltica-Regular"/>
      <w:spacing w:val="-19"/>
      <w:w w:val="90"/>
      <w:position w:val="-25"/>
      <w:sz w:val="62"/>
      <w:u w:val="none"/>
      <w:vertAlign w:val="baseline"/>
      <w:lang w:val="uk-UA" w:eastAsia="x-none"/>
    </w:rPr>
  </w:style>
  <w:style w:type="paragraph" w:customStyle="1" w:styleId="aff7">
    <w:name w:val="[Без стиля]"/>
    <w:rsid w:val="00971188"/>
    <w:pPr>
      <w:widowControl w:val="0"/>
      <w:autoSpaceDE w:val="0"/>
      <w:autoSpaceDN w:val="0"/>
      <w:adjustRightInd w:val="0"/>
      <w:spacing w:after="0" w:line="288" w:lineRule="auto"/>
      <w:textAlignment w:val="center"/>
    </w:pPr>
    <w:rPr>
      <w:rFonts w:ascii="Times New Roman" w:hAnsi="Times New Roman"/>
      <w:color w:val="000000"/>
      <w:sz w:val="24"/>
      <w:szCs w:val="24"/>
      <w:lang w:val="en-US"/>
    </w:rPr>
  </w:style>
  <w:style w:type="paragraph" w:customStyle="1" w:styleId="aff8">
    <w:name w:val="[Основной абзац]"/>
    <w:basedOn w:val="aff7"/>
    <w:uiPriority w:val="99"/>
    <w:rsid w:val="00971188"/>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SnoskaSNOSKI1">
    <w:name w:val="Snoska_цифра (SNOSKI)"/>
    <w:basedOn w:val="LineBase"/>
    <w:uiPriority w:val="99"/>
    <w:rsid w:val="00971188"/>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6350"/>
      </w:tabs>
    </w:pPr>
    <w:rPr>
      <w:sz w:val="15"/>
      <w:szCs w:val="15"/>
    </w:rPr>
  </w:style>
  <w:style w:type="paragraph" w:customStyle="1" w:styleId="SnoskaSNOSKI2">
    <w:name w:val="Snoska* (SNOSKI)"/>
    <w:basedOn w:val="LineBase"/>
    <w:uiPriority w:val="99"/>
    <w:rsid w:val="00971188"/>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TABL">
    <w:name w:val="Таблиця № (TABL)"/>
    <w:basedOn w:val="aff7"/>
    <w:uiPriority w:val="99"/>
    <w:rsid w:val="00971188"/>
    <w:pPr>
      <w:keepNext/>
      <w:tabs>
        <w:tab w:val="right" w:pos="6350"/>
      </w:tabs>
      <w:spacing w:before="170" w:after="85" w:line="257" w:lineRule="auto"/>
      <w:ind w:firstLine="283"/>
    </w:pPr>
    <w:rPr>
      <w:rFonts w:ascii="Pragmatica-Bold" w:hAnsi="Pragmatica-Bold" w:cs="Pragmatica-Bold"/>
      <w:b/>
      <w:bCs/>
      <w:w w:val="90"/>
      <w:sz w:val="18"/>
      <w:szCs w:val="18"/>
      <w:lang w:val="uk-UA"/>
    </w:rPr>
  </w:style>
  <w:style w:type="paragraph" w:customStyle="1" w:styleId="TABL0">
    <w:name w:val="Таблица № курсив (TABL)"/>
    <w:basedOn w:val="TABL"/>
    <w:uiPriority w:val="99"/>
    <w:rsid w:val="00971188"/>
    <w:pPr>
      <w:tabs>
        <w:tab w:val="clear" w:pos="6350"/>
        <w:tab w:val="right" w:pos="7710"/>
      </w:tabs>
      <w:spacing w:before="113" w:after="0"/>
      <w:jc w:val="right"/>
    </w:pPr>
    <w:rPr>
      <w:rFonts w:ascii="Pragmatica-BookObl" w:hAnsi="Pragmatica-BookObl" w:cs="Pragmatica-BookObl"/>
      <w:b w:val="0"/>
      <w:bCs w:val="0"/>
      <w:i/>
      <w:iCs/>
    </w:rPr>
  </w:style>
  <w:style w:type="paragraph" w:customStyle="1" w:styleId="FormulaFORMULA">
    <w:name w:val="Formula (FORMULA)"/>
    <w:basedOn w:val="aff7"/>
    <w:uiPriority w:val="99"/>
    <w:rsid w:val="00971188"/>
    <w:pPr>
      <w:tabs>
        <w:tab w:val="center" w:pos="3855"/>
        <w:tab w:val="right" w:pos="7710"/>
        <w:tab w:val="right" w:pos="11305"/>
        <w:tab w:val="right" w:pos="11509"/>
        <w:tab w:val="right" w:pos="11684"/>
        <w:tab w:val="right" w:pos="11877"/>
      </w:tabs>
      <w:spacing w:before="57" w:after="57" w:line="252" w:lineRule="auto"/>
      <w:jc w:val="center"/>
    </w:pPr>
    <w:rPr>
      <w:rFonts w:ascii="Pragmatica-Book" w:hAnsi="Pragmatica-Book" w:cs="Pragmatica-Book"/>
      <w:w w:val="90"/>
      <w:sz w:val="18"/>
      <w:szCs w:val="18"/>
      <w:lang w:val="uk-UA"/>
    </w:rPr>
  </w:style>
  <w:style w:type="paragraph" w:customStyle="1" w:styleId="deFORMULA">
    <w:name w:val="de (FORMULA)"/>
    <w:basedOn w:val="aff7"/>
    <w:uiPriority w:val="99"/>
    <w:rsid w:val="00971188"/>
    <w:pPr>
      <w:tabs>
        <w:tab w:val="left" w:pos="283"/>
        <w:tab w:val="right" w:pos="7710"/>
        <w:tab w:val="right" w:pos="11305"/>
        <w:tab w:val="right" w:pos="11509"/>
        <w:tab w:val="right" w:pos="11684"/>
        <w:tab w:val="right" w:pos="11877"/>
      </w:tabs>
      <w:spacing w:line="252" w:lineRule="auto"/>
      <w:ind w:left="283" w:hanging="283"/>
      <w:jc w:val="both"/>
    </w:pPr>
    <w:rPr>
      <w:rFonts w:ascii="Pragmatica-Book" w:hAnsi="Pragmatica-Book" w:cs="Pragmatica-Book"/>
      <w:w w:val="90"/>
      <w:sz w:val="18"/>
      <w:szCs w:val="18"/>
      <w:lang w:val="uk-UA"/>
    </w:rPr>
  </w:style>
  <w:style w:type="paragraph" w:customStyle="1" w:styleId="Ch6d">
    <w:name w:val="Основной текст (без абзаца) (Ch_6 Міністерства)"/>
    <w:basedOn w:val="Ch63"/>
    <w:uiPriority w:val="99"/>
    <w:rsid w:val="00971188"/>
    <w:pPr>
      <w:tabs>
        <w:tab w:val="right" w:leader="underscore" w:pos="7710"/>
        <w:tab w:val="right" w:leader="underscore" w:pos="11514"/>
      </w:tabs>
      <w:ind w:firstLine="0"/>
    </w:pPr>
  </w:style>
  <w:style w:type="paragraph" w:customStyle="1" w:styleId="TableshapkaTABL">
    <w:name w:val="Table_shapka (TABL)"/>
    <w:basedOn w:val="aff8"/>
    <w:uiPriority w:val="99"/>
    <w:rsid w:val="00971188"/>
    <w:pPr>
      <w:tabs>
        <w:tab w:val="clear" w:pos="7767"/>
        <w:tab w:val="right" w:pos="6350"/>
      </w:tabs>
      <w:suppressAutoHyphens/>
      <w:ind w:firstLine="0"/>
      <w:jc w:val="center"/>
    </w:pPr>
    <w:rPr>
      <w:sz w:val="15"/>
      <w:szCs w:val="15"/>
    </w:rPr>
  </w:style>
  <w:style w:type="paragraph" w:customStyle="1" w:styleId="StrokeCh6">
    <w:name w:val="Stroke (Ch_6 Міністерства)"/>
    <w:basedOn w:val="aff7"/>
    <w:uiPriority w:val="99"/>
    <w:rsid w:val="00971188"/>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Ch6e">
    <w:name w:val="Додаток №_горизонт (Ch_6 Міністерства)"/>
    <w:basedOn w:val="afa"/>
    <w:uiPriority w:val="99"/>
    <w:rsid w:val="00094B52"/>
    <w:pPr>
      <w:keepNext/>
      <w:tabs>
        <w:tab w:val="clear" w:pos="7710"/>
        <w:tab w:val="right" w:leader="underscore" w:pos="11514"/>
      </w:tabs>
      <w:ind w:left="8050"/>
    </w:pPr>
  </w:style>
  <w:style w:type="table" w:customStyle="1" w:styleId="11">
    <w:name w:val="Сетка таблицы светлая1"/>
    <w:basedOn w:val="a1"/>
    <w:uiPriority w:val="40"/>
    <w:rsid w:val="00DC38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f9">
    <w:name w:val="header"/>
    <w:basedOn w:val="a"/>
    <w:link w:val="affa"/>
    <w:uiPriority w:val="99"/>
    <w:unhideWhenUsed/>
    <w:rsid w:val="00FD0D5C"/>
    <w:pPr>
      <w:tabs>
        <w:tab w:val="center" w:pos="4677"/>
        <w:tab w:val="right" w:pos="9355"/>
      </w:tabs>
      <w:spacing w:after="0" w:line="240" w:lineRule="auto"/>
    </w:pPr>
  </w:style>
  <w:style w:type="character" w:customStyle="1" w:styleId="affa">
    <w:name w:val="Верхний колонтитул Знак"/>
    <w:basedOn w:val="a0"/>
    <w:link w:val="aff9"/>
    <w:uiPriority w:val="99"/>
    <w:rsid w:val="00FD0D5C"/>
  </w:style>
  <w:style w:type="paragraph" w:styleId="affb">
    <w:name w:val="footer"/>
    <w:basedOn w:val="a"/>
    <w:link w:val="affc"/>
    <w:uiPriority w:val="99"/>
    <w:unhideWhenUsed/>
    <w:rsid w:val="00FD0D5C"/>
    <w:pPr>
      <w:tabs>
        <w:tab w:val="center" w:pos="4677"/>
        <w:tab w:val="right" w:pos="9355"/>
      </w:tabs>
      <w:spacing w:after="0" w:line="240" w:lineRule="auto"/>
    </w:pPr>
  </w:style>
  <w:style w:type="character" w:customStyle="1" w:styleId="affc">
    <w:name w:val="Нижний колонтитул Знак"/>
    <w:basedOn w:val="a0"/>
    <w:link w:val="affb"/>
    <w:uiPriority w:val="99"/>
    <w:rsid w:val="00FD0D5C"/>
  </w:style>
  <w:style w:type="character" w:customStyle="1" w:styleId="st42">
    <w:name w:val="st42"/>
    <w:uiPriority w:val="99"/>
    <w:rsid w:val="00E46404"/>
    <w:rPr>
      <w:color w:val="000000"/>
    </w:rPr>
  </w:style>
  <w:style w:type="character" w:customStyle="1" w:styleId="st121">
    <w:name w:val="st121"/>
    <w:uiPriority w:val="99"/>
    <w:rsid w:val="00E46404"/>
    <w:rPr>
      <w:i/>
      <w:iCs/>
      <w:color w:val="000000"/>
    </w:rPr>
  </w:style>
  <w:style w:type="character" w:customStyle="1" w:styleId="st131">
    <w:name w:val="st131"/>
    <w:uiPriority w:val="99"/>
    <w:rsid w:val="00E46404"/>
    <w:rPr>
      <w:i/>
      <w:iCs/>
      <w:color w:val="0000FF"/>
    </w:rPr>
  </w:style>
  <w:style w:type="character" w:customStyle="1" w:styleId="st46">
    <w:name w:val="st46"/>
    <w:uiPriority w:val="99"/>
    <w:rsid w:val="00E46404"/>
    <w:rPr>
      <w:i/>
      <w:iCs/>
      <w:color w:val="000000"/>
    </w:rPr>
  </w:style>
  <w:style w:type="character" w:customStyle="1" w:styleId="st82">
    <w:name w:val="st82"/>
    <w:uiPriority w:val="99"/>
    <w:rsid w:val="008E01ED"/>
    <w:rPr>
      <w:color w:val="000000"/>
      <w:sz w:val="20"/>
      <w:szCs w:val="20"/>
    </w:rPr>
  </w:style>
  <w:style w:type="character" w:customStyle="1" w:styleId="st101">
    <w:name w:val="st101"/>
    <w:uiPriority w:val="99"/>
    <w:rsid w:val="00175EA8"/>
    <w:rPr>
      <w:b/>
      <w:bCs/>
      <w:color w:val="000000"/>
    </w:rPr>
  </w:style>
  <w:style w:type="character" w:customStyle="1" w:styleId="st30">
    <w:name w:val="st30"/>
    <w:uiPriority w:val="99"/>
    <w:rsid w:val="00175EA8"/>
    <w:rPr>
      <w:b/>
      <w:bCs/>
      <w:color w:val="000000"/>
      <w:sz w:val="32"/>
      <w:szCs w:val="32"/>
      <w:vertAlign w:val="superscript"/>
    </w:rPr>
  </w:style>
  <w:style w:type="paragraph" w:customStyle="1" w:styleId="st12">
    <w:name w:val="st12"/>
    <w:uiPriority w:val="99"/>
    <w:rsid w:val="00562813"/>
    <w:pPr>
      <w:autoSpaceDE w:val="0"/>
      <w:autoSpaceDN w:val="0"/>
      <w:adjustRightInd w:val="0"/>
      <w:spacing w:before="120" w:after="120" w:line="240" w:lineRule="auto"/>
      <w:jc w:val="center"/>
    </w:pPr>
    <w:rPr>
      <w:rFonts w:ascii="Times New Roman" w:hAnsi="Times New Roman"/>
      <w:sz w:val="24"/>
      <w:szCs w:val="24"/>
      <w:lang w:val="x-none"/>
    </w:rPr>
  </w:style>
  <w:style w:type="paragraph" w:customStyle="1" w:styleId="st14">
    <w:name w:val="st14"/>
    <w:uiPriority w:val="99"/>
    <w:rsid w:val="00562813"/>
    <w:pPr>
      <w:autoSpaceDE w:val="0"/>
      <w:autoSpaceDN w:val="0"/>
      <w:adjustRightInd w:val="0"/>
      <w:spacing w:before="120" w:after="120" w:line="240" w:lineRule="auto"/>
    </w:pPr>
    <w:rPr>
      <w:rFonts w:ascii="Times New Roman" w:hAnsi="Times New Roman"/>
      <w:sz w:val="24"/>
      <w:szCs w:val="24"/>
      <w:lang w:val="x-none"/>
    </w:rPr>
  </w:style>
  <w:style w:type="table" w:styleId="affd">
    <w:name w:val="Table Grid"/>
    <w:basedOn w:val="a1"/>
    <w:uiPriority w:val="39"/>
    <w:rsid w:val="00562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2">
    <w:name w:val="st2"/>
    <w:uiPriority w:val="99"/>
    <w:rsid w:val="00562813"/>
    <w:pPr>
      <w:autoSpaceDE w:val="0"/>
      <w:autoSpaceDN w:val="0"/>
      <w:adjustRightInd w:val="0"/>
      <w:spacing w:after="120" w:line="240" w:lineRule="auto"/>
      <w:ind w:firstLine="360"/>
      <w:jc w:val="both"/>
    </w:pPr>
    <w:rPr>
      <w:rFonts w:ascii="Times New Roman" w:hAnsi="Times New Roman"/>
      <w:sz w:val="24"/>
      <w:szCs w:val="24"/>
      <w:lang w:val="x-none"/>
    </w:rPr>
  </w:style>
  <w:style w:type="paragraph" w:customStyle="1" w:styleId="st8">
    <w:name w:val="st8"/>
    <w:uiPriority w:val="99"/>
    <w:rsid w:val="00562813"/>
    <w:pPr>
      <w:autoSpaceDE w:val="0"/>
      <w:autoSpaceDN w:val="0"/>
      <w:adjustRightInd w:val="0"/>
      <w:spacing w:after="120" w:line="240" w:lineRule="auto"/>
      <w:jc w:val="both"/>
    </w:pPr>
    <w:rPr>
      <w:rFonts w:ascii="Times New Roman" w:hAnsi="Times New Roman"/>
      <w:sz w:val="24"/>
      <w:szCs w:val="24"/>
      <w:lang w:val="x-none"/>
    </w:rPr>
  </w:style>
  <w:style w:type="character" w:customStyle="1" w:styleId="st22">
    <w:name w:val="st22"/>
    <w:uiPriority w:val="99"/>
    <w:rsid w:val="00562813"/>
    <w:rPr>
      <w:color w:val="000000"/>
      <w:sz w:val="32"/>
      <w:szCs w:val="32"/>
    </w:rPr>
  </w:style>
  <w:style w:type="character" w:customStyle="1" w:styleId="st91">
    <w:name w:val="st91"/>
    <w:uiPriority w:val="99"/>
    <w:rsid w:val="00835277"/>
    <w:rPr>
      <w:b/>
      <w:bCs/>
      <w:color w:val="0000FF"/>
      <w:sz w:val="20"/>
      <w:szCs w:val="20"/>
    </w:rPr>
  </w:style>
  <w:style w:type="character" w:styleId="affe">
    <w:name w:val="Hyperlink"/>
    <w:basedOn w:val="a0"/>
    <w:uiPriority w:val="99"/>
    <w:unhideWhenUsed/>
    <w:rsid w:val="00E81F19"/>
    <w:rPr>
      <w:color w:val="0563C1" w:themeColor="hyperlink"/>
      <w:u w:val="single"/>
    </w:rPr>
  </w:style>
  <w:style w:type="character" w:customStyle="1" w:styleId="12">
    <w:name w:val="Неразрешенное упоминание1"/>
    <w:basedOn w:val="a0"/>
    <w:uiPriority w:val="99"/>
    <w:semiHidden/>
    <w:unhideWhenUsed/>
    <w:rsid w:val="003D3D6C"/>
    <w:rPr>
      <w:color w:val="605E5C"/>
      <w:shd w:val="clear" w:color="auto" w:fill="E1DFDD"/>
    </w:rPr>
  </w:style>
  <w:style w:type="character" w:styleId="afff">
    <w:name w:val="FollowedHyperlink"/>
    <w:basedOn w:val="a0"/>
    <w:uiPriority w:val="99"/>
    <w:semiHidden/>
    <w:unhideWhenUsed/>
    <w:rsid w:val="003D3D6C"/>
    <w:rPr>
      <w:color w:val="954F72" w:themeColor="followedHyperlink"/>
      <w:u w:val="single"/>
    </w:rPr>
  </w:style>
  <w:style w:type="paragraph" w:styleId="afff0">
    <w:name w:val="Balloon Text"/>
    <w:basedOn w:val="a"/>
    <w:link w:val="afff1"/>
    <w:uiPriority w:val="99"/>
    <w:semiHidden/>
    <w:unhideWhenUsed/>
    <w:rsid w:val="00CC0486"/>
    <w:pPr>
      <w:spacing w:after="0" w:line="240" w:lineRule="auto"/>
    </w:pPr>
    <w:rPr>
      <w:rFonts w:ascii="Tahoma" w:hAnsi="Tahoma" w:cs="Tahoma"/>
      <w:sz w:val="16"/>
      <w:szCs w:val="16"/>
    </w:rPr>
  </w:style>
  <w:style w:type="character" w:customStyle="1" w:styleId="afff1">
    <w:name w:val="Текст выноски Знак"/>
    <w:basedOn w:val="a0"/>
    <w:link w:val="afff0"/>
    <w:uiPriority w:val="99"/>
    <w:semiHidden/>
    <w:rsid w:val="00CC0486"/>
    <w:rPr>
      <w:rFonts w:ascii="Tahoma" w:hAnsi="Tahoma" w:cs="Tahoma"/>
      <w:sz w:val="16"/>
      <w:szCs w:val="16"/>
    </w:rPr>
  </w:style>
  <w:style w:type="character" w:customStyle="1" w:styleId="21">
    <w:name w:val="Неразрешенное упоминание2"/>
    <w:basedOn w:val="a0"/>
    <w:uiPriority w:val="99"/>
    <w:semiHidden/>
    <w:unhideWhenUsed/>
    <w:rsid w:val="0028719D"/>
    <w:rPr>
      <w:color w:val="605E5C"/>
      <w:shd w:val="clear" w:color="auto" w:fill="E1DFDD"/>
    </w:rPr>
  </w:style>
  <w:style w:type="character" w:customStyle="1" w:styleId="UnresolvedMention">
    <w:name w:val="Unresolved Mention"/>
    <w:basedOn w:val="a0"/>
    <w:uiPriority w:val="99"/>
    <w:semiHidden/>
    <w:unhideWhenUsed/>
    <w:rsid w:val="008B03C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7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pPr>
      <w:widowControl w:val="0"/>
      <w:autoSpaceDE w:val="0"/>
      <w:autoSpaceDN w:val="0"/>
      <w:adjustRightInd w:val="0"/>
      <w:spacing w:after="0" w:line="288" w:lineRule="auto"/>
      <w:textAlignment w:val="center"/>
    </w:pPr>
    <w:rPr>
      <w:rFonts w:ascii="Times New Roman" w:hAnsi="Times New Roman"/>
      <w:color w:val="000000"/>
      <w:sz w:val="24"/>
      <w:szCs w:val="24"/>
      <w:lang w:val="en-US"/>
    </w:rPr>
  </w:style>
  <w:style w:type="paragraph" w:customStyle="1" w:styleId="a4">
    <w:name w:val="[Основний абзац]"/>
    <w:basedOn w:val="a3"/>
    <w:uiPriority w:val="99"/>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5">
    <w:name w:val="реєстраційний код (Общие:Базовые)"/>
    <w:basedOn w:val="a4"/>
    <w:uiPriority w:val="99"/>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6">
    <w:name w:val="реєстраційний код (Общие)"/>
    <w:basedOn w:val="a5"/>
    <w:uiPriority w:val="99"/>
    <w:pPr>
      <w:pageBreakBefore w:val="0"/>
      <w:spacing w:before="454" w:after="283"/>
    </w:pPr>
  </w:style>
  <w:style w:type="paragraph" w:customStyle="1" w:styleId="a7">
    <w:name w:val="Организация (Общие:Базовые)"/>
    <w:basedOn w:val="a3"/>
    <w:uiPriority w:val="99"/>
    <w:pPr>
      <w:tabs>
        <w:tab w:val="right" w:pos="6350"/>
      </w:tabs>
      <w:spacing w:line="276" w:lineRule="auto"/>
      <w:jc w:val="center"/>
    </w:pPr>
    <w:rPr>
      <w:rFonts w:ascii="Pragmatica-Bold" w:hAnsi="Pragmatica-Bold" w:cs="Pragmatica-Bold"/>
      <w:b/>
      <w:bCs/>
      <w:caps/>
      <w:w w:val="90"/>
      <w:lang w:val="uk-UA"/>
    </w:rPr>
  </w:style>
  <w:style w:type="paragraph" w:customStyle="1" w:styleId="a8">
    <w:name w:val="Организация (Общие)"/>
    <w:basedOn w:val="a7"/>
    <w:uiPriority w:val="99"/>
    <w:pPr>
      <w:keepNext/>
      <w:keepLines/>
    </w:pPr>
  </w:style>
  <w:style w:type="paragraph" w:customStyle="1" w:styleId="Ch6">
    <w:name w:val="Организация (Ch_6 Міністерства)"/>
    <w:basedOn w:val="a8"/>
    <w:next w:val="Ch60"/>
    <w:uiPriority w:val="99"/>
  </w:style>
  <w:style w:type="paragraph" w:customStyle="1" w:styleId="a9">
    <w:name w:val="Тип акта (Общие:Базовые)"/>
    <w:basedOn w:val="a3"/>
    <w:uiPriority w:val="99"/>
    <w:pPr>
      <w:tabs>
        <w:tab w:val="right" w:pos="6350"/>
      </w:tabs>
      <w:spacing w:line="257" w:lineRule="auto"/>
      <w:jc w:val="center"/>
    </w:pPr>
    <w:rPr>
      <w:rFonts w:ascii="Pragmatica-Bold" w:hAnsi="Pragmatica-Bold" w:cs="Pragmatica-Bold"/>
      <w:b/>
      <w:bCs/>
      <w:w w:val="130"/>
      <w:lang w:val="uk-UA"/>
    </w:rPr>
  </w:style>
  <w:style w:type="paragraph" w:customStyle="1" w:styleId="aa">
    <w:name w:val="Тип акта (Общие)"/>
    <w:basedOn w:val="a9"/>
    <w:uiPriority w:val="99"/>
    <w:pPr>
      <w:keepNext/>
      <w:keepLines/>
      <w:tabs>
        <w:tab w:val="clear" w:pos="6350"/>
        <w:tab w:val="right" w:pos="7710"/>
      </w:tabs>
      <w:spacing w:before="227" w:after="113"/>
    </w:pPr>
    <w:rPr>
      <w:caps/>
    </w:rPr>
  </w:style>
  <w:style w:type="paragraph" w:customStyle="1" w:styleId="Ch60">
    <w:name w:val="Тип акта (Ch_6 Міністерства)"/>
    <w:basedOn w:val="aa"/>
    <w:next w:val="DataZareestrovanoCh6"/>
    <w:uiPriority w:val="99"/>
    <w:pPr>
      <w:spacing w:before="170"/>
    </w:pPr>
  </w:style>
  <w:style w:type="paragraph" w:customStyle="1" w:styleId="DataZareestrovanoCh6">
    <w:name w:val="Data_Zareestrovano (Ch_6 Міністерства)"/>
    <w:basedOn w:val="a3"/>
    <w:next w:val="Ch61"/>
    <w:uiPriority w:val="99"/>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b">
    <w:name w:val="Зареєстровано... (Общие:Базовые)"/>
    <w:basedOn w:val="a3"/>
    <w:uiPriority w:val="99"/>
    <w:pPr>
      <w:tabs>
        <w:tab w:val="right" w:pos="6350"/>
      </w:tabs>
      <w:spacing w:line="257" w:lineRule="auto"/>
      <w:jc w:val="center"/>
    </w:pPr>
    <w:rPr>
      <w:rFonts w:ascii="Pragmatica-Book" w:hAnsi="Pragmatica-Book" w:cs="Pragmatica-Book"/>
      <w:w w:val="90"/>
      <w:sz w:val="16"/>
      <w:szCs w:val="16"/>
      <w:lang w:val="uk-UA"/>
    </w:rPr>
  </w:style>
  <w:style w:type="paragraph" w:customStyle="1" w:styleId="ac">
    <w:name w:val="Зареєстровано... (Общие)"/>
    <w:basedOn w:val="ab"/>
    <w:uiPriority w:val="99"/>
    <w:pPr>
      <w:keepNext/>
      <w:keepLines/>
      <w:spacing w:before="113" w:after="113"/>
    </w:pPr>
  </w:style>
  <w:style w:type="paragraph" w:customStyle="1" w:styleId="n7777">
    <w:name w:val="n7777 Название акта (Общие:Базовые)"/>
    <w:basedOn w:val="a3"/>
    <w:uiPriority w:val="99"/>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pPr>
      <w:keepNext/>
      <w:spacing w:before="142" w:after="198"/>
    </w:pPr>
  </w:style>
  <w:style w:type="paragraph" w:customStyle="1" w:styleId="n7777Ch1">
    <w:name w:val="n7777 Название акта (Ch_1 Верховна Рада)"/>
    <w:basedOn w:val="n77770"/>
    <w:next w:val="Ch1"/>
    <w:uiPriority w:val="99"/>
  </w:style>
  <w:style w:type="paragraph" w:customStyle="1" w:styleId="n7777Ch2">
    <w:name w:val="n7777 Название акта (Ch_2 Президент)"/>
    <w:basedOn w:val="n7777Ch1"/>
    <w:next w:val="Ch2"/>
    <w:uiPriority w:val="99"/>
  </w:style>
  <w:style w:type="paragraph" w:customStyle="1" w:styleId="n7777Ch3">
    <w:name w:val="n7777 Название акта (Ch_3 Кабмін)"/>
    <w:basedOn w:val="n7777Ch2"/>
    <w:next w:val="Ch3"/>
    <w:uiPriority w:val="99"/>
    <w:pPr>
      <w:spacing w:before="113" w:after="170"/>
    </w:pPr>
  </w:style>
  <w:style w:type="paragraph" w:customStyle="1" w:styleId="n7777Ch4">
    <w:name w:val="n7777 Название акта (Ch_4 Конституційний Суд)"/>
    <w:basedOn w:val="n7777Ch3"/>
    <w:next w:val="Ch4"/>
    <w:uiPriority w:val="99"/>
  </w:style>
  <w:style w:type="paragraph" w:customStyle="1" w:styleId="n7777Ch5">
    <w:name w:val="n7777 Название акта (Ch_5 Нацбанк)"/>
    <w:basedOn w:val="n7777Ch4"/>
    <w:next w:val="Ch5"/>
    <w:uiPriority w:val="99"/>
  </w:style>
  <w:style w:type="paragraph" w:customStyle="1" w:styleId="n7777Ch6">
    <w:name w:val="n7777 Название акта (Ch_6 Міністерства)"/>
    <w:basedOn w:val="n7777Ch5"/>
    <w:next w:val="Ch62"/>
    <w:uiPriority w:val="99"/>
    <w:pPr>
      <w:spacing w:before="57"/>
    </w:pPr>
  </w:style>
  <w:style w:type="paragraph" w:customStyle="1" w:styleId="ad">
    <w:name w:val="Основной текст (Общие:Базовые)"/>
    <w:basedOn w:val="a3"/>
    <w:uiPriority w:val="99"/>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e">
    <w:name w:val="Основной текст (Общие)"/>
    <w:basedOn w:val="ad"/>
    <w:uiPriority w:val="99"/>
    <w:pPr>
      <w:tabs>
        <w:tab w:val="clear" w:pos="6350"/>
        <w:tab w:val="clear" w:pos="9383"/>
        <w:tab w:val="right" w:pos="7710"/>
        <w:tab w:val="right" w:pos="11514"/>
        <w:tab w:val="right" w:pos="11707"/>
      </w:tabs>
    </w:pPr>
  </w:style>
  <w:style w:type="paragraph" w:customStyle="1" w:styleId="Ch63">
    <w:name w:val="Основной текст (Ch_6 Міністерства)"/>
    <w:basedOn w:val="ae"/>
    <w:pPr>
      <w:tabs>
        <w:tab w:val="clear" w:pos="11707"/>
      </w:tabs>
    </w:pPr>
  </w:style>
  <w:style w:type="paragraph" w:customStyle="1" w:styleId="af">
    <w:name w:val="Преамбула (Общие:Базовые)"/>
    <w:basedOn w:val="a3"/>
    <w:uiPriority w:val="99"/>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0">
    <w:name w:val="Преамбула (Общие)"/>
    <w:basedOn w:val="af"/>
    <w:uiPriority w:val="99"/>
    <w:pPr>
      <w:spacing w:after="113"/>
    </w:pPr>
  </w:style>
  <w:style w:type="paragraph" w:customStyle="1" w:styleId="Ch62">
    <w:name w:val="Преамбула (Ch_6 Міністерства)"/>
    <w:basedOn w:val="af0"/>
    <w:next w:val="a3"/>
    <w:uiPriority w:val="99"/>
    <w:pPr>
      <w:spacing w:before="113" w:after="85"/>
      <w:ind w:firstLine="0"/>
    </w:pPr>
    <w:rPr>
      <w:caps/>
    </w:rPr>
  </w:style>
  <w:style w:type="paragraph" w:customStyle="1" w:styleId="af1">
    <w:name w:val="Основной текст (отбивка) (Общие)"/>
    <w:basedOn w:val="ae"/>
    <w:uiPriority w:val="99"/>
    <w:pPr>
      <w:tabs>
        <w:tab w:val="right" w:leader="underscore" w:pos="7710"/>
        <w:tab w:val="right" w:leader="underscore" w:pos="11514"/>
        <w:tab w:val="right" w:leader="underscore" w:pos="11707"/>
      </w:tabs>
      <w:spacing w:before="57"/>
    </w:pPr>
  </w:style>
  <w:style w:type="paragraph" w:customStyle="1" w:styleId="Ch64">
    <w:name w:val="Основной текст (отбивка) (Ch_6 Міністерства)"/>
    <w:basedOn w:val="af1"/>
    <w:uiPriority w:val="99"/>
    <w:pPr>
      <w:tabs>
        <w:tab w:val="clear" w:pos="11707"/>
        <w:tab w:val="right" w:pos="7710"/>
        <w:tab w:val="right" w:pos="11514"/>
      </w:tabs>
    </w:pPr>
  </w:style>
  <w:style w:type="paragraph" w:customStyle="1" w:styleId="af2">
    <w:name w:val="подпись (Общие:Базовые)"/>
    <w:basedOn w:val="a3"/>
    <w:uiPriority w:val="99"/>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3">
    <w:name w:val="подпись (Общие)"/>
    <w:basedOn w:val="af2"/>
    <w:uiPriority w:val="99"/>
    <w:pPr>
      <w:tabs>
        <w:tab w:val="clear" w:pos="6066"/>
        <w:tab w:val="clear" w:pos="9099"/>
        <w:tab w:val="right" w:pos="7427"/>
        <w:tab w:val="right" w:pos="11594"/>
      </w:tabs>
      <w:spacing w:before="113"/>
      <w:ind w:left="283" w:right="283"/>
    </w:pPr>
  </w:style>
  <w:style w:type="paragraph" w:customStyle="1" w:styleId="Ch65">
    <w:name w:val="подпись (Ch_6 Міністерства)"/>
    <w:basedOn w:val="af3"/>
    <w:next w:val="1"/>
    <w:uiPriority w:val="99"/>
    <w:pPr>
      <w:tabs>
        <w:tab w:val="clear" w:pos="11594"/>
        <w:tab w:val="right" w:pos="11401"/>
      </w:tabs>
      <w:spacing w:before="85"/>
    </w:pPr>
  </w:style>
  <w:style w:type="paragraph" w:customStyle="1" w:styleId="af4">
    <w:name w:val="Додаток № (Общие:Базовые)"/>
    <w:basedOn w:val="a4"/>
    <w:uiPriority w:val="99"/>
    <w:pPr>
      <w:tabs>
        <w:tab w:val="clear" w:pos="7767"/>
        <w:tab w:val="right" w:pos="6350"/>
      </w:tabs>
      <w:spacing w:before="567"/>
      <w:ind w:firstLine="0"/>
      <w:jc w:val="left"/>
    </w:pPr>
    <w:rPr>
      <w:sz w:val="17"/>
      <w:szCs w:val="17"/>
    </w:rPr>
  </w:style>
  <w:style w:type="paragraph" w:customStyle="1" w:styleId="af5">
    <w:name w:val="Затверджено (Общие)"/>
    <w:basedOn w:val="af4"/>
    <w:uiPriority w:val="99"/>
    <w:pPr>
      <w:keepNext/>
      <w:keepLines/>
      <w:suppressAutoHyphens/>
      <w:ind w:left="4309"/>
    </w:pPr>
  </w:style>
  <w:style w:type="paragraph" w:customStyle="1" w:styleId="76Ch6">
    <w:name w:val="Затверджено_76 (Ch_6 Міністерства)"/>
    <w:basedOn w:val="af5"/>
    <w:uiPriority w:val="99"/>
    <w:pPr>
      <w:tabs>
        <w:tab w:val="clear" w:pos="6350"/>
        <w:tab w:val="right" w:leader="underscore" w:pos="7710"/>
      </w:tabs>
      <w:spacing w:before="397"/>
    </w:pPr>
  </w:style>
  <w:style w:type="paragraph" w:customStyle="1" w:styleId="af6">
    <w:name w:val="Заголовок Додатка (Общие:Базовые)"/>
    <w:basedOn w:val="a3"/>
    <w:uiPriority w:val="99"/>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7">
    <w:name w:val="Заголовок Додатка (Общие)"/>
    <w:basedOn w:val="af6"/>
    <w:uiPriority w:val="99"/>
    <w:pPr>
      <w:keepLines/>
      <w:tabs>
        <w:tab w:val="clear" w:pos="6350"/>
        <w:tab w:val="right" w:pos="7710"/>
      </w:tabs>
      <w:suppressAutoHyphens/>
    </w:pPr>
  </w:style>
  <w:style w:type="paragraph" w:customStyle="1" w:styleId="Ch66">
    <w:name w:val="Заголовок Додатка (Ch_6 Міністерства)"/>
    <w:basedOn w:val="af7"/>
    <w:uiPriority w:val="99"/>
    <w:pPr>
      <w:spacing w:before="283"/>
    </w:pPr>
  </w:style>
  <w:style w:type="paragraph" w:customStyle="1" w:styleId="af8">
    <w:name w:val="Простой подзаголовок (Общие:Базовые)"/>
    <w:basedOn w:val="a3"/>
    <w:uiPriority w:val="99"/>
    <w:pPr>
      <w:keepNext/>
      <w:tabs>
        <w:tab w:val="right" w:pos="6350"/>
      </w:tabs>
      <w:spacing w:after="57" w:line="257" w:lineRule="auto"/>
      <w:jc w:val="both"/>
    </w:pPr>
    <w:rPr>
      <w:rFonts w:ascii="Pragmatica-Bold" w:hAnsi="Pragmatica-Bold" w:cs="Pragmatica-Bold"/>
      <w:b/>
      <w:bCs/>
      <w:w w:val="90"/>
      <w:sz w:val="18"/>
      <w:szCs w:val="18"/>
      <w:lang w:val="uk-UA"/>
    </w:rPr>
  </w:style>
  <w:style w:type="paragraph" w:customStyle="1" w:styleId="af9">
    <w:name w:val="Простой подзаголовок (Общие)"/>
    <w:basedOn w:val="af8"/>
    <w:uiPriority w:val="99"/>
    <w:pPr>
      <w:keepLines/>
      <w:tabs>
        <w:tab w:val="clear" w:pos="6350"/>
        <w:tab w:val="right" w:pos="7710"/>
      </w:tabs>
      <w:suppressAutoHyphens/>
      <w:spacing w:before="113"/>
      <w:ind w:left="283"/>
      <w:jc w:val="left"/>
    </w:pPr>
  </w:style>
  <w:style w:type="paragraph" w:customStyle="1" w:styleId="Ch67">
    <w:name w:val="Простой подзаголовок (Ch_6 Міністерства)"/>
    <w:basedOn w:val="af9"/>
    <w:uiPriority w:val="99"/>
  </w:style>
  <w:style w:type="paragraph" w:customStyle="1" w:styleId="Ch68">
    <w:name w:val="Простой подзаг (п/ж) курсив (Ch_6 Міністерства)"/>
    <w:basedOn w:val="Ch67"/>
    <w:uiPriority w:val="99"/>
    <w:rPr>
      <w:rFonts w:ascii="Pragmatica-BoldObl" w:hAnsi="Pragmatica-BoldObl" w:cs="Pragmatica-BoldObl"/>
      <w:i/>
      <w:iCs/>
    </w:rPr>
  </w:style>
  <w:style w:type="paragraph" w:customStyle="1" w:styleId="Ch69">
    <w:name w:val="реєстраційний код (Ch_6 Міністерства)"/>
    <w:basedOn w:val="a6"/>
    <w:next w:val="Ch6"/>
    <w:uiPriority w:val="99"/>
  </w:style>
  <w:style w:type="paragraph" w:customStyle="1" w:styleId="Ch61">
    <w:name w:val="Зареєстровано... (Ch_6 Міністерства)"/>
    <w:basedOn w:val="ac"/>
    <w:next w:val="n7777Ch6"/>
    <w:uiPriority w:val="99"/>
  </w:style>
  <w:style w:type="paragraph" w:customStyle="1" w:styleId="LineBase">
    <w:name w:val="Line_Base"/>
    <w:basedOn w:val="a4"/>
    <w:uiPriority w:val="99"/>
    <w:pPr>
      <w:tabs>
        <w:tab w:val="right" w:leader="underscore" w:pos="7767"/>
      </w:tabs>
      <w:ind w:firstLine="0"/>
    </w:pPr>
  </w:style>
  <w:style w:type="paragraph" w:customStyle="1" w:styleId="SnoskaSNOSKI">
    <w:name w:val="Snoska_цифрагоризонт (SNOSKI)"/>
    <w:basedOn w:val="LineBase"/>
    <w:uiPriority w:val="99"/>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9213"/>
      </w:tabs>
    </w:pPr>
    <w:rPr>
      <w:sz w:val="15"/>
      <w:szCs w:val="15"/>
    </w:rPr>
  </w:style>
  <w:style w:type="paragraph" w:customStyle="1" w:styleId="SnoskaSNOSKI0">
    <w:name w:val="Snoska*горизонт (SNOSKI)"/>
    <w:basedOn w:val="LineBase"/>
    <w:uiPriority w:val="99"/>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right" w:pos="9213"/>
      </w:tabs>
    </w:pPr>
    <w:rPr>
      <w:sz w:val="15"/>
      <w:szCs w:val="15"/>
    </w:rPr>
  </w:style>
  <w:style w:type="paragraph" w:customStyle="1" w:styleId="tableBIGTABL">
    <w:name w:val="table_BIG (TABL)"/>
    <w:basedOn w:val="a3"/>
    <w:uiPriority w:val="99"/>
    <w:pPr>
      <w:tabs>
        <w:tab w:val="right" w:pos="6350"/>
      </w:tabs>
      <w:spacing w:line="252" w:lineRule="auto"/>
    </w:pPr>
    <w:rPr>
      <w:rFonts w:ascii="HeliosCond" w:hAnsi="HeliosCond" w:cs="HeliosCond"/>
      <w:w w:val="85"/>
      <w:sz w:val="15"/>
      <w:szCs w:val="15"/>
      <w:lang w:val="uk-UA"/>
    </w:rPr>
  </w:style>
  <w:style w:type="paragraph" w:customStyle="1" w:styleId="Ch6a">
    <w:name w:val="Курсив до тирэ (Ch_6 Міністерства)"/>
    <w:basedOn w:val="ae"/>
    <w:uiPriority w:val="99"/>
  </w:style>
  <w:style w:type="paragraph" w:customStyle="1" w:styleId="Ch6b">
    <w:name w:val="Простой подзаг курсив (Ch_6 Міністерства)"/>
    <w:basedOn w:val="Ch68"/>
    <w:uiPriority w:val="99"/>
    <w:rPr>
      <w:rFonts w:ascii="Pragmatica-BookObl" w:hAnsi="Pragmatica-BookObl" w:cs="Pragmatica-BookObl"/>
      <w:b w:val="0"/>
      <w:bCs w:val="0"/>
    </w:rPr>
  </w:style>
  <w:style w:type="paragraph" w:customStyle="1" w:styleId="afa">
    <w:name w:val="Додаток № (Общие)"/>
    <w:basedOn w:val="af4"/>
    <w:uiPriority w:val="99"/>
    <w:pPr>
      <w:keepLines/>
      <w:tabs>
        <w:tab w:val="clear" w:pos="6350"/>
        <w:tab w:val="right" w:pos="7710"/>
      </w:tabs>
      <w:suppressAutoHyphens/>
      <w:spacing w:before="397"/>
      <w:ind w:left="3969"/>
    </w:pPr>
  </w:style>
  <w:style w:type="paragraph" w:customStyle="1" w:styleId="Ch6c">
    <w:name w:val="Додаток № (Ch_6 Міністерства)"/>
    <w:basedOn w:val="afa"/>
    <w:uiPriority w:val="99"/>
    <w:pPr>
      <w:keepNext/>
    </w:pPr>
  </w:style>
  <w:style w:type="paragraph" w:customStyle="1" w:styleId="afb">
    <w:name w:val="подпись: место"/>
    <w:aliases w:val="дата,№ (Общие:Базовые)"/>
    <w:basedOn w:val="a4"/>
    <w:uiPriority w:val="99"/>
  </w:style>
  <w:style w:type="paragraph" w:customStyle="1" w:styleId="2">
    <w:name w:val="подпись: место2"/>
    <w:aliases w:val="дата2,№ (Общие)"/>
    <w:basedOn w:val="afb"/>
    <w:uiPriority w:val="99"/>
    <w:pPr>
      <w:ind w:left="283" w:firstLine="0"/>
    </w:pPr>
    <w:rPr>
      <w:rFonts w:ascii="Pragmatica-BookObl" w:hAnsi="Pragmatica-BookObl" w:cs="Pragmatica-BookObl"/>
      <w:i/>
      <w:iCs/>
    </w:rPr>
  </w:style>
  <w:style w:type="paragraph" w:customStyle="1" w:styleId="1">
    <w:name w:val="подпись: место1"/>
    <w:aliases w:val="дата1,№ (Ch_6 Міністерства)"/>
    <w:basedOn w:val="2"/>
    <w:uiPriority w:val="99"/>
  </w:style>
  <w:style w:type="paragraph" w:customStyle="1" w:styleId="tableshapkaBIGTABL">
    <w:name w:val="table_shapka_BIG (TABL)"/>
    <w:basedOn w:val="tableBIGTABL"/>
    <w:uiPriority w:val="99"/>
    <w:pPr>
      <w:jc w:val="center"/>
    </w:pPr>
    <w:rPr>
      <w:w w:val="70"/>
    </w:rPr>
  </w:style>
  <w:style w:type="paragraph" w:customStyle="1" w:styleId="TableTABL">
    <w:name w:val="Table (TABL)"/>
    <w:basedOn w:val="a4"/>
    <w:uiPriority w:val="99"/>
    <w:pPr>
      <w:suppressAutoHyphens/>
      <w:spacing w:line="252" w:lineRule="auto"/>
      <w:ind w:firstLine="0"/>
      <w:jc w:val="left"/>
    </w:pPr>
    <w:rPr>
      <w:rFonts w:ascii="HeliosCond" w:hAnsi="HeliosCond" w:cs="HeliosCond"/>
      <w:spacing w:val="-2"/>
      <w:w w:val="100"/>
      <w:sz w:val="17"/>
      <w:szCs w:val="17"/>
    </w:rPr>
  </w:style>
  <w:style w:type="paragraph" w:customStyle="1" w:styleId="Ch1">
    <w:name w:val="Преамбула (Ch_1 Верховна Рада)"/>
    <w:basedOn w:val="af0"/>
    <w:next w:val="Ch10"/>
    <w:uiPriority w:val="99"/>
  </w:style>
  <w:style w:type="paragraph" w:customStyle="1" w:styleId="Ch2">
    <w:name w:val="Преамбула (Ch_2 Президент)"/>
    <w:basedOn w:val="af0"/>
    <w:next w:val="a3"/>
    <w:uiPriority w:val="99"/>
    <w:pPr>
      <w:tabs>
        <w:tab w:val="right" w:pos="11877"/>
      </w:tabs>
    </w:pPr>
  </w:style>
  <w:style w:type="paragraph" w:customStyle="1" w:styleId="Ch3">
    <w:name w:val="Преамбула (Ch_3 Кабмін)"/>
    <w:basedOn w:val="af0"/>
    <w:next w:val="a3"/>
    <w:uiPriority w:val="99"/>
  </w:style>
  <w:style w:type="paragraph" w:customStyle="1" w:styleId="Ch4">
    <w:name w:val="Преамбула (Ch_4 Конституційний Суд)"/>
    <w:basedOn w:val="af0"/>
    <w:next w:val="a3"/>
    <w:uiPriority w:val="99"/>
    <w:pPr>
      <w:spacing w:before="113" w:after="57"/>
      <w:ind w:firstLine="0"/>
      <w:jc w:val="center"/>
    </w:pPr>
  </w:style>
  <w:style w:type="paragraph" w:customStyle="1" w:styleId="Ch5">
    <w:name w:val="Преамбула (Ch_5 Нацбанк)"/>
    <w:basedOn w:val="af0"/>
    <w:next w:val="a3"/>
    <w:uiPriority w:val="99"/>
  </w:style>
  <w:style w:type="paragraph" w:customStyle="1" w:styleId="afc">
    <w:name w:val="Раздел (Общие:Базовые)"/>
    <w:basedOn w:val="a3"/>
    <w:uiPriority w:val="99"/>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0">
    <w:name w:val="Раздел (Ch_1 Верховна Рада)"/>
    <w:basedOn w:val="afc"/>
    <w:next w:val="Ch11"/>
    <w:uiPriority w:val="99"/>
  </w:style>
  <w:style w:type="paragraph" w:customStyle="1" w:styleId="afd">
    <w:name w:val="Глава (Общие:Базовые)"/>
    <w:basedOn w:val="a3"/>
    <w:uiPriority w:val="99"/>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e">
    <w:name w:val="Глава (Общие)"/>
    <w:basedOn w:val="afd"/>
    <w:uiPriority w:val="99"/>
    <w:pPr>
      <w:keepLines/>
      <w:spacing w:before="170"/>
      <w:jc w:val="center"/>
    </w:pPr>
    <w:rPr>
      <w:rFonts w:ascii="Pragmatica-BoldObl" w:hAnsi="Pragmatica-BoldObl" w:cs="Pragmatica-BoldObl"/>
      <w:i/>
      <w:iCs/>
    </w:rPr>
  </w:style>
  <w:style w:type="paragraph" w:customStyle="1" w:styleId="Ch11">
    <w:name w:val="Глава (Ch_1 Верховна Рада)"/>
    <w:basedOn w:val="afe"/>
    <w:next w:val="Ch12"/>
    <w:uiPriority w:val="99"/>
  </w:style>
  <w:style w:type="paragraph" w:customStyle="1" w:styleId="aff">
    <w:name w:val="Стаття (Общие:Базовые)"/>
    <w:basedOn w:val="a4"/>
    <w:uiPriority w:val="99"/>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f0">
    <w:name w:val="Стаття (Общие)"/>
    <w:basedOn w:val="aff"/>
    <w:uiPriority w:val="99"/>
    <w:pPr>
      <w:tabs>
        <w:tab w:val="clear" w:pos="7483"/>
      </w:tabs>
    </w:pPr>
  </w:style>
  <w:style w:type="paragraph" w:customStyle="1" w:styleId="Ch12">
    <w:name w:val="Стаття (Ch_1 Верховна Рада)"/>
    <w:basedOn w:val="aff0"/>
    <w:next w:val="Ch13"/>
    <w:uiPriority w:val="99"/>
    <w:pPr>
      <w:tabs>
        <w:tab w:val="clear" w:pos="1540"/>
        <w:tab w:val="clear" w:pos="4120"/>
        <w:tab w:val="clear" w:pos="4560"/>
        <w:tab w:val="clear" w:pos="6350"/>
        <w:tab w:val="right" w:pos="7710"/>
      </w:tabs>
      <w:jc w:val="left"/>
    </w:pPr>
  </w:style>
  <w:style w:type="paragraph" w:customStyle="1" w:styleId="Ch13">
    <w:name w:val="Основной текст (Ch_1 Верховна Рада)"/>
    <w:basedOn w:val="ae"/>
    <w:uiPriority w:val="99"/>
    <w:pPr>
      <w:tabs>
        <w:tab w:val="clear" w:pos="11514"/>
      </w:tabs>
    </w:pPr>
  </w:style>
  <w:style w:type="character" w:customStyle="1" w:styleId="Bold">
    <w:name w:val="Bold"/>
    <w:uiPriority w:val="99"/>
    <w:rPr>
      <w:b/>
      <w:u w:val="none"/>
      <w:vertAlign w:val="baseline"/>
    </w:rPr>
  </w:style>
  <w:style w:type="character" w:customStyle="1" w:styleId="55">
    <w:name w:val="Зажато55 (Вспомогательные)"/>
    <w:uiPriority w:val="99"/>
  </w:style>
  <w:style w:type="character" w:customStyle="1" w:styleId="bold0">
    <w:name w:val="bold"/>
    <w:uiPriority w:val="99"/>
    <w:rPr>
      <w:b/>
    </w:rPr>
  </w:style>
  <w:style w:type="character" w:customStyle="1" w:styleId="500">
    <w:name w:val="500"/>
    <w:uiPriority w:val="99"/>
  </w:style>
  <w:style w:type="character" w:customStyle="1" w:styleId="Postanovla">
    <w:name w:val="Postanovla"/>
    <w:uiPriority w:val="99"/>
  </w:style>
  <w:style w:type="character" w:customStyle="1" w:styleId="superscript">
    <w:name w:val="superscript"/>
    <w:uiPriority w:val="99"/>
    <w:rPr>
      <w:w w:val="90"/>
      <w:vertAlign w:val="superscript"/>
    </w:rPr>
  </w:style>
  <w:style w:type="character" w:customStyle="1" w:styleId="aff1">
    <w:name w:val="Градус (Вспомогательные)"/>
    <w:uiPriority w:val="99"/>
    <w:rPr>
      <w:rFonts w:ascii="HeliosCond" w:hAnsi="HeliosCond"/>
    </w:rPr>
  </w:style>
  <w:style w:type="character" w:customStyle="1" w:styleId="aff2">
    <w:name w:val="звездочка"/>
    <w:uiPriority w:val="99"/>
    <w:rPr>
      <w:w w:val="100"/>
      <w:position w:val="0"/>
      <w:sz w:val="18"/>
    </w:rPr>
  </w:style>
  <w:style w:type="character" w:customStyle="1" w:styleId="20">
    <w:name w:val="Снять Зажато20 (Вспомогательные)"/>
    <w:uiPriority w:val="99"/>
  </w:style>
  <w:style w:type="character" w:customStyle="1" w:styleId="10">
    <w:name w:val="Стиль символа 1 (Вспомогательные)"/>
    <w:uiPriority w:val="99"/>
    <w:rPr>
      <w:rFonts w:ascii="Symbol" w:hAnsi="Symbol"/>
    </w:rPr>
  </w:style>
  <w:style w:type="character" w:customStyle="1" w:styleId="Bold1">
    <w:name w:val="Bold (Вспомогательные)"/>
    <w:uiPriority w:val="99"/>
    <w:rPr>
      <w:b/>
    </w:rPr>
  </w:style>
  <w:style w:type="character" w:customStyle="1" w:styleId="200">
    <w:name w:val="В р а з р я д к у 200 (Вспомогательные)"/>
    <w:uiPriority w:val="99"/>
  </w:style>
  <w:style w:type="character" w:customStyle="1" w:styleId="aff3">
    <w:name w:val="Широкий пробел (Вспомогательные)"/>
    <w:uiPriority w:val="99"/>
  </w:style>
  <w:style w:type="character" w:customStyle="1" w:styleId="aff4">
    <w:name w:val="Обычный пробел (Вспомогательные)"/>
    <w:uiPriority w:val="99"/>
  </w:style>
  <w:style w:type="character" w:customStyle="1" w:styleId="14pt">
    <w:name w:val="Отбивка 14pt (Вспомогательные)"/>
    <w:uiPriority w:val="99"/>
  </w:style>
  <w:style w:type="character" w:customStyle="1" w:styleId="UPPER">
    <w:name w:val="UPPER (Вспомогательные)"/>
    <w:uiPriority w:val="99"/>
    <w:rPr>
      <w:caps/>
    </w:rPr>
  </w:style>
  <w:style w:type="character" w:customStyle="1" w:styleId="Regular">
    <w:name w:val="Regular (Вспомогательные)"/>
    <w:uiPriority w:val="99"/>
  </w:style>
  <w:style w:type="character" w:customStyle="1" w:styleId="PragmaticaB">
    <w:name w:val="PragmaticaB"/>
    <w:uiPriority w:val="99"/>
    <w:rPr>
      <w:rFonts w:ascii="PT Pragmatica Medium Baltic  Re" w:hAnsi="PT Pragmatica Medium Baltic  Re"/>
    </w:rPr>
  </w:style>
  <w:style w:type="character" w:customStyle="1" w:styleId="superscriptsnoska">
    <w:name w:val="superscript_snoska"/>
    <w:uiPriority w:val="99"/>
    <w:rPr>
      <w:spacing w:val="13"/>
      <w:w w:val="90"/>
      <w:position w:val="2"/>
      <w:sz w:val="16"/>
      <w:vertAlign w:val="superscript"/>
    </w:rPr>
  </w:style>
  <w:style w:type="character" w:customStyle="1" w:styleId="aff5">
    <w:name w:val="звездочка в сноске"/>
    <w:uiPriority w:val="99"/>
    <w:rPr>
      <w:w w:val="100"/>
      <w:position w:val="0"/>
      <w:sz w:val="18"/>
    </w:rPr>
  </w:style>
  <w:style w:type="character" w:customStyle="1" w:styleId="Italic">
    <w:name w:val="Italic (Вспомогательные)"/>
    <w:uiPriority w:val="99"/>
    <w:rPr>
      <w:i/>
    </w:rPr>
  </w:style>
  <w:style w:type="character" w:customStyle="1" w:styleId="base">
    <w:name w:val="base"/>
    <w:uiPriority w:val="99"/>
    <w:rPr>
      <w:rFonts w:ascii="Pragmatica-Book" w:hAnsi="Pragmatica-Book"/>
      <w:spacing w:val="2"/>
      <w:sz w:val="18"/>
      <w:vertAlign w:val="baseline"/>
    </w:rPr>
  </w:style>
  <w:style w:type="character" w:customStyle="1" w:styleId="aff6">
    <w:name w:val="ЗажатоПЖ (Вспомогательные)"/>
    <w:uiPriority w:val="99"/>
    <w:rPr>
      <w:w w:val="120"/>
    </w:rPr>
  </w:style>
  <w:style w:type="character" w:customStyle="1" w:styleId="CAPS">
    <w:name w:val="CAPS"/>
    <w:uiPriority w:val="99"/>
    <w:rPr>
      <w:caps/>
    </w:rPr>
  </w:style>
  <w:style w:type="character" w:customStyle="1" w:styleId="XXXX">
    <w:name w:val="XXXX"/>
    <w:uiPriority w:val="99"/>
    <w:rPr>
      <w:rFonts w:ascii="Baltica-Regular" w:hAnsi="Baltica-Regular"/>
      <w:spacing w:val="-19"/>
      <w:w w:val="90"/>
      <w:position w:val="-25"/>
      <w:sz w:val="62"/>
      <w:u w:val="none"/>
      <w:vertAlign w:val="baseline"/>
      <w:lang w:val="uk-UA" w:eastAsia="x-none"/>
    </w:rPr>
  </w:style>
  <w:style w:type="paragraph" w:customStyle="1" w:styleId="aff7">
    <w:name w:val="[Без стиля]"/>
    <w:rsid w:val="00971188"/>
    <w:pPr>
      <w:widowControl w:val="0"/>
      <w:autoSpaceDE w:val="0"/>
      <w:autoSpaceDN w:val="0"/>
      <w:adjustRightInd w:val="0"/>
      <w:spacing w:after="0" w:line="288" w:lineRule="auto"/>
      <w:textAlignment w:val="center"/>
    </w:pPr>
    <w:rPr>
      <w:rFonts w:ascii="Times New Roman" w:hAnsi="Times New Roman"/>
      <w:color w:val="000000"/>
      <w:sz w:val="24"/>
      <w:szCs w:val="24"/>
      <w:lang w:val="en-US"/>
    </w:rPr>
  </w:style>
  <w:style w:type="paragraph" w:customStyle="1" w:styleId="aff8">
    <w:name w:val="[Основной абзац]"/>
    <w:basedOn w:val="aff7"/>
    <w:uiPriority w:val="99"/>
    <w:rsid w:val="00971188"/>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SnoskaSNOSKI1">
    <w:name w:val="Snoska_цифра (SNOSKI)"/>
    <w:basedOn w:val="LineBase"/>
    <w:uiPriority w:val="99"/>
    <w:rsid w:val="00971188"/>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6350"/>
      </w:tabs>
    </w:pPr>
    <w:rPr>
      <w:sz w:val="15"/>
      <w:szCs w:val="15"/>
    </w:rPr>
  </w:style>
  <w:style w:type="paragraph" w:customStyle="1" w:styleId="SnoskaSNOSKI2">
    <w:name w:val="Snoska* (SNOSKI)"/>
    <w:basedOn w:val="LineBase"/>
    <w:uiPriority w:val="99"/>
    <w:rsid w:val="00971188"/>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TABL">
    <w:name w:val="Таблиця № (TABL)"/>
    <w:basedOn w:val="aff7"/>
    <w:uiPriority w:val="99"/>
    <w:rsid w:val="00971188"/>
    <w:pPr>
      <w:keepNext/>
      <w:tabs>
        <w:tab w:val="right" w:pos="6350"/>
      </w:tabs>
      <w:spacing w:before="170" w:after="85" w:line="257" w:lineRule="auto"/>
      <w:ind w:firstLine="283"/>
    </w:pPr>
    <w:rPr>
      <w:rFonts w:ascii="Pragmatica-Bold" w:hAnsi="Pragmatica-Bold" w:cs="Pragmatica-Bold"/>
      <w:b/>
      <w:bCs/>
      <w:w w:val="90"/>
      <w:sz w:val="18"/>
      <w:szCs w:val="18"/>
      <w:lang w:val="uk-UA"/>
    </w:rPr>
  </w:style>
  <w:style w:type="paragraph" w:customStyle="1" w:styleId="TABL0">
    <w:name w:val="Таблица № курсив (TABL)"/>
    <w:basedOn w:val="TABL"/>
    <w:uiPriority w:val="99"/>
    <w:rsid w:val="00971188"/>
    <w:pPr>
      <w:tabs>
        <w:tab w:val="clear" w:pos="6350"/>
        <w:tab w:val="right" w:pos="7710"/>
      </w:tabs>
      <w:spacing w:before="113" w:after="0"/>
      <w:jc w:val="right"/>
    </w:pPr>
    <w:rPr>
      <w:rFonts w:ascii="Pragmatica-BookObl" w:hAnsi="Pragmatica-BookObl" w:cs="Pragmatica-BookObl"/>
      <w:b w:val="0"/>
      <w:bCs w:val="0"/>
      <w:i/>
      <w:iCs/>
    </w:rPr>
  </w:style>
  <w:style w:type="paragraph" w:customStyle="1" w:styleId="FormulaFORMULA">
    <w:name w:val="Formula (FORMULA)"/>
    <w:basedOn w:val="aff7"/>
    <w:uiPriority w:val="99"/>
    <w:rsid w:val="00971188"/>
    <w:pPr>
      <w:tabs>
        <w:tab w:val="center" w:pos="3855"/>
        <w:tab w:val="right" w:pos="7710"/>
        <w:tab w:val="right" w:pos="11305"/>
        <w:tab w:val="right" w:pos="11509"/>
        <w:tab w:val="right" w:pos="11684"/>
        <w:tab w:val="right" w:pos="11877"/>
      </w:tabs>
      <w:spacing w:before="57" w:after="57" w:line="252" w:lineRule="auto"/>
      <w:jc w:val="center"/>
    </w:pPr>
    <w:rPr>
      <w:rFonts w:ascii="Pragmatica-Book" w:hAnsi="Pragmatica-Book" w:cs="Pragmatica-Book"/>
      <w:w w:val="90"/>
      <w:sz w:val="18"/>
      <w:szCs w:val="18"/>
      <w:lang w:val="uk-UA"/>
    </w:rPr>
  </w:style>
  <w:style w:type="paragraph" w:customStyle="1" w:styleId="deFORMULA">
    <w:name w:val="de (FORMULA)"/>
    <w:basedOn w:val="aff7"/>
    <w:uiPriority w:val="99"/>
    <w:rsid w:val="00971188"/>
    <w:pPr>
      <w:tabs>
        <w:tab w:val="left" w:pos="283"/>
        <w:tab w:val="right" w:pos="7710"/>
        <w:tab w:val="right" w:pos="11305"/>
        <w:tab w:val="right" w:pos="11509"/>
        <w:tab w:val="right" w:pos="11684"/>
        <w:tab w:val="right" w:pos="11877"/>
      </w:tabs>
      <w:spacing w:line="252" w:lineRule="auto"/>
      <w:ind w:left="283" w:hanging="283"/>
      <w:jc w:val="both"/>
    </w:pPr>
    <w:rPr>
      <w:rFonts w:ascii="Pragmatica-Book" w:hAnsi="Pragmatica-Book" w:cs="Pragmatica-Book"/>
      <w:w w:val="90"/>
      <w:sz w:val="18"/>
      <w:szCs w:val="18"/>
      <w:lang w:val="uk-UA"/>
    </w:rPr>
  </w:style>
  <w:style w:type="paragraph" w:customStyle="1" w:styleId="Ch6d">
    <w:name w:val="Основной текст (без абзаца) (Ch_6 Міністерства)"/>
    <w:basedOn w:val="Ch63"/>
    <w:uiPriority w:val="99"/>
    <w:rsid w:val="00971188"/>
    <w:pPr>
      <w:tabs>
        <w:tab w:val="right" w:leader="underscore" w:pos="7710"/>
        <w:tab w:val="right" w:leader="underscore" w:pos="11514"/>
      </w:tabs>
      <w:ind w:firstLine="0"/>
    </w:pPr>
  </w:style>
  <w:style w:type="paragraph" w:customStyle="1" w:styleId="TableshapkaTABL">
    <w:name w:val="Table_shapka (TABL)"/>
    <w:basedOn w:val="aff8"/>
    <w:uiPriority w:val="99"/>
    <w:rsid w:val="00971188"/>
    <w:pPr>
      <w:tabs>
        <w:tab w:val="clear" w:pos="7767"/>
        <w:tab w:val="right" w:pos="6350"/>
      </w:tabs>
      <w:suppressAutoHyphens/>
      <w:ind w:firstLine="0"/>
      <w:jc w:val="center"/>
    </w:pPr>
    <w:rPr>
      <w:sz w:val="15"/>
      <w:szCs w:val="15"/>
    </w:rPr>
  </w:style>
  <w:style w:type="paragraph" w:customStyle="1" w:styleId="StrokeCh6">
    <w:name w:val="Stroke (Ch_6 Міністерства)"/>
    <w:basedOn w:val="aff7"/>
    <w:uiPriority w:val="99"/>
    <w:rsid w:val="00971188"/>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Ch6e">
    <w:name w:val="Додаток №_горизонт (Ch_6 Міністерства)"/>
    <w:basedOn w:val="afa"/>
    <w:uiPriority w:val="99"/>
    <w:rsid w:val="00094B52"/>
    <w:pPr>
      <w:keepNext/>
      <w:tabs>
        <w:tab w:val="clear" w:pos="7710"/>
        <w:tab w:val="right" w:leader="underscore" w:pos="11514"/>
      </w:tabs>
      <w:ind w:left="8050"/>
    </w:pPr>
  </w:style>
  <w:style w:type="table" w:customStyle="1" w:styleId="11">
    <w:name w:val="Сетка таблицы светлая1"/>
    <w:basedOn w:val="a1"/>
    <w:uiPriority w:val="40"/>
    <w:rsid w:val="00DC38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f9">
    <w:name w:val="header"/>
    <w:basedOn w:val="a"/>
    <w:link w:val="affa"/>
    <w:uiPriority w:val="99"/>
    <w:unhideWhenUsed/>
    <w:rsid w:val="00FD0D5C"/>
    <w:pPr>
      <w:tabs>
        <w:tab w:val="center" w:pos="4677"/>
        <w:tab w:val="right" w:pos="9355"/>
      </w:tabs>
      <w:spacing w:after="0" w:line="240" w:lineRule="auto"/>
    </w:pPr>
  </w:style>
  <w:style w:type="character" w:customStyle="1" w:styleId="affa">
    <w:name w:val="Верхний колонтитул Знак"/>
    <w:basedOn w:val="a0"/>
    <w:link w:val="aff9"/>
    <w:uiPriority w:val="99"/>
    <w:rsid w:val="00FD0D5C"/>
  </w:style>
  <w:style w:type="paragraph" w:styleId="affb">
    <w:name w:val="footer"/>
    <w:basedOn w:val="a"/>
    <w:link w:val="affc"/>
    <w:uiPriority w:val="99"/>
    <w:unhideWhenUsed/>
    <w:rsid w:val="00FD0D5C"/>
    <w:pPr>
      <w:tabs>
        <w:tab w:val="center" w:pos="4677"/>
        <w:tab w:val="right" w:pos="9355"/>
      </w:tabs>
      <w:spacing w:after="0" w:line="240" w:lineRule="auto"/>
    </w:pPr>
  </w:style>
  <w:style w:type="character" w:customStyle="1" w:styleId="affc">
    <w:name w:val="Нижний колонтитул Знак"/>
    <w:basedOn w:val="a0"/>
    <w:link w:val="affb"/>
    <w:uiPriority w:val="99"/>
    <w:rsid w:val="00FD0D5C"/>
  </w:style>
  <w:style w:type="character" w:customStyle="1" w:styleId="st42">
    <w:name w:val="st42"/>
    <w:uiPriority w:val="99"/>
    <w:rsid w:val="00E46404"/>
    <w:rPr>
      <w:color w:val="000000"/>
    </w:rPr>
  </w:style>
  <w:style w:type="character" w:customStyle="1" w:styleId="st121">
    <w:name w:val="st121"/>
    <w:uiPriority w:val="99"/>
    <w:rsid w:val="00E46404"/>
    <w:rPr>
      <w:i/>
      <w:iCs/>
      <w:color w:val="000000"/>
    </w:rPr>
  </w:style>
  <w:style w:type="character" w:customStyle="1" w:styleId="st131">
    <w:name w:val="st131"/>
    <w:uiPriority w:val="99"/>
    <w:rsid w:val="00E46404"/>
    <w:rPr>
      <w:i/>
      <w:iCs/>
      <w:color w:val="0000FF"/>
    </w:rPr>
  </w:style>
  <w:style w:type="character" w:customStyle="1" w:styleId="st46">
    <w:name w:val="st46"/>
    <w:uiPriority w:val="99"/>
    <w:rsid w:val="00E46404"/>
    <w:rPr>
      <w:i/>
      <w:iCs/>
      <w:color w:val="000000"/>
    </w:rPr>
  </w:style>
  <w:style w:type="character" w:customStyle="1" w:styleId="st82">
    <w:name w:val="st82"/>
    <w:uiPriority w:val="99"/>
    <w:rsid w:val="008E01ED"/>
    <w:rPr>
      <w:color w:val="000000"/>
      <w:sz w:val="20"/>
      <w:szCs w:val="20"/>
    </w:rPr>
  </w:style>
  <w:style w:type="character" w:customStyle="1" w:styleId="st101">
    <w:name w:val="st101"/>
    <w:uiPriority w:val="99"/>
    <w:rsid w:val="00175EA8"/>
    <w:rPr>
      <w:b/>
      <w:bCs/>
      <w:color w:val="000000"/>
    </w:rPr>
  </w:style>
  <w:style w:type="character" w:customStyle="1" w:styleId="st30">
    <w:name w:val="st30"/>
    <w:uiPriority w:val="99"/>
    <w:rsid w:val="00175EA8"/>
    <w:rPr>
      <w:b/>
      <w:bCs/>
      <w:color w:val="000000"/>
      <w:sz w:val="32"/>
      <w:szCs w:val="32"/>
      <w:vertAlign w:val="superscript"/>
    </w:rPr>
  </w:style>
  <w:style w:type="paragraph" w:customStyle="1" w:styleId="st12">
    <w:name w:val="st12"/>
    <w:uiPriority w:val="99"/>
    <w:rsid w:val="00562813"/>
    <w:pPr>
      <w:autoSpaceDE w:val="0"/>
      <w:autoSpaceDN w:val="0"/>
      <w:adjustRightInd w:val="0"/>
      <w:spacing w:before="120" w:after="120" w:line="240" w:lineRule="auto"/>
      <w:jc w:val="center"/>
    </w:pPr>
    <w:rPr>
      <w:rFonts w:ascii="Times New Roman" w:hAnsi="Times New Roman"/>
      <w:sz w:val="24"/>
      <w:szCs w:val="24"/>
      <w:lang w:val="x-none"/>
    </w:rPr>
  </w:style>
  <w:style w:type="paragraph" w:customStyle="1" w:styleId="st14">
    <w:name w:val="st14"/>
    <w:uiPriority w:val="99"/>
    <w:rsid w:val="00562813"/>
    <w:pPr>
      <w:autoSpaceDE w:val="0"/>
      <w:autoSpaceDN w:val="0"/>
      <w:adjustRightInd w:val="0"/>
      <w:spacing w:before="120" w:after="120" w:line="240" w:lineRule="auto"/>
    </w:pPr>
    <w:rPr>
      <w:rFonts w:ascii="Times New Roman" w:hAnsi="Times New Roman"/>
      <w:sz w:val="24"/>
      <w:szCs w:val="24"/>
      <w:lang w:val="x-none"/>
    </w:rPr>
  </w:style>
  <w:style w:type="table" w:styleId="affd">
    <w:name w:val="Table Grid"/>
    <w:basedOn w:val="a1"/>
    <w:uiPriority w:val="39"/>
    <w:rsid w:val="00562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2">
    <w:name w:val="st2"/>
    <w:uiPriority w:val="99"/>
    <w:rsid w:val="00562813"/>
    <w:pPr>
      <w:autoSpaceDE w:val="0"/>
      <w:autoSpaceDN w:val="0"/>
      <w:adjustRightInd w:val="0"/>
      <w:spacing w:after="120" w:line="240" w:lineRule="auto"/>
      <w:ind w:firstLine="360"/>
      <w:jc w:val="both"/>
    </w:pPr>
    <w:rPr>
      <w:rFonts w:ascii="Times New Roman" w:hAnsi="Times New Roman"/>
      <w:sz w:val="24"/>
      <w:szCs w:val="24"/>
      <w:lang w:val="x-none"/>
    </w:rPr>
  </w:style>
  <w:style w:type="paragraph" w:customStyle="1" w:styleId="st8">
    <w:name w:val="st8"/>
    <w:uiPriority w:val="99"/>
    <w:rsid w:val="00562813"/>
    <w:pPr>
      <w:autoSpaceDE w:val="0"/>
      <w:autoSpaceDN w:val="0"/>
      <w:adjustRightInd w:val="0"/>
      <w:spacing w:after="120" w:line="240" w:lineRule="auto"/>
      <w:jc w:val="both"/>
    </w:pPr>
    <w:rPr>
      <w:rFonts w:ascii="Times New Roman" w:hAnsi="Times New Roman"/>
      <w:sz w:val="24"/>
      <w:szCs w:val="24"/>
      <w:lang w:val="x-none"/>
    </w:rPr>
  </w:style>
  <w:style w:type="character" w:customStyle="1" w:styleId="st22">
    <w:name w:val="st22"/>
    <w:uiPriority w:val="99"/>
    <w:rsid w:val="00562813"/>
    <w:rPr>
      <w:color w:val="000000"/>
      <w:sz w:val="32"/>
      <w:szCs w:val="32"/>
    </w:rPr>
  </w:style>
  <w:style w:type="character" w:customStyle="1" w:styleId="st91">
    <w:name w:val="st91"/>
    <w:uiPriority w:val="99"/>
    <w:rsid w:val="00835277"/>
    <w:rPr>
      <w:b/>
      <w:bCs/>
      <w:color w:val="0000FF"/>
      <w:sz w:val="20"/>
      <w:szCs w:val="20"/>
    </w:rPr>
  </w:style>
  <w:style w:type="character" w:styleId="affe">
    <w:name w:val="Hyperlink"/>
    <w:basedOn w:val="a0"/>
    <w:uiPriority w:val="99"/>
    <w:unhideWhenUsed/>
    <w:rsid w:val="00E81F19"/>
    <w:rPr>
      <w:color w:val="0563C1" w:themeColor="hyperlink"/>
      <w:u w:val="single"/>
    </w:rPr>
  </w:style>
  <w:style w:type="character" w:customStyle="1" w:styleId="12">
    <w:name w:val="Неразрешенное упоминание1"/>
    <w:basedOn w:val="a0"/>
    <w:uiPriority w:val="99"/>
    <w:semiHidden/>
    <w:unhideWhenUsed/>
    <w:rsid w:val="003D3D6C"/>
    <w:rPr>
      <w:color w:val="605E5C"/>
      <w:shd w:val="clear" w:color="auto" w:fill="E1DFDD"/>
    </w:rPr>
  </w:style>
  <w:style w:type="character" w:styleId="afff">
    <w:name w:val="FollowedHyperlink"/>
    <w:basedOn w:val="a0"/>
    <w:uiPriority w:val="99"/>
    <w:semiHidden/>
    <w:unhideWhenUsed/>
    <w:rsid w:val="003D3D6C"/>
    <w:rPr>
      <w:color w:val="954F72" w:themeColor="followedHyperlink"/>
      <w:u w:val="single"/>
    </w:rPr>
  </w:style>
  <w:style w:type="paragraph" w:styleId="afff0">
    <w:name w:val="Balloon Text"/>
    <w:basedOn w:val="a"/>
    <w:link w:val="afff1"/>
    <w:uiPriority w:val="99"/>
    <w:semiHidden/>
    <w:unhideWhenUsed/>
    <w:rsid w:val="00CC0486"/>
    <w:pPr>
      <w:spacing w:after="0" w:line="240" w:lineRule="auto"/>
    </w:pPr>
    <w:rPr>
      <w:rFonts w:ascii="Tahoma" w:hAnsi="Tahoma" w:cs="Tahoma"/>
      <w:sz w:val="16"/>
      <w:szCs w:val="16"/>
    </w:rPr>
  </w:style>
  <w:style w:type="character" w:customStyle="1" w:styleId="afff1">
    <w:name w:val="Текст выноски Знак"/>
    <w:basedOn w:val="a0"/>
    <w:link w:val="afff0"/>
    <w:uiPriority w:val="99"/>
    <w:semiHidden/>
    <w:rsid w:val="00CC0486"/>
    <w:rPr>
      <w:rFonts w:ascii="Tahoma" w:hAnsi="Tahoma" w:cs="Tahoma"/>
      <w:sz w:val="16"/>
      <w:szCs w:val="16"/>
    </w:rPr>
  </w:style>
  <w:style w:type="character" w:customStyle="1" w:styleId="21">
    <w:name w:val="Неразрешенное упоминание2"/>
    <w:basedOn w:val="a0"/>
    <w:uiPriority w:val="99"/>
    <w:semiHidden/>
    <w:unhideWhenUsed/>
    <w:rsid w:val="0028719D"/>
    <w:rPr>
      <w:color w:val="605E5C"/>
      <w:shd w:val="clear" w:color="auto" w:fill="E1DFDD"/>
    </w:rPr>
  </w:style>
  <w:style w:type="character" w:customStyle="1" w:styleId="UnresolvedMention">
    <w:name w:val="Unresolved Mention"/>
    <w:basedOn w:val="a0"/>
    <w:uiPriority w:val="99"/>
    <w:semiHidden/>
    <w:unhideWhenUsed/>
    <w:rsid w:val="008B0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grobalta.pat.ua" TargetMode="External"/><Relationship Id="rId18" Type="http://schemas.openxmlformats.org/officeDocument/2006/relationships/hyperlink" Target="https://agrobalta.pat.ua/documents/informaciya-dlya-akcioneriv-i-steikholderiv?doc=12107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mida.gov.ua/db/prof/05406356"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agrobalta.pat.ua/documents/informaciya-dlya-akcioneriv-i-steikholderi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grobalta.pat.ua/documents/informaciya-dlya-akcioneriv-i-steikholderiv"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agrobalta.pat.ua/documents/informaciya-dlya-akcioneriv-i-steikholderi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gif"/><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C5CBA-AC18-4299-9124-CA5A8BE7C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17918</Words>
  <Characters>122773</Characters>
  <Application>Microsoft Office Word</Application>
  <DocSecurity>0</DocSecurity>
  <Lines>1023</Lines>
  <Paragraphs>280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140411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2026-03-26T14:45:00Z</dcterms:created>
  <dcterms:modified xsi:type="dcterms:W3CDTF">2026-03-30T12:29:00Z</dcterms:modified>
</cp:coreProperties>
</file>